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86F0" w14:textId="77777777" w:rsidR="00752CD7" w:rsidRPr="00506DA7" w:rsidRDefault="00752CD7" w:rsidP="00506DA7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506DA7">
        <w:rPr>
          <w:rStyle w:val="Ppogrubienie"/>
          <w:sz w:val="24"/>
          <w:szCs w:val="24"/>
          <w:u w:val="none"/>
        </w:rPr>
        <w:t>Opracowano na podstawie:</w:t>
      </w:r>
    </w:p>
    <w:p w14:paraId="06CA6E9F" w14:textId="77777777" w:rsidR="00752CD7" w:rsidRPr="00506DA7" w:rsidRDefault="00752CD7" w:rsidP="00506DA7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506DA7">
        <w:rPr>
          <w:rStyle w:val="Ppogrubienie"/>
          <w:sz w:val="24"/>
          <w:szCs w:val="24"/>
          <w:u w:val="none"/>
        </w:rPr>
        <w:t>Dz. U.</w:t>
      </w:r>
      <w:r w:rsidRPr="00506DA7">
        <w:rPr>
          <w:rStyle w:val="Ppogrubienie"/>
          <w:sz w:val="24"/>
          <w:szCs w:val="24"/>
          <w:u w:val="none"/>
        </w:rPr>
        <w:t xml:space="preserve"> z</w:t>
      </w:r>
      <w:r w:rsidRPr="00506DA7">
        <w:rPr>
          <w:rStyle w:val="Ppogrubienie"/>
          <w:sz w:val="24"/>
          <w:szCs w:val="24"/>
          <w:u w:val="none"/>
        </w:rPr>
        <w:t> </w:t>
      </w:r>
      <w:r w:rsidRPr="00506DA7">
        <w:rPr>
          <w:rStyle w:val="Ppogrubienie"/>
          <w:sz w:val="24"/>
          <w:szCs w:val="24"/>
          <w:u w:val="none"/>
        </w:rPr>
        <w:t>2020</w:t>
      </w:r>
      <w:r w:rsidRPr="00506DA7">
        <w:rPr>
          <w:rStyle w:val="Ppogrubienie"/>
          <w:sz w:val="24"/>
          <w:szCs w:val="24"/>
          <w:u w:val="none"/>
        </w:rPr>
        <w:t> </w:t>
      </w:r>
      <w:r w:rsidRPr="00506DA7">
        <w:rPr>
          <w:rStyle w:val="Ppogrubienie"/>
          <w:sz w:val="24"/>
          <w:szCs w:val="24"/>
          <w:u w:val="none"/>
        </w:rPr>
        <w:t>r.</w:t>
      </w:r>
      <w:r w:rsidRPr="00506DA7">
        <w:rPr>
          <w:rStyle w:val="Ppogrubienie"/>
          <w:sz w:val="24"/>
          <w:szCs w:val="24"/>
          <w:u w:val="none"/>
        </w:rPr>
        <w:t xml:space="preserve"> poz. </w:t>
      </w:r>
      <w:r w:rsidRPr="00506DA7">
        <w:rPr>
          <w:rStyle w:val="Ppogrubienie"/>
          <w:sz w:val="24"/>
          <w:szCs w:val="24"/>
          <w:u w:val="none"/>
        </w:rPr>
        <w:t>563</w:t>
      </w:r>
      <w:r w:rsidRPr="00506DA7">
        <w:rPr>
          <w:rStyle w:val="Ppogrubienie"/>
          <w:sz w:val="24"/>
          <w:szCs w:val="24"/>
          <w:u w:val="none"/>
        </w:rPr>
        <w:t xml:space="preserve"> </w:t>
      </w:r>
      <w:r w:rsidRPr="00506DA7">
        <w:rPr>
          <w:rStyle w:val="Ppogrubienie"/>
          <w:sz w:val="24"/>
          <w:szCs w:val="24"/>
          <w:u w:val="none"/>
        </w:rPr>
        <w:t>i</w:t>
      </w:r>
      <w:r w:rsidRPr="00506DA7">
        <w:rPr>
          <w:rStyle w:val="Ppogrubienie"/>
          <w:sz w:val="24"/>
          <w:szCs w:val="24"/>
          <w:u w:val="none"/>
        </w:rPr>
        <w:t> </w:t>
      </w:r>
      <w:r w:rsidRPr="00506DA7">
        <w:rPr>
          <w:rStyle w:val="Ppogrubienie"/>
          <w:sz w:val="24"/>
          <w:szCs w:val="24"/>
          <w:u w:val="none"/>
        </w:rPr>
        <w:t>962</w:t>
      </w:r>
    </w:p>
    <w:p w14:paraId="1F027D8A" w14:textId="77777777" w:rsidR="00752CD7" w:rsidRPr="00506DA7" w:rsidRDefault="00752CD7" w:rsidP="00506DA7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Rozporządzenie</w:t>
      </w:r>
    </w:p>
    <w:p w14:paraId="3D96DE51" w14:textId="77777777" w:rsidR="00752CD7" w:rsidRPr="00506DA7" w:rsidRDefault="00752CD7" w:rsidP="00506DA7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Ministra Finansów</w:t>
      </w:r>
      <w:r w:rsidRPr="00506DA7">
        <w:rPr>
          <w:rStyle w:val="IGPindeksgrnyipogrubienie"/>
          <w:sz w:val="24"/>
          <w:szCs w:val="24"/>
        </w:rPr>
        <w:footnoteReference w:id="2"/>
      </w:r>
      <w:r w:rsidRPr="00506DA7">
        <w:rPr>
          <w:rStyle w:val="IGPindeksgrnyipogrubienie"/>
          <w:sz w:val="24"/>
          <w:szCs w:val="24"/>
        </w:rPr>
        <w:t>)</w:t>
      </w:r>
    </w:p>
    <w:p w14:paraId="5FDB9254" w14:textId="77777777" w:rsidR="00752CD7" w:rsidRPr="00506DA7" w:rsidRDefault="00752CD7" w:rsidP="00506DA7">
      <w:pPr>
        <w:pStyle w:val="DATAAKTUdatauchwalenialubwydaniaaktu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z dnia 31 marca 2020 r.</w:t>
      </w:r>
    </w:p>
    <w:p w14:paraId="0589969B" w14:textId="77777777" w:rsidR="00752CD7" w:rsidRPr="00506DA7" w:rsidRDefault="00752CD7" w:rsidP="00506DA7">
      <w:pPr>
        <w:pStyle w:val="TYTUAKTUprzedmiotregulacjiustawylubrozporzdzenia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w sprawie przedłużenia terminów do sporządzenia i przesłania niektórych informacji podatkowych</w:t>
      </w:r>
    </w:p>
    <w:p w14:paraId="0A6375FA" w14:textId="77777777" w:rsidR="00752CD7" w:rsidRPr="00506DA7" w:rsidRDefault="00752CD7" w:rsidP="00506DA7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Na podstawie art. 50 ustawy z dnia 29 sierpnia 1997 r. – Ordynacja podatkowa (Dz. U. z 2019 r. poz. 900, z późn.zm.</w:t>
      </w:r>
      <w:r w:rsidRPr="00506DA7">
        <w:rPr>
          <w:rStyle w:val="IGindeksgrny"/>
          <w:sz w:val="24"/>
          <w:szCs w:val="24"/>
        </w:rPr>
        <w:footnoteReference w:id="3"/>
      </w:r>
      <w:r w:rsidRPr="00506DA7">
        <w:rPr>
          <w:rStyle w:val="IGindeksgrny"/>
          <w:sz w:val="24"/>
          <w:szCs w:val="24"/>
        </w:rPr>
        <w:t>)</w:t>
      </w:r>
      <w:r w:rsidRPr="00506DA7">
        <w:rPr>
          <w:sz w:val="24"/>
          <w:szCs w:val="24"/>
        </w:rPr>
        <w:t>) zarządza się, co następuje:</w:t>
      </w:r>
    </w:p>
    <w:p w14:paraId="24B1BE1B" w14:textId="77777777" w:rsidR="00752CD7" w:rsidRPr="00506DA7" w:rsidRDefault="00752CD7" w:rsidP="00506DA7">
      <w:pPr>
        <w:pStyle w:val="ARTartustawynprozporzdzenia"/>
        <w:spacing w:line="360" w:lineRule="auto"/>
        <w:rPr>
          <w:sz w:val="24"/>
          <w:szCs w:val="24"/>
        </w:rPr>
      </w:pPr>
      <w:r w:rsidRPr="00506DA7">
        <w:rPr>
          <w:rStyle w:val="Ppogrubienie"/>
          <w:sz w:val="24"/>
          <w:szCs w:val="24"/>
        </w:rPr>
        <w:t>§ 1.</w:t>
      </w:r>
      <w:r w:rsidRPr="00506DA7">
        <w:rPr>
          <w:sz w:val="24"/>
          <w:szCs w:val="24"/>
        </w:rPr>
        <w:t> 1. Przedłuża się termin do sporządzenia i przesłania przez osoby prawne, jednostki organizacyjne niemające osobowości prawnej oraz osoby fizyczne prowadzące działalność gospodarczą informacji, o których mowa w art. 82 § 1 pkt 2 ustawy z dnia 29 sierpnia 1997 r. – Ordynacja podatkowa, do piątego miesiąca od zakończenia roku podatkowego, za który są sporządzane.</w:t>
      </w:r>
    </w:p>
    <w:p w14:paraId="51D6D3D2" w14:textId="77777777" w:rsidR="00752CD7" w:rsidRPr="00506DA7" w:rsidRDefault="00752CD7" w:rsidP="00506DA7">
      <w:pPr>
        <w:pStyle w:val="USTustnpkodeksu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2. Przedłużenie, o którym mowa w ust. 1, stosuje się do terminu upływającego w okresie od dnia 31 marca 2020 r. do dnia 31 maja 2020 r.</w:t>
      </w:r>
    </w:p>
    <w:p w14:paraId="3988FA1A" w14:textId="77777777" w:rsidR="00752CD7" w:rsidRPr="00506DA7" w:rsidRDefault="00752CD7" w:rsidP="00506DA7">
      <w:pPr>
        <w:pStyle w:val="ARTartustawynprozporzdzenia"/>
        <w:spacing w:line="360" w:lineRule="auto"/>
        <w:rPr>
          <w:sz w:val="24"/>
          <w:szCs w:val="24"/>
        </w:rPr>
      </w:pPr>
      <w:r w:rsidRPr="00506DA7">
        <w:rPr>
          <w:rStyle w:val="Ppogrubienie"/>
          <w:sz w:val="24"/>
          <w:szCs w:val="24"/>
        </w:rPr>
        <w:t>§ 2.</w:t>
      </w:r>
      <w:r w:rsidRPr="00506DA7">
        <w:rPr>
          <w:sz w:val="24"/>
          <w:szCs w:val="24"/>
        </w:rPr>
        <w:t> 1.</w:t>
      </w:r>
      <w:r w:rsidRPr="00506DA7">
        <w:rPr>
          <w:rStyle w:val="IGindeksgrny"/>
          <w:sz w:val="24"/>
          <w:szCs w:val="24"/>
        </w:rPr>
        <w:footnoteReference w:id="4"/>
      </w:r>
      <w:r w:rsidRPr="00506DA7">
        <w:rPr>
          <w:rStyle w:val="IGindeksgrny"/>
          <w:sz w:val="24"/>
          <w:szCs w:val="24"/>
        </w:rPr>
        <w:t>)</w:t>
      </w:r>
      <w:r w:rsidRPr="00506DA7">
        <w:rPr>
          <w:sz w:val="24"/>
          <w:szCs w:val="24"/>
        </w:rPr>
        <w:t xml:space="preserve"> Przedłuża się termin do przesłania informacji, o których mowa w art. 26 ust. 3 pkt 2 ustawy</w:t>
      </w:r>
      <w:r w:rsidRPr="00506DA7" w:rsidDel="00D64AA4">
        <w:rPr>
          <w:sz w:val="24"/>
          <w:szCs w:val="24"/>
        </w:rPr>
        <w:t xml:space="preserve"> z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dnia 15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lutego 1992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r. o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podatku dochodowym od osób prawnych (</w:t>
      </w:r>
      <w:r w:rsidRPr="00506DA7">
        <w:rPr>
          <w:sz w:val="24"/>
          <w:szCs w:val="24"/>
        </w:rPr>
        <w:t>Dz. U.</w:t>
      </w:r>
      <w:r w:rsidRPr="00506DA7" w:rsidDel="00D64AA4">
        <w:rPr>
          <w:sz w:val="24"/>
          <w:szCs w:val="24"/>
        </w:rPr>
        <w:t xml:space="preserve"> z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2019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r.</w:t>
      </w:r>
      <w:r w:rsidRPr="00506DA7">
        <w:rPr>
          <w:sz w:val="24"/>
          <w:szCs w:val="24"/>
        </w:rPr>
        <w:t xml:space="preserve"> poz. </w:t>
      </w:r>
      <w:r w:rsidRPr="00506DA7" w:rsidDel="00D64AA4">
        <w:rPr>
          <w:sz w:val="24"/>
          <w:szCs w:val="24"/>
        </w:rPr>
        <w:t>865, z</w:t>
      </w:r>
      <w:r w:rsidRPr="00506DA7">
        <w:rPr>
          <w:sz w:val="24"/>
          <w:szCs w:val="24"/>
        </w:rPr>
        <w:t> </w:t>
      </w:r>
      <w:r w:rsidRPr="00506DA7" w:rsidDel="00D64AA4">
        <w:rPr>
          <w:sz w:val="24"/>
          <w:szCs w:val="24"/>
        </w:rPr>
        <w:t>późn. zm.</w:t>
      </w:r>
      <w:r w:rsidRPr="00506DA7" w:rsidDel="00D64AA4">
        <w:rPr>
          <w:rStyle w:val="IGindeksgrny"/>
          <w:sz w:val="24"/>
          <w:szCs w:val="24"/>
        </w:rPr>
        <w:footnoteReference w:id="5"/>
      </w:r>
      <w:r w:rsidRPr="00506DA7" w:rsidDel="00D64AA4">
        <w:rPr>
          <w:rStyle w:val="IGindeksgrny"/>
          <w:sz w:val="24"/>
          <w:szCs w:val="24"/>
        </w:rPr>
        <w:t>)</w:t>
      </w:r>
      <w:r w:rsidRPr="00506DA7" w:rsidDel="00D64AA4">
        <w:rPr>
          <w:sz w:val="24"/>
          <w:szCs w:val="24"/>
        </w:rPr>
        <w:t>)</w:t>
      </w:r>
      <w:r w:rsidRPr="00506DA7">
        <w:rPr>
          <w:sz w:val="24"/>
          <w:szCs w:val="24"/>
        </w:rPr>
        <w:t>, do końca siódmego miesiąca roku następującego po roku podatkowym, w którym dokonano wypłat wymienionych w art. 26 ust. </w:t>
      </w:r>
      <w:r w:rsidRPr="00506DA7" w:rsidDel="00D64AA4">
        <w:rPr>
          <w:sz w:val="24"/>
          <w:szCs w:val="24"/>
        </w:rPr>
        <w:t>1</w:t>
      </w:r>
      <w:r w:rsidRPr="00506DA7">
        <w:rPr>
          <w:sz w:val="24"/>
          <w:szCs w:val="24"/>
        </w:rPr>
        <w:t xml:space="preserve"> tej </w:t>
      </w:r>
      <w:r w:rsidRPr="00506DA7" w:rsidDel="00D64AA4">
        <w:rPr>
          <w:sz w:val="24"/>
          <w:szCs w:val="24"/>
        </w:rPr>
        <w:t>ustawy</w:t>
      </w:r>
      <w:r w:rsidRPr="00506DA7">
        <w:rPr>
          <w:sz w:val="24"/>
          <w:szCs w:val="24"/>
        </w:rPr>
        <w:t>.</w:t>
      </w:r>
    </w:p>
    <w:p w14:paraId="56EF96FA" w14:textId="42C55DE3" w:rsidR="00752CD7" w:rsidRPr="00506DA7" w:rsidRDefault="00752CD7" w:rsidP="00506DA7">
      <w:pPr>
        <w:pStyle w:val="USTustnpkodeksu"/>
        <w:spacing w:line="360" w:lineRule="auto"/>
        <w:rPr>
          <w:sz w:val="24"/>
          <w:szCs w:val="24"/>
        </w:rPr>
      </w:pPr>
      <w:r w:rsidRPr="00506DA7">
        <w:rPr>
          <w:sz w:val="24"/>
          <w:szCs w:val="24"/>
        </w:rPr>
        <w:t>2.</w:t>
      </w:r>
      <w:r w:rsidRPr="00506DA7">
        <w:rPr>
          <w:rStyle w:val="IGindeksgrny"/>
          <w:sz w:val="24"/>
          <w:szCs w:val="24"/>
        </w:rPr>
        <w:footnoteReference w:id="6"/>
      </w:r>
      <w:r w:rsidR="00506DA7" w:rsidRPr="00506DA7">
        <w:rPr>
          <w:rStyle w:val="IGindeksgrny"/>
          <w:sz w:val="24"/>
          <w:szCs w:val="24"/>
        </w:rPr>
        <w:t>)</w:t>
      </w:r>
      <w:r w:rsidRPr="00506DA7">
        <w:rPr>
          <w:sz w:val="24"/>
          <w:szCs w:val="24"/>
        </w:rPr>
        <w:t> Przedłużenie, o którym mowa w ust. 1, stosuje się do osób prawnych, jednostek organizacyjnych niemających osobowości prawnej oraz osób fizycznych będących przedsiębiorcami, których rok podatkowy zakończył się w okresie od dnia 31 grudnia 2019 r. do dnia 31 marca 2020 r.</w:t>
      </w:r>
    </w:p>
    <w:p w14:paraId="407FE55D" w14:textId="77777777" w:rsidR="00752CD7" w:rsidRPr="00506DA7" w:rsidRDefault="00752CD7" w:rsidP="00506DA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06DA7">
        <w:rPr>
          <w:rStyle w:val="Ppogrubienie"/>
          <w:sz w:val="24"/>
          <w:szCs w:val="24"/>
        </w:rPr>
        <w:t>§ 3. </w:t>
      </w:r>
      <w:r w:rsidRPr="00506DA7">
        <w:rPr>
          <w:sz w:val="24"/>
          <w:szCs w:val="24"/>
        </w:rPr>
        <w:t>Rozporządzenie wchodzi w życie z dniem ogłoszenia</w:t>
      </w:r>
      <w:r w:rsidRPr="00506DA7">
        <w:rPr>
          <w:rStyle w:val="IGindeksgrny"/>
          <w:sz w:val="24"/>
          <w:szCs w:val="24"/>
        </w:rPr>
        <w:footnoteReference w:id="7"/>
      </w:r>
      <w:r w:rsidRPr="00506DA7">
        <w:rPr>
          <w:rStyle w:val="IGindeksgrny"/>
          <w:sz w:val="24"/>
          <w:szCs w:val="24"/>
        </w:rPr>
        <w:t>)</w:t>
      </w:r>
      <w:r w:rsidRPr="00506DA7">
        <w:rPr>
          <w:sz w:val="24"/>
          <w:szCs w:val="24"/>
        </w:rPr>
        <w:t>.</w:t>
      </w:r>
    </w:p>
    <w:p w14:paraId="7B1346C3" w14:textId="2D2C0EA0" w:rsidR="00506DA7" w:rsidRPr="00506DA7" w:rsidRDefault="00506DA7" w:rsidP="00506DA7">
      <w:pPr>
        <w:pStyle w:val="NAZORGWYDnazwaorganuwydajcegoprojektowanyakt"/>
        <w:spacing w:line="360" w:lineRule="auto"/>
        <w:rPr>
          <w:rStyle w:val="Kkursywa"/>
          <w:i w:val="0"/>
          <w:sz w:val="24"/>
          <w:szCs w:val="24"/>
        </w:rPr>
      </w:pPr>
      <w:r w:rsidRPr="00506DA7">
        <w:rPr>
          <w:sz w:val="24"/>
          <w:szCs w:val="24"/>
        </w:rPr>
        <w:t>Minist</w:t>
      </w:r>
      <w:bookmarkStart w:id="0" w:name="_GoBack"/>
      <w:bookmarkEnd w:id="0"/>
      <w:r w:rsidRPr="00506DA7">
        <w:rPr>
          <w:sz w:val="24"/>
          <w:szCs w:val="24"/>
        </w:rPr>
        <w:t>er Finansów</w:t>
      </w:r>
    </w:p>
    <w:sectPr w:rsidR="00506DA7" w:rsidRPr="00506DA7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18B4" w14:textId="77777777" w:rsidR="00D520BE" w:rsidRDefault="00D520BE" w:rsidP="00A86DFB">
      <w:pPr>
        <w:pStyle w:val="RCLNormalny"/>
      </w:pPr>
      <w:r>
        <w:separator/>
      </w:r>
    </w:p>
  </w:endnote>
  <w:endnote w:type="continuationSeparator" w:id="0">
    <w:p w14:paraId="474C3CCC" w14:textId="77777777" w:rsidR="00D520BE" w:rsidRDefault="00D520BE" w:rsidP="00A86DFB">
      <w:pPr>
        <w:pStyle w:val="RCLNormalny"/>
      </w:pPr>
      <w:r>
        <w:continuationSeparator/>
      </w:r>
    </w:p>
  </w:endnote>
  <w:endnote w:type="continuationNotice" w:id="1">
    <w:p w14:paraId="7402EB4F" w14:textId="77777777" w:rsidR="00D520BE" w:rsidRDefault="00D520BE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1D2B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9324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4195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3D9B" w14:textId="77777777" w:rsidR="00D520BE" w:rsidRDefault="00D520BE" w:rsidP="00702C1B">
      <w:pPr>
        <w:pStyle w:val="RCLNormalny"/>
      </w:pPr>
      <w:r>
        <w:separator/>
      </w:r>
    </w:p>
  </w:footnote>
  <w:footnote w:type="continuationSeparator" w:id="0">
    <w:p w14:paraId="0DA7FD59" w14:textId="77777777" w:rsidR="00D520BE" w:rsidRDefault="00D520BE" w:rsidP="00702C1B">
      <w:pPr>
        <w:pStyle w:val="RCLNormalny"/>
      </w:pPr>
      <w:r>
        <w:separator/>
      </w:r>
    </w:p>
  </w:footnote>
  <w:footnote w:type="continuationNotice" w:id="1">
    <w:p w14:paraId="550FC511" w14:textId="77777777" w:rsidR="00D520BE" w:rsidRDefault="00D520BE" w:rsidP="00702C1B">
      <w:pPr>
        <w:pStyle w:val="RCLNormalny"/>
      </w:pPr>
    </w:p>
  </w:footnote>
  <w:footnote w:id="2">
    <w:p w14:paraId="0860A20C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tab/>
        <w:t>Minister Finansów kieruje działem administracji rządowej – finanse publiczne, na podstawie § 1 ust. 2 pkt 2 rozporządzenia Prezesa Rady Ministrów z dnia 18 listopada 2019 r. w sprawie szczegółowego zakresu działania Ministra Finansów (Dz. U. poz. 2265).</w:t>
      </w:r>
    </w:p>
  </w:footnote>
  <w:footnote w:id="3">
    <w:p w14:paraId="7E35684B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rPr>
          <w:rStyle w:val="IGindeksgrny"/>
        </w:rPr>
        <w:tab/>
      </w:r>
      <w:r w:rsidRPr="00506DA7">
        <w:t>Zmiany tekstu jednolitego wymienionej ustawy zostały ogłoszone w Dz. U. z 2019 r. poz. 924, 1018, 1495, 1520, 1553, 1556, 1649, 1655, 1667, 1751, 1818, 1978, 2020 i 2200 oraz z 2020 r. poz. 285, 568 i 695.</w:t>
      </w:r>
    </w:p>
  </w:footnote>
  <w:footnote w:id="4">
    <w:p w14:paraId="61EEFF74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rPr>
          <w:rStyle w:val="IGindeksgrny"/>
        </w:rPr>
        <w:tab/>
      </w:r>
      <w:r w:rsidRPr="00506DA7">
        <w:t>Ze zmianą wprowadzoną przez § 1 pkt 1 rozporządzenia Ministra Finansów z dnia 29 maja 2020 r. zmieniającego rozporządzenie w sprawie przedłużenia terminów do sporządzenia i przesłania niektórych informacji podatkowych (Dz. U. poz. 962), które weszło w życie z dniem 29 maja 2020 r.</w:t>
      </w:r>
    </w:p>
  </w:footnote>
  <w:footnote w:id="5">
    <w:p w14:paraId="28CAE8DF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rPr>
          <w:rStyle w:val="IGindeksgrny"/>
        </w:rPr>
        <w:tab/>
      </w:r>
      <w:r w:rsidRPr="00506DA7">
        <w:t>Zmiany tekstu jednolitego wymienionej ustawy zostały ogłoszone w Dz. U. z 2019 r. poz. 1018, 1309, 1358, 1495, 1571, 1572, 1649, 1655, 1751, 1798, 1978, 2020, 2200, 2217 i 2473 oraz z 2020 r. poz. 183, 288, 568 i 695.</w:t>
      </w:r>
    </w:p>
  </w:footnote>
  <w:footnote w:id="6">
    <w:p w14:paraId="0B5483CA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rPr>
          <w:rStyle w:val="IGindeksgrny"/>
        </w:rPr>
        <w:tab/>
      </w:r>
      <w:r w:rsidRPr="00506DA7">
        <w:t>Ze zmianą wprowadzoną przez § 1 pkt 2 rozporządzenia, o którym mowa w odnośniku 3.</w:t>
      </w:r>
    </w:p>
  </w:footnote>
  <w:footnote w:id="7">
    <w:p w14:paraId="44508884" w14:textId="77777777" w:rsidR="00752CD7" w:rsidRPr="00506DA7" w:rsidRDefault="00752CD7" w:rsidP="00752CD7">
      <w:pPr>
        <w:pStyle w:val="ODNONIKtreodnonika"/>
      </w:pPr>
      <w:r w:rsidRPr="00506DA7">
        <w:rPr>
          <w:rStyle w:val="IGindeksgrny"/>
        </w:rPr>
        <w:footnoteRef/>
      </w:r>
      <w:r w:rsidRPr="00506DA7">
        <w:rPr>
          <w:rStyle w:val="IGindeksgrny"/>
        </w:rPr>
        <w:t>)</w:t>
      </w:r>
      <w:r w:rsidRPr="00506DA7">
        <w:tab/>
        <w:t>Rozporządzenie zostało ogłoszone w dniu 31 marca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DFCE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A962" w14:textId="3C9FFA0B" w:rsidR="00E956B7" w:rsidRPr="00E956B7" w:rsidRDefault="00D520BE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0DCDDD36" w14:textId="4840C0CB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506DA7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</w:p>
  <w:p w14:paraId="2DAC1478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752CD7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06DA7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2CD7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20BE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B4460"/>
  <w15:docId w15:val="{A045EF7A-DFC7-4391-99FF-0FC17BB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752CD7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752CD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52CD7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52CD7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52CD7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752CD7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752CD7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752CD7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752CD7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52CD7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52CD7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52CD7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52CD7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752CD7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752CD7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752CD7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52CD7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752CD7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52CD7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752CD7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52CD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52CD7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752CD7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52CD7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752CD7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52CD7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752CD7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52CD7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752CD7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752CD7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752CD7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752CD7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752CD7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752CD7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752CD7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752CD7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752CD7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752CD7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752CD7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752CD7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752CD7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752CD7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752CD7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752CD7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752CD7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752CD7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752CD7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752CD7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752CD7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752CD7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752CD7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752CD7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752CD7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52CD7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752CD7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752CD7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52CD7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752CD7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752CD7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52CD7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752CD7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752CD7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752CD7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752CD7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752CD7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752CD7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52CD7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752CD7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52CD7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752CD7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52CD7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52CD7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52CD7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52CD7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752CD7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52CD7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752CD7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52CD7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752CD7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52CD7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752CD7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752CD7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752CD7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52CD7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752CD7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52CD7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52CD7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752CD7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752CD7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752CD7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752CD7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752CD7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752CD7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752CD7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752CD7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52CD7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52CD7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752CD7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752CD7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752CD7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52CD7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752CD7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752CD7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752CD7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752CD7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52CD7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52CD7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52CD7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52CD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52CD7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52CD7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52CD7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752CD7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752CD7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752CD7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52CD7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752CD7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752CD7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752CD7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752CD7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52CD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52CD7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52CD7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52CD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52CD7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752CD7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752CD7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752CD7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752CD7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52CD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52CD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752CD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752CD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52CD7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752CD7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752CD7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752CD7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752CD7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752CD7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752CD7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52CD7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52CD7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752CD7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752CD7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52CD7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52CD7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752CD7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52CD7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52CD7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752CD7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752CD7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752CD7"/>
  </w:style>
  <w:style w:type="paragraph" w:customStyle="1" w:styleId="TEKSTZacznikido">
    <w:name w:val="TEKST&quot;Załącznik(i) do ...&quot;"/>
    <w:basedOn w:val="RCLNormalny"/>
    <w:uiPriority w:val="28"/>
    <w:qFormat/>
    <w:rsid w:val="00752CD7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52CD7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52CD7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752CD7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752CD7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752CD7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752CD7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752CD7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752CD7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752CD7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752CD7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52CD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52CD7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52CD7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52CD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52CD7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52CD7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52CD7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52CD7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52CD7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752CD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52CD7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52CD7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52CD7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52CD7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52CD7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52CD7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752CD7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752CD7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752CD7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752CD7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752CD7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752CD7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752CD7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52CD7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52CD7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752CD7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52CD7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52CD7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52CD7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752CD7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52CD7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752CD7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52CD7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52CD7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752CD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52CD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52CD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52CD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52CD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52CD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52CD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52CD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52CD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52CD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52CD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52CD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52CD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52CD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52CD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752CD7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752CD7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752CD7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752CD7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752CD7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752CD7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52CD7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52CD7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752CD7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752CD7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752CD7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52CD7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752CD7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752CD7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752CD7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2CD7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752CD7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52CD7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2CD7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752CD7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752CD7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752CD7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52CD7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752CD7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752CD7"/>
    <w:pPr>
      <w:ind w:left="1900"/>
      <w:outlineLvl w:val="7"/>
    </w:pPr>
  </w:style>
  <w:style w:type="paragraph" w:customStyle="1" w:styleId="RCLSygnatura">
    <w:name w:val="RCL_Sygnatura"/>
    <w:basedOn w:val="RCLSpecjalny"/>
    <w:rsid w:val="00752CD7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752CD7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752CD7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752CD7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752CD7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752CD7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752CD7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752CD7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752CD7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752CD7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752CD7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752CD7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752CD7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752CD7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752CD7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752CD7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752CD7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752CD7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752CD7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752CD7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752CD7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752CD7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752CD7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752CD7"/>
    <w:pPr>
      <w:spacing w:before="60"/>
    </w:pPr>
  </w:style>
  <w:style w:type="paragraph" w:customStyle="1" w:styleId="RCLNagwekodstp1">
    <w:name w:val="RCL_Nagłówek_odstęp_1"/>
    <w:basedOn w:val="RCLSpecjalny"/>
    <w:rsid w:val="00752CD7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752CD7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752CD7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752CD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752CD7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752CD7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752CD7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752CD7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752CD7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752CD7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752CD7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752CD7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752CD7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752CD7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752CD7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752CD7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752CD7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752CD7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752CD7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752CD7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752CD7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752CD7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752CD7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752CD7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752CD7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52CD7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752CD7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752CD7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752CD7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752CD7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752CD7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752CD7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752CD7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752CD7"/>
  </w:style>
  <w:style w:type="table" w:customStyle="1" w:styleId="ZTabelaRCL">
    <w:name w:val="Z/Tabela RCL"/>
    <w:basedOn w:val="TabelaRCL"/>
    <w:uiPriority w:val="99"/>
    <w:rsid w:val="00752CD7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752CD7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752CD7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752CD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752CD7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752CD7"/>
  </w:style>
  <w:style w:type="paragraph" w:customStyle="1" w:styleId="SPECspecjalnywygld">
    <w:name w:val="SPEC – specjalny wygląd"/>
    <w:basedOn w:val="RCLNormalny"/>
    <w:qFormat/>
    <w:rsid w:val="00752CD7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752CD7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752CD7"/>
  </w:style>
  <w:style w:type="character" w:customStyle="1" w:styleId="ROZSTRZELONY">
    <w:name w:val="_ROZSTRZELONY_"/>
    <w:basedOn w:val="RCLNormalnyZnak"/>
    <w:uiPriority w:val="4"/>
    <w:qFormat/>
    <w:rsid w:val="00752CD7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752CD7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752CD7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752CD7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752CD7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752CD7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752CD7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752CD7"/>
  </w:style>
  <w:style w:type="character" w:customStyle="1" w:styleId="PRZEKRprzekrelenie">
    <w:name w:val="_PRZEKR_ – przekreślenie"/>
    <w:basedOn w:val="Domylnaczcionkaakapitu"/>
    <w:uiPriority w:val="3"/>
    <w:rsid w:val="00752CD7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752CD7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752CD7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752CD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FC503E8-6803-4015-ADA3-9DF6ED5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1</Pages>
  <Words>261</Words>
  <Characters>1295</Characters>
  <Application>Microsoft Office Word</Application>
  <DocSecurity>0</DocSecurity>
  <Lines>21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Finansów z dnia 31 marca 2020 r. w sprawie przedłużenia terminów do sporządzenia i przesłania niektórych informacji podatkowych</dc:title>
  <dc:creator>RCL</dc:creator>
  <cp:keywords/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2020-06-02T08:18:00Z</dcterms:created>
  <dcterms:modified xsi:type="dcterms:W3CDTF">2020-06-02T08:21:00Z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