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144B8F" w:rsidRPr="002571AB" w:rsidRDefault="00144B8F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Przedmiot umowy</w:t>
      </w:r>
    </w:p>
    <w:p w:rsidR="00505786" w:rsidRDefault="00505786" w:rsidP="00A81DA8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89681B">
        <w:rPr>
          <w:sz w:val="24"/>
          <w:szCs w:val="24"/>
        </w:rPr>
        <w:t xml:space="preserve">Przedmiotem umowy jest </w:t>
      </w:r>
      <w:r w:rsidR="004A17F3" w:rsidRPr="0089681B">
        <w:rPr>
          <w:sz w:val="24"/>
          <w:szCs w:val="24"/>
        </w:rPr>
        <w:t xml:space="preserve">sprzedaż i dostawa </w:t>
      </w:r>
      <w:r w:rsidR="005972CE" w:rsidRPr="0089681B">
        <w:rPr>
          <w:sz w:val="24"/>
          <w:szCs w:val="24"/>
        </w:rPr>
        <w:t>laptopa Fujitsu Lifebook S935</w:t>
      </w:r>
      <w:r w:rsidR="00E875FB" w:rsidRPr="0089681B">
        <w:rPr>
          <w:sz w:val="24"/>
          <w:szCs w:val="24"/>
        </w:rPr>
        <w:t>,</w:t>
      </w:r>
      <w:r>
        <w:t xml:space="preserve"> zgodnie z</w:t>
      </w:r>
      <w:r w:rsidR="0089681B">
        <w:t> </w:t>
      </w:r>
      <w:r>
        <w:t xml:space="preserve">ofertą Wykonawcy stanowiącą </w:t>
      </w:r>
      <w:r w:rsidR="00AC7BF1" w:rsidRPr="0089681B">
        <w:rPr>
          <w:b/>
        </w:rPr>
        <w:t xml:space="preserve">załącznik </w:t>
      </w:r>
      <w:r>
        <w:t>do umowy.</w:t>
      </w:r>
    </w:p>
    <w:p w:rsidR="00AC7BF1" w:rsidRPr="00456405" w:rsidRDefault="00AC7BF1" w:rsidP="00752BF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przedmiotu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AC7BF1">
        <w:rPr>
          <w:rFonts w:cs="Times New Roman"/>
          <w:szCs w:val="24"/>
        </w:rPr>
        <w:t xml:space="preserve"> ust. 1</w:t>
      </w:r>
      <w:r w:rsidRPr="007D4BF5">
        <w:rPr>
          <w:rFonts w:cs="Times New Roman"/>
          <w:szCs w:val="24"/>
        </w:rPr>
        <w:t xml:space="preserve"> 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5E7E8E">
        <w:rPr>
          <w:rFonts w:cs="Times New Roman"/>
          <w:b/>
          <w:szCs w:val="24"/>
        </w:rPr>
        <w:t>21</w:t>
      </w:r>
      <w:bookmarkStart w:id="0" w:name="_GoBack"/>
      <w:bookmarkEnd w:id="0"/>
      <w:r w:rsidRPr="00A81DA8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AC7BF1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940E00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144B8F" w:rsidRPr="006A43EC" w:rsidRDefault="00505786" w:rsidP="00F7057E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eastAsia="Times New Roman" w:cs="Times New Roman"/>
          <w:b/>
          <w:bCs/>
        </w:rPr>
      </w:pPr>
      <w:r w:rsidRPr="006A43EC">
        <w:rPr>
          <w:rFonts w:cs="Times New Roman"/>
          <w:szCs w:val="24"/>
        </w:rPr>
        <w:t>Wynagrodzenie, o którym mowa w ust. 1 obejm</w:t>
      </w:r>
      <w:r w:rsidR="0010460E" w:rsidRPr="006A43EC">
        <w:rPr>
          <w:rFonts w:cs="Times New Roman"/>
          <w:szCs w:val="24"/>
        </w:rPr>
        <w:t>uje wszystkie koszty związane z </w:t>
      </w:r>
      <w:r w:rsidRPr="006A43EC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144B8F" w:rsidRDefault="00144B8F" w:rsidP="00F7057E">
      <w:pPr>
        <w:spacing w:line="360" w:lineRule="auto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AC7BF1">
        <w:rPr>
          <w:rFonts w:cs="Times New Roman"/>
          <w:sz w:val="24"/>
          <w:szCs w:val="24"/>
        </w:rPr>
        <w:t>2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lastRenderedPageBreak/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brutto, o którym mowa w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§ 3  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lastRenderedPageBreak/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 xml:space="preserve">najmniej </w:t>
      </w:r>
      <w:r w:rsidR="00A80A67">
        <w:rPr>
          <w:rFonts w:cs="Times New Roman"/>
          <w:sz w:val="24"/>
          <w:szCs w:val="24"/>
          <w:lang w:eastAsia="pl-PL"/>
        </w:rPr>
        <w:t xml:space="preserve">10 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505786" w:rsidRPr="007D4BF5" w:rsidRDefault="00505786" w:rsidP="00505786">
      <w:pPr>
        <w:pStyle w:val="paragraf"/>
        <w:spacing w:before="0" w:after="0"/>
        <w:rPr>
          <w:sz w:val="24"/>
          <w:szCs w:val="24"/>
        </w:rPr>
      </w:pPr>
    </w:p>
    <w:p w:rsidR="00505786" w:rsidRDefault="00505786" w:rsidP="00505786">
      <w:pPr>
        <w:pStyle w:val="paragraf"/>
        <w:spacing w:before="0" w:after="0"/>
        <w:rPr>
          <w:sz w:val="24"/>
          <w:szCs w:val="24"/>
        </w:rPr>
      </w:pPr>
      <w:r w:rsidRPr="007D4BF5">
        <w:rPr>
          <w:sz w:val="24"/>
          <w:szCs w:val="24"/>
        </w:rPr>
        <w:t>§ 7</w:t>
      </w:r>
    </w:p>
    <w:p w:rsidR="00A46438" w:rsidRPr="007D4BF5" w:rsidRDefault="00A46438" w:rsidP="00505786">
      <w:pPr>
        <w:pStyle w:val="paragraf"/>
        <w:spacing w:before="0" w:after="0"/>
        <w:rPr>
          <w:sz w:val="24"/>
          <w:szCs w:val="24"/>
        </w:rPr>
      </w:pPr>
      <w:r>
        <w:rPr>
          <w:sz w:val="24"/>
          <w:szCs w:val="24"/>
        </w:rPr>
        <w:t>Gwarancja</w:t>
      </w:r>
    </w:p>
    <w:p w:rsidR="00505786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Przedmiot umowy objęty jest</w:t>
      </w:r>
      <w:r w:rsidR="00047F1A">
        <w:rPr>
          <w:rFonts w:cs="Times New Roman"/>
          <w:sz w:val="24"/>
          <w:szCs w:val="24"/>
        </w:rPr>
        <w:t xml:space="preserve"> </w:t>
      </w:r>
      <w:r w:rsidR="00AC467E">
        <w:rPr>
          <w:rFonts w:cs="Times New Roman"/>
          <w:sz w:val="24"/>
          <w:szCs w:val="24"/>
        </w:rPr>
        <w:t>36</w:t>
      </w:r>
      <w:r w:rsidR="006D21C1">
        <w:rPr>
          <w:rFonts w:cs="Times New Roman"/>
          <w:sz w:val="24"/>
          <w:szCs w:val="24"/>
        </w:rPr>
        <w:t xml:space="preserve"> </w:t>
      </w:r>
      <w:r w:rsidR="00A46438">
        <w:rPr>
          <w:rFonts w:cs="Times New Roman"/>
          <w:sz w:val="24"/>
          <w:szCs w:val="24"/>
        </w:rPr>
        <w:t xml:space="preserve">miesięczną </w:t>
      </w:r>
      <w:r w:rsidRPr="007D4BF5">
        <w:rPr>
          <w:rFonts w:cs="Times New Roman"/>
          <w:sz w:val="24"/>
          <w:szCs w:val="24"/>
        </w:rPr>
        <w:t>gwarancją producenta</w:t>
      </w:r>
      <w:r w:rsidR="00AC467E">
        <w:rPr>
          <w:rFonts w:cs="Times New Roman"/>
          <w:sz w:val="24"/>
          <w:szCs w:val="24"/>
        </w:rPr>
        <w:t xml:space="preserve"> </w:t>
      </w:r>
      <w:r w:rsidR="00A80A67">
        <w:rPr>
          <w:rFonts w:cs="Times New Roman"/>
          <w:sz w:val="24"/>
          <w:szCs w:val="24"/>
        </w:rPr>
        <w:t>O</w:t>
      </w:r>
      <w:r w:rsidR="00AC467E">
        <w:rPr>
          <w:rFonts w:cs="Times New Roman"/>
          <w:sz w:val="24"/>
          <w:szCs w:val="24"/>
        </w:rPr>
        <w:t>n</w:t>
      </w:r>
      <w:r w:rsidR="00A80A67">
        <w:rPr>
          <w:rFonts w:cs="Times New Roman"/>
          <w:sz w:val="24"/>
          <w:szCs w:val="24"/>
        </w:rPr>
        <w:t>-S</w:t>
      </w:r>
      <w:r w:rsidR="00AC467E">
        <w:rPr>
          <w:rFonts w:cs="Times New Roman"/>
          <w:sz w:val="24"/>
          <w:szCs w:val="24"/>
        </w:rPr>
        <w:t>ite</w:t>
      </w:r>
      <w:r w:rsidRPr="007D4BF5">
        <w:rPr>
          <w:rFonts w:cs="Times New Roman"/>
          <w:sz w:val="24"/>
          <w:szCs w:val="24"/>
        </w:rPr>
        <w:t>.</w:t>
      </w:r>
    </w:p>
    <w:p w:rsidR="00A46438" w:rsidRPr="007D4BF5" w:rsidRDefault="00A46438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2D33CB">
        <w:rPr>
          <w:rFonts w:cs="Times New Roman"/>
          <w:sz w:val="24"/>
          <w:szCs w:val="24"/>
        </w:rPr>
        <w:t xml:space="preserve">Okres gwarancji </w:t>
      </w:r>
      <w:r>
        <w:rPr>
          <w:rFonts w:cs="Times New Roman"/>
          <w:sz w:val="24"/>
          <w:szCs w:val="24"/>
        </w:rPr>
        <w:t xml:space="preserve">liczony jest </w:t>
      </w:r>
      <w:r w:rsidRPr="002D33CB">
        <w:rPr>
          <w:rFonts w:cs="Times New Roman"/>
          <w:sz w:val="24"/>
          <w:szCs w:val="24"/>
        </w:rPr>
        <w:t>od dnia podpisania protokołu odbioru przez Zamawiającego bez zastrzeżeń</w:t>
      </w:r>
      <w:r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Niezależnie od uprawnień przysługujących Zamawiającemu z tytułu udzielonej gwarancji jakości, Zamawiającemu przysługują uprawnienia z tytułu rękojmi za wady fizyczne i prawne.</w:t>
      </w:r>
    </w:p>
    <w:p w:rsidR="00505786" w:rsidRPr="007D4BF5" w:rsidRDefault="00505786" w:rsidP="00505786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Wykonawca zobowiązuje się do świadczenia se</w:t>
      </w:r>
      <w:r w:rsidR="0096720A">
        <w:rPr>
          <w:rFonts w:cs="Times New Roman"/>
          <w:sz w:val="24"/>
          <w:szCs w:val="24"/>
        </w:rPr>
        <w:t>rwisu gwarancyjnego w oparciu o </w:t>
      </w:r>
      <w:r w:rsidRPr="007D4BF5">
        <w:rPr>
          <w:rFonts w:cs="Times New Roman"/>
          <w:sz w:val="24"/>
          <w:szCs w:val="24"/>
        </w:rPr>
        <w:t>gwarancję producenta.</w:t>
      </w:r>
    </w:p>
    <w:p w:rsidR="00AC00DE" w:rsidRPr="000F6783" w:rsidRDefault="00505786" w:rsidP="00AC00DE">
      <w:pPr>
        <w:pStyle w:val="Akapitzlist"/>
        <w:numPr>
          <w:ilvl w:val="0"/>
          <w:numId w:val="7"/>
        </w:numPr>
        <w:spacing w:after="0" w:line="360" w:lineRule="auto"/>
        <w:ind w:left="567" w:hanging="567"/>
        <w:jc w:val="both"/>
        <w:rPr>
          <w:rFonts w:cs="Times New Roman"/>
        </w:rPr>
      </w:pPr>
      <w:r w:rsidRPr="000F6783">
        <w:rPr>
          <w:rFonts w:cs="Times New Roman"/>
          <w:sz w:val="24"/>
          <w:szCs w:val="24"/>
        </w:rPr>
        <w:t>Wykonawca oświadcza, że przedmiot sprzedaży jest n</w:t>
      </w:r>
      <w:r w:rsidR="000B56E9" w:rsidRPr="000F6783">
        <w:rPr>
          <w:rFonts w:cs="Times New Roman"/>
          <w:sz w:val="24"/>
          <w:szCs w:val="24"/>
        </w:rPr>
        <w:t>owy</w:t>
      </w:r>
      <w:r w:rsidR="0096720A" w:rsidRPr="000F6783">
        <w:rPr>
          <w:rFonts w:cs="Times New Roman"/>
          <w:sz w:val="24"/>
          <w:szCs w:val="24"/>
        </w:rPr>
        <w:t xml:space="preserve">, gotowy </w:t>
      </w:r>
      <w:r w:rsidR="003A68D3" w:rsidRPr="000F6783">
        <w:rPr>
          <w:rFonts w:cs="Times New Roman"/>
          <w:sz w:val="24"/>
          <w:szCs w:val="24"/>
        </w:rPr>
        <w:t>do</w:t>
      </w:r>
      <w:r w:rsidR="003A68D3">
        <w:rPr>
          <w:rFonts w:cs="Times New Roman"/>
          <w:sz w:val="24"/>
          <w:szCs w:val="24"/>
        </w:rPr>
        <w:t xml:space="preserve"> </w:t>
      </w:r>
      <w:r w:rsidRPr="000F6783">
        <w:rPr>
          <w:rFonts w:cs="Times New Roman"/>
          <w:sz w:val="24"/>
          <w:szCs w:val="24"/>
        </w:rPr>
        <w:t>pracy oraz odpowiada standardom jakościowym i technicznym, wynikającym z jego przeznaczenia i funkcji oraz, że jest wolny od wad fizycznych i prawnych.</w:t>
      </w:r>
    </w:p>
    <w:p w:rsidR="00AC00DE" w:rsidRPr="00AC00DE" w:rsidRDefault="00AC00DE" w:rsidP="00AC00DE">
      <w:pPr>
        <w:spacing w:line="360" w:lineRule="auto"/>
        <w:jc w:val="both"/>
        <w:rPr>
          <w:rFonts w:cs="Times New Roman"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B10E4F">
        <w:rPr>
          <w:b/>
        </w:rPr>
        <w:t>8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lastRenderedPageBreak/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 xml:space="preserve">§ </w:t>
      </w:r>
      <w:r w:rsidR="00B10E4F">
        <w:rPr>
          <w:rFonts w:cs="Times New Roman"/>
          <w:b/>
          <w:bCs/>
        </w:rPr>
        <w:t>9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ustawy z dnia 23 kwietnia </w:t>
      </w:r>
      <w:r w:rsidR="003A68D3" w:rsidRPr="007D4BF5">
        <w:rPr>
          <w:rFonts w:eastAsia="Times New Roman" w:cs="Times New Roman"/>
          <w:bCs/>
          <w:sz w:val="24"/>
          <w:szCs w:val="24"/>
        </w:rPr>
        <w:t>1964</w:t>
      </w:r>
      <w:r w:rsidR="003A68D3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3A68D3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załącznik, któr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BF0172B"/>
    <w:multiLevelType w:val="hybridMultilevel"/>
    <w:tmpl w:val="33F6E32A"/>
    <w:lvl w:ilvl="0" w:tplc="41363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F5B30"/>
    <w:multiLevelType w:val="hybridMultilevel"/>
    <w:tmpl w:val="7CD43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4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2"/>
  </w:num>
  <w:num w:numId="13">
    <w:abstractNumId w:val="12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86DEB"/>
    <w:rsid w:val="000B56E9"/>
    <w:rsid w:val="000F6783"/>
    <w:rsid w:val="00102A42"/>
    <w:rsid w:val="0010460E"/>
    <w:rsid w:val="00144B8F"/>
    <w:rsid w:val="001B4CC7"/>
    <w:rsid w:val="001D579A"/>
    <w:rsid w:val="002422C6"/>
    <w:rsid w:val="002618F2"/>
    <w:rsid w:val="003A68D3"/>
    <w:rsid w:val="00456405"/>
    <w:rsid w:val="0047453A"/>
    <w:rsid w:val="004A17F3"/>
    <w:rsid w:val="004D55E4"/>
    <w:rsid w:val="00505786"/>
    <w:rsid w:val="00571CD7"/>
    <w:rsid w:val="005972CE"/>
    <w:rsid w:val="005E7E8E"/>
    <w:rsid w:val="00622AFB"/>
    <w:rsid w:val="00695378"/>
    <w:rsid w:val="006A43EC"/>
    <w:rsid w:val="006D21C1"/>
    <w:rsid w:val="00752BF3"/>
    <w:rsid w:val="007E31BF"/>
    <w:rsid w:val="00850437"/>
    <w:rsid w:val="0089681B"/>
    <w:rsid w:val="00932300"/>
    <w:rsid w:val="00940E00"/>
    <w:rsid w:val="0096720A"/>
    <w:rsid w:val="009819F1"/>
    <w:rsid w:val="00997332"/>
    <w:rsid w:val="009A0B24"/>
    <w:rsid w:val="00A24350"/>
    <w:rsid w:val="00A46438"/>
    <w:rsid w:val="00A80A67"/>
    <w:rsid w:val="00A81DA8"/>
    <w:rsid w:val="00AA0EE4"/>
    <w:rsid w:val="00AC00DE"/>
    <w:rsid w:val="00AC467E"/>
    <w:rsid w:val="00AC7BF1"/>
    <w:rsid w:val="00AE7385"/>
    <w:rsid w:val="00B10E4F"/>
    <w:rsid w:val="00B16A2C"/>
    <w:rsid w:val="00C71564"/>
    <w:rsid w:val="00D44E25"/>
    <w:rsid w:val="00DA07C7"/>
    <w:rsid w:val="00DA40C1"/>
    <w:rsid w:val="00E40248"/>
    <w:rsid w:val="00E57A31"/>
    <w:rsid w:val="00E875FB"/>
    <w:rsid w:val="00F1301F"/>
    <w:rsid w:val="00F4697A"/>
    <w:rsid w:val="00F7057E"/>
    <w:rsid w:val="00F90E5E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Tomasz Rusek</cp:lastModifiedBy>
  <cp:revision>7</cp:revision>
  <dcterms:created xsi:type="dcterms:W3CDTF">2015-07-14T11:50:00Z</dcterms:created>
  <dcterms:modified xsi:type="dcterms:W3CDTF">2016-01-13T12:28:00Z</dcterms:modified>
</cp:coreProperties>
</file>