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8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– </w:t>
      </w:r>
      <w:r w:rsidR="00B851B1">
        <w:rPr>
          <w:rFonts w:ascii="Times New Roman" w:hAnsi="Times New Roman" w:cs="Times New Roman"/>
          <w:sz w:val="24"/>
          <w:szCs w:val="24"/>
        </w:rPr>
        <w:t>Szczegółowy o</w:t>
      </w:r>
      <w:r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BF293F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B62" w:rsidRDefault="00442B62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B62" w:rsidRDefault="00442B62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sprzedaż i dostawa </w:t>
      </w:r>
      <w:r w:rsidRPr="006D7AD2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biurowych</w:t>
      </w:r>
      <w:r w:rsidRPr="006D7AD2">
        <w:rPr>
          <w:rFonts w:ascii="Times New Roman" w:hAnsi="Times New Roman"/>
          <w:sz w:val="24"/>
          <w:szCs w:val="24"/>
        </w:rPr>
        <w:t xml:space="preserve"> na potrzeby </w:t>
      </w:r>
      <w:r w:rsidR="00EF3912">
        <w:rPr>
          <w:rFonts w:ascii="Times New Roman" w:hAnsi="Times New Roman"/>
          <w:sz w:val="24"/>
          <w:szCs w:val="24"/>
        </w:rPr>
        <w:t>realizacji</w:t>
      </w:r>
      <w:r w:rsidR="00D44387">
        <w:rPr>
          <w:rFonts w:ascii="Times New Roman" w:hAnsi="Times New Roman"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 xml:space="preserve">projektu pn. </w:t>
      </w:r>
      <w:r w:rsidRPr="006D7AD2">
        <w:rPr>
          <w:rFonts w:ascii="Times New Roman" w:hAnsi="Times New Roman"/>
          <w:i/>
          <w:sz w:val="24"/>
          <w:szCs w:val="24"/>
        </w:rPr>
        <w:t xml:space="preserve">„Doskonalenie technik legislacyjnych w urzędach obsługujących organy władzy publicznej”, </w:t>
      </w:r>
      <w:r w:rsidRPr="006D7AD2">
        <w:rPr>
          <w:rFonts w:ascii="Times New Roman" w:hAnsi="Times New Roman"/>
          <w:sz w:val="24"/>
          <w:szCs w:val="24"/>
        </w:rPr>
        <w:t>zwanymi dalej</w:t>
      </w:r>
      <w:r w:rsidRPr="006D7AD2">
        <w:rPr>
          <w:rFonts w:ascii="Times New Roman" w:hAnsi="Times New Roman"/>
          <w:i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>„materiałami</w:t>
      </w:r>
      <w:r w:rsidR="001F4730">
        <w:rPr>
          <w:rFonts w:ascii="Times New Roman" w:hAnsi="Times New Roman"/>
          <w:sz w:val="24"/>
          <w:szCs w:val="24"/>
        </w:rPr>
        <w:t>”</w:t>
      </w:r>
      <w:r w:rsidRPr="006D7AD2">
        <w:rPr>
          <w:rFonts w:ascii="Times New Roman" w:hAnsi="Times New Roman"/>
          <w:sz w:val="24"/>
          <w:szCs w:val="24"/>
        </w:rPr>
        <w:t>.</w:t>
      </w:r>
    </w:p>
    <w:p w:rsidR="000D789B" w:rsidRPr="00330705" w:rsidRDefault="000D789B" w:rsidP="000D789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Zamówienie współfinansowane jest ze środków pochodzących z projektu pn. </w:t>
      </w:r>
      <w:r w:rsidRPr="006D7AD2">
        <w:rPr>
          <w:rFonts w:ascii="Times New Roman" w:hAnsi="Times New Roman"/>
          <w:i/>
          <w:sz w:val="24"/>
          <w:szCs w:val="24"/>
        </w:rPr>
        <w:t xml:space="preserve">„Doskonalenie technik legislacyjnych w urzędach obsługujących organy władzy publicznej” </w:t>
      </w:r>
      <w:r w:rsidRPr="006D7AD2">
        <w:rPr>
          <w:rFonts w:ascii="Times New Roman" w:hAnsi="Times New Roman"/>
          <w:sz w:val="24"/>
          <w:szCs w:val="24"/>
        </w:rPr>
        <w:t>realizowanego w ramach Europejskiego Funduszu Społecznego - Program Operacyjny Kapitał Ludzki, Priorytet V, Poddziałanie 5.1.1.</w:t>
      </w:r>
    </w:p>
    <w:p w:rsidR="000D789B" w:rsidRPr="00330705" w:rsidRDefault="000D789B" w:rsidP="000D789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Wymagania dotyczące jakości i gwarancja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gwarantuje, iż dostarczone materiały są nowe, pełnowartościowe, wolne od wad. 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 przypadku stwierdzenia przez Zamawiającego wad w dostarczonym asortymencie, Wykonawca zobowiązuje się, w ramach wynagrodzenia do wymiany na wolny od wad, </w:t>
      </w:r>
      <w:r>
        <w:rPr>
          <w:rFonts w:ascii="Times New Roman" w:hAnsi="Times New Roman"/>
          <w:color w:val="000000"/>
          <w:sz w:val="24"/>
          <w:szCs w:val="24"/>
        </w:rPr>
        <w:t>w 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terminie </w:t>
      </w:r>
      <w:r w:rsidR="00EA16C8">
        <w:rPr>
          <w:rFonts w:ascii="Times New Roman" w:hAnsi="Times New Roman"/>
          <w:color w:val="000000"/>
          <w:sz w:val="24"/>
          <w:szCs w:val="24"/>
        </w:rPr>
        <w:t>5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 dni roboczych od daty zgłoszonej reklamacji.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5524">
        <w:rPr>
          <w:rFonts w:ascii="Times New Roman" w:hAnsi="Times New Roman"/>
          <w:sz w:val="24"/>
          <w:szCs w:val="24"/>
          <w:u w:val="single"/>
        </w:rPr>
        <w:t>Gwarancja:</w:t>
      </w:r>
    </w:p>
    <w:p w:rsidR="00E91D6F" w:rsidRDefault="00E91D6F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4BD">
        <w:rPr>
          <w:rFonts w:ascii="Times New Roman" w:hAnsi="Times New Roman"/>
          <w:sz w:val="24"/>
          <w:szCs w:val="24"/>
        </w:rPr>
        <w:t>wskaźniki laserowe, kalkulatory</w:t>
      </w:r>
      <w:r w:rsidRPr="009C4940">
        <w:rPr>
          <w:rFonts w:ascii="Times New Roman" w:hAnsi="Times New Roman"/>
          <w:sz w:val="24"/>
          <w:szCs w:val="24"/>
        </w:rPr>
        <w:t xml:space="preserve"> – </w:t>
      </w:r>
      <w:r w:rsidRPr="00E91D6F">
        <w:rPr>
          <w:rFonts w:ascii="Times New Roman" w:hAnsi="Times New Roman"/>
          <w:b/>
          <w:sz w:val="24"/>
          <w:szCs w:val="24"/>
        </w:rPr>
        <w:t>12 miesięcy</w:t>
      </w:r>
      <w:r w:rsidRPr="006D7AD2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ich odbioru przez Zamawiającego,</w:t>
      </w:r>
    </w:p>
    <w:p w:rsidR="00E91D6F" w:rsidRPr="009C5524" w:rsidRDefault="00E91D6F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6D7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pozostałe </w:t>
      </w:r>
      <w:r w:rsidRPr="006D7AD2">
        <w:rPr>
          <w:rFonts w:ascii="Times New Roman" w:hAnsi="Times New Roman"/>
          <w:sz w:val="24"/>
          <w:szCs w:val="24"/>
        </w:rPr>
        <w:t xml:space="preserve">materiały – </w:t>
      </w:r>
      <w:r w:rsidRPr="00E91D6F">
        <w:rPr>
          <w:rFonts w:ascii="Times New Roman" w:hAnsi="Times New Roman"/>
          <w:b/>
          <w:sz w:val="24"/>
          <w:szCs w:val="24"/>
        </w:rPr>
        <w:t xml:space="preserve">6 miesięcy </w:t>
      </w:r>
      <w:r w:rsidRPr="006D7AD2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ich odbioru przez Zamawiającego.</w:t>
      </w:r>
    </w:p>
    <w:p w:rsidR="000D789B" w:rsidRPr="00330705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Dostawa materiałów do siedziby Zamawiającego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Miejscem realizacji dostawy jest Rządowe Centrum Legislacji z siedzibą w Warszawie </w:t>
      </w:r>
      <w:r w:rsidRPr="006D7AD2">
        <w:rPr>
          <w:rFonts w:ascii="Times New Roman" w:hAnsi="Times New Roman"/>
          <w:color w:val="000000"/>
          <w:sz w:val="24"/>
          <w:szCs w:val="24"/>
        </w:rPr>
        <w:br/>
        <w:t xml:space="preserve">00-582, przy </w:t>
      </w:r>
      <w:r w:rsidR="00301BA8">
        <w:rPr>
          <w:rFonts w:ascii="Times New Roman" w:hAnsi="Times New Roman"/>
          <w:color w:val="000000"/>
          <w:sz w:val="24"/>
          <w:szCs w:val="24"/>
        </w:rPr>
        <w:t>a</w:t>
      </w:r>
      <w:r w:rsidRPr="006D7AD2">
        <w:rPr>
          <w:rFonts w:ascii="Times New Roman" w:hAnsi="Times New Roman"/>
          <w:color w:val="000000"/>
          <w:sz w:val="24"/>
          <w:szCs w:val="24"/>
        </w:rPr>
        <w:t>l. J. Ch. Szucha 2/4.</w:t>
      </w:r>
    </w:p>
    <w:p w:rsidR="000D789B" w:rsidRP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789B">
        <w:rPr>
          <w:rFonts w:ascii="Times New Roman" w:hAnsi="Times New Roman"/>
          <w:color w:val="000000"/>
          <w:sz w:val="24"/>
          <w:szCs w:val="24"/>
        </w:rPr>
        <w:t xml:space="preserve">Termin realizacji: </w:t>
      </w:r>
      <w:r w:rsidRPr="000D789B">
        <w:rPr>
          <w:rFonts w:ascii="Times New Roman" w:hAnsi="Times New Roman"/>
          <w:b/>
          <w:color w:val="000000"/>
          <w:sz w:val="24"/>
          <w:szCs w:val="24"/>
        </w:rPr>
        <w:t>14 dni</w:t>
      </w:r>
      <w:r w:rsidRPr="000D789B">
        <w:rPr>
          <w:rFonts w:ascii="Times New Roman" w:hAnsi="Times New Roman"/>
          <w:color w:val="000000"/>
          <w:sz w:val="24"/>
          <w:szCs w:val="24"/>
        </w:rPr>
        <w:t xml:space="preserve"> od dnia zawarcia umowy.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Wykonawca gwarantuje terminową dostawę przedmiotu zamówienia.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zapewnia transport i rozładunek dostarczonych materiałów na własny koszt. </w:t>
      </w:r>
    </w:p>
    <w:p w:rsidR="00BF293F" w:rsidRDefault="000D789B" w:rsidP="000D78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Za szkody powstałe z win</w:t>
      </w:r>
      <w:r>
        <w:rPr>
          <w:rFonts w:ascii="Times New Roman" w:hAnsi="Times New Roman"/>
          <w:color w:val="000000"/>
          <w:sz w:val="24"/>
          <w:szCs w:val="24"/>
        </w:rPr>
        <w:t xml:space="preserve">y nienależytego opakowania </w:t>
      </w:r>
      <w:r w:rsidRPr="006D7AD2">
        <w:rPr>
          <w:rFonts w:ascii="Times New Roman" w:hAnsi="Times New Roman"/>
          <w:color w:val="000000"/>
          <w:sz w:val="24"/>
          <w:szCs w:val="24"/>
        </w:rPr>
        <w:t>lub tr</w:t>
      </w:r>
      <w:r>
        <w:rPr>
          <w:rFonts w:ascii="Times New Roman" w:hAnsi="Times New Roman"/>
          <w:color w:val="000000"/>
          <w:sz w:val="24"/>
          <w:szCs w:val="24"/>
        </w:rPr>
        <w:t>ansportu winę ponosi Wykonawca.</w:t>
      </w:r>
    </w:p>
    <w:p w:rsidR="00330705" w:rsidRDefault="00330705" w:rsidP="000D789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30705" w:rsidRPr="006D7AD2" w:rsidRDefault="00330705" w:rsidP="00330705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lastRenderedPageBreak/>
        <w:t>Wykaz materiałów</w:t>
      </w:r>
    </w:p>
    <w:p w:rsidR="00330705" w:rsidRPr="006D7AD2" w:rsidRDefault="00330705" w:rsidP="00330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Wykaz materiałów oraz wymagania dotyczące ich wymiarów i parametrów technicznych zostały określone w </w:t>
      </w:r>
      <w:r>
        <w:rPr>
          <w:rFonts w:ascii="Times New Roman" w:hAnsi="Times New Roman"/>
          <w:sz w:val="24"/>
          <w:szCs w:val="24"/>
        </w:rPr>
        <w:t>tabeli poniżej:</w:t>
      </w:r>
    </w:p>
    <w:tbl>
      <w:tblPr>
        <w:tblW w:w="0" w:type="auto"/>
        <w:jc w:val="center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47"/>
        <w:gridCol w:w="709"/>
        <w:gridCol w:w="754"/>
      </w:tblGrid>
      <w:tr w:rsidR="00BF293F" w:rsidRPr="00CF2DDF" w:rsidTr="00016593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EA16C8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9456A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Papier A4 kremowy 160 g (ryza 250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68561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A16C8" w:rsidRPr="00A214BD" w:rsidTr="00016593">
        <w:trPr>
          <w:trHeight w:val="61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C34873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D2E74" w:rsidRPr="00A214BD" w:rsidRDefault="008D2E74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Kalkulator</w:t>
            </w:r>
            <w:r w:rsidR="00C42B1B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05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biurowy Citizen SDC-</w:t>
            </w:r>
            <w:r w:rsidR="00C42B1B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554S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1C26B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366B1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66B1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422A" w:rsidRDefault="00613769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Rozszywacz do rozginania i usuwania zagiętych zszywek. </w:t>
            </w:r>
          </w:p>
          <w:p w:rsidR="00C366B1" w:rsidRPr="00A214BD" w:rsidRDefault="00613769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Przeznaczony dla zszywek 24/6, 24/8, 26/6, 26/8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366B1" w:rsidRPr="00A214BD" w:rsidRDefault="00F1048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66B1" w:rsidRPr="00A214BD" w:rsidRDefault="005A78CB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34176" w:rsidRPr="00A214BD" w:rsidTr="00016593">
        <w:trPr>
          <w:trHeight w:val="59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97397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Pojemnik</w:t>
            </w:r>
            <w:r w:rsidR="00E05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ze spinaczami kolorowymi 26 mm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4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op. 100 szt.</w:t>
            </w:r>
            <w:r w:rsidR="00C4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B2572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E4EEE"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34176" w:rsidRPr="00A214BD" w:rsidTr="00C4422A">
        <w:trPr>
          <w:trHeight w:val="77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Koszulki groszko</w:t>
            </w:r>
            <w:bookmarkStart w:id="0" w:name="_GoBack"/>
            <w:bookmarkEnd w:id="0"/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 A4, otwierane z góry, wykonane z folii</w:t>
            </w:r>
            <w:r w:rsidR="00F8052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maxi PP o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F8052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grubości 90</w:t>
            </w:r>
            <w:r w:rsidR="000579A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mikronów o objętości 110 kartek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626F8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50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F80520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7F11A2" w:rsidRPr="00A214BD" w:rsidTr="00E6428A">
        <w:trPr>
          <w:trHeight w:val="121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Okładki do bindowania firmy Bindomatic: termo Aquarelle, kolor dark blue, szerokość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</w:t>
            </w:r>
            <w:r w:rsidR="00FE2009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160</w:t>
            </w:r>
            <w:r w:rsidR="007527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7527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2151B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8B52BA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7F11A2" w:rsidRPr="00A214BD" w:rsidTr="00E6428A">
        <w:trPr>
          <w:trHeight w:val="125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Okładki do bindowania firmy Bindomatic: termo Aquarelle, kolor dark blue, szerokość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,5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</w:t>
            </w:r>
            <w:r w:rsidR="008B52BA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200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8B52BA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7F11A2" w:rsidRPr="00A214BD" w:rsidTr="00E6428A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Okładki do bindowania firmy Bindomatic: termo Aquarelle, kolor dark blue, szerokość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</w:t>
            </w:r>
            <w:r w:rsidR="004E7C9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180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4E7C9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C02B8D" w:rsidRPr="00A214BD" w:rsidTr="00E6428A">
        <w:trPr>
          <w:trHeight w:val="110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A214BD" w:rsidP="00E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Okładki do bindowania firmy Bindomatic: termo Aquarelle, kolor dark blue, szerokość 12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(op. 120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2B8D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5B578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4176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E058C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Klipy biurowe małe 10-19 mm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34176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C02B8D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F649B1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Taśma klejąca</w:t>
            </w:r>
            <w:r w:rsidR="00C55150" w:rsidRPr="00A214BD">
              <w:rPr>
                <w:rStyle w:val="Pogrubienie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5515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biurowa samoprzylepna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podajniku</w:t>
            </w:r>
            <w:r w:rsidR="00C5515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2F6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 mm x 7,6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2B8D" w:rsidRPr="00A214BD" w:rsidRDefault="005A379B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D046B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DD046B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Taśma klejąca</w:t>
            </w:r>
            <w:r w:rsidRPr="00A214BD">
              <w:rPr>
                <w:rStyle w:val="Pogrubienie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biurowa samoprzylepna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rolce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2F6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19 mm x 33 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D046B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D046B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176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B38" w:rsidRPr="00A214BD" w:rsidRDefault="00CA79D7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023B89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szywki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24/6 (op. 1000 szt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205BB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A79D7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CA79D7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DD046B" w:rsidRPr="00A214BD" w:rsidTr="00E6428A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83143B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Koperty </w:t>
            </w:r>
            <w:r w:rsidR="00B35D6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klejone na mokro,</w:t>
            </w:r>
            <w:r w:rsidR="00153438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papier 80 g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153438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wysokiej jakości</w:t>
            </w:r>
            <w:r w:rsidR="00B35D6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wymiary - 110 x 220 mm, kolor ecru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D046B" w:rsidRPr="00A214BD" w:rsidRDefault="00226A6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15343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</w:t>
            </w:r>
          </w:p>
        </w:tc>
      </w:tr>
      <w:tr w:rsidR="0003618C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7D2DB1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Pinezki do tablicy korkowej, beczułki (op. 50 szt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7D2DB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3618C" w:rsidRPr="00A214BD" w:rsidTr="00C4422A">
        <w:trPr>
          <w:trHeight w:val="68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tojak Q-Connect z 3 półkami na dokumenty, 278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275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350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mm, metalowy, kolor srebrny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42332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42332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3618C" w:rsidRPr="00A214BD" w:rsidTr="00C4422A">
        <w:trPr>
          <w:trHeight w:val="99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1105F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Zakreślacz fluorescencyjn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Stabilo Boss, z tuszem na bazie wody, do pisania na wszystkich rodzajach papieru (również faksowym i samokopiującym), grubość końcówki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2-5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mix kolorów. (op. 4 szt.)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3618C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550C35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Tablica korkowa 60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cm, rama drewniana.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A4EA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3618C" w:rsidRPr="00A214BD" w:rsidTr="00C4422A">
        <w:trPr>
          <w:trHeight w:val="123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Segregator dźwigowy A4, szerokość grzbietu 75 mm, wykonany z grubego kartonu, oklejony na zewnątrz i wewnątrz folią, z dwustronną etykietą, dolne krawędzie wzmocnione nik</w:t>
            </w:r>
            <w:r w:rsidR="003A16DE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lowanymi okuciami, kolor czerwony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C4422A">
        <w:trPr>
          <w:trHeight w:val="14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11987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422A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Pilot do prezentacji multimedialnych z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bateriami z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bezprzewodową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funkcją przewijania stron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przycisk page up, page down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wskaźnikie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 laserowym (czerwony promień).</w:t>
            </w:r>
          </w:p>
          <w:p w:rsidR="00C4422A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Zasięg: min. 10-15 m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7AEF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 odbiornika USB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B7AEF" w:rsidRDefault="00640F2E" w:rsidP="006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Kompatybilny z większością systemów operacyjnych (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Windows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 8/ 7/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Vista/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XP/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2000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/98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/ME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Linux/MAC). </w:t>
            </w:r>
          </w:p>
          <w:p w:rsidR="0003618C" w:rsidRPr="00A214BD" w:rsidRDefault="00640F2E" w:rsidP="006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Wymiary wskaźnika: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około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 x 1,4 cm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33239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6B7AEF" w:rsidRDefault="0033239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3618C" w:rsidRPr="00A214BD" w:rsidTr="00D0028B">
        <w:trPr>
          <w:trHeight w:val="8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11987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6593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Zakładki indeksujące 3M samoprzylepne Post-</w:t>
            </w:r>
            <w:proofErr w:type="spellStart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it</w:t>
            </w:r>
            <w:proofErr w:type="spellEnd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683-4 wąskie, </w:t>
            </w:r>
          </w:p>
          <w:p w:rsidR="00C4422A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 kolory</w:t>
            </w:r>
            <w:r w:rsidR="00585F26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nasycone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x 35 szt., samoprzylepne, różne kolory. </w:t>
            </w:r>
          </w:p>
          <w:p w:rsidR="0003618C" w:rsidRPr="00A214BD" w:rsidRDefault="00E058C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Wymiary: około 12 x 43 mm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(op. 4 x 35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C4422A">
        <w:trPr>
          <w:trHeight w:val="8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4E0C7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Komplet długopisów żelowych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Stabilo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plastikowym etui, 4 kolory: czarny, czerwony, niebieski i zielony (op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4 szt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D0028B">
        <w:trPr>
          <w:trHeight w:val="4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Bateria alkaiczna LR44 (</w:t>
            </w:r>
            <w:r w:rsidR="00247973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1,5 V) 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(op. 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67C7A" w:rsidRPr="00A214BD" w:rsidTr="00C4422A">
        <w:trPr>
          <w:trHeight w:val="8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A03454" w:rsidP="00C442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hyperlink r:id="rId9" w:tooltip="Komplet markerów TZ48, 4 sztuki, Kolory: czarny, czerwony, niebieski i zielony" w:history="1">
              <w:r w:rsidR="00247973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 xml:space="preserve">Markery </w:t>
              </w:r>
              <w:r w:rsidR="007064E2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 xml:space="preserve">do flipcharta </w:t>
              </w:r>
              <w:r w:rsidR="003C6E3A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>Legamaster</w:t>
              </w:r>
              <w:r w:rsidR="007064E2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>, 4 sztuki, Kolory: czarny, czerwony, niebieski i zielony</w:t>
              </w:r>
            </w:hyperlink>
            <w:r w:rsidR="00247973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(op. 4</w:t>
            </w:r>
            <w:r w:rsidR="009D456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szt.</w:t>
            </w:r>
            <w:r w:rsidR="00247973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67C7A" w:rsidRPr="00A214BD" w:rsidRDefault="009D4565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7064E2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FB57BE" w:rsidRPr="00A214BD" w:rsidTr="00D0028B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027E9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Cienkopisy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</w:t>
            </w:r>
            <w:r w:rsidR="00CB5B33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tabilo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plastikowym etui, 4 kolory: czarny, czerwony, niebieski i zielony (op</w:t>
            </w:r>
            <w:r w:rsidR="00EE35E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4 szt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B57BE" w:rsidRPr="00A214BD" w:rsidRDefault="0001659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7778F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4755C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A03403" w:rsidRPr="00A214BD" w:rsidTr="00D0028B">
        <w:trPr>
          <w:trHeight w:val="4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325A40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Kartki samoprzylepne </w:t>
            </w:r>
            <w:r w:rsidR="00D071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71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 mm, 5 kolorów (szt. 400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03403" w:rsidRPr="00A214BD" w:rsidRDefault="0001659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071BD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D56DE7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071BD"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BF293F" w:rsidRPr="00BF293F" w:rsidRDefault="00BF293F" w:rsidP="006B7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293F" w:rsidRPr="00BF29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AF" w:rsidRDefault="001006AF" w:rsidP="002B6504">
      <w:pPr>
        <w:spacing w:after="0" w:line="240" w:lineRule="auto"/>
      </w:pPr>
      <w:r>
        <w:separator/>
      </w:r>
    </w:p>
  </w:endnote>
  <w:endnote w:type="continuationSeparator" w:id="0">
    <w:p w:rsidR="001006AF" w:rsidRDefault="001006AF" w:rsidP="002B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4" w:rsidRPr="007073EF" w:rsidRDefault="002B6504" w:rsidP="002B6504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10"/>
      </w:rPr>
    </w:pPr>
  </w:p>
  <w:p w:rsidR="002B6504" w:rsidRPr="007073EF" w:rsidRDefault="002B6504" w:rsidP="002B6504">
    <w:pPr>
      <w:pStyle w:val="Stopka"/>
      <w:jc w:val="center"/>
      <w:rPr>
        <w:rFonts w:ascii="Times New Roman" w:hAnsi="Times New Roman" w:cs="Times New Roman"/>
        <w:sz w:val="20"/>
        <w:szCs w:val="18"/>
      </w:rPr>
    </w:pPr>
    <w:r w:rsidRPr="007073EF">
      <w:rPr>
        <w:rFonts w:ascii="Times New Roman" w:hAnsi="Times New Roman" w:cs="Times New Roman"/>
        <w:sz w:val="20"/>
        <w:szCs w:val="18"/>
      </w:rPr>
      <w:t>Projekt współfinansowany ze środków Unii Europejskiej</w:t>
    </w:r>
  </w:p>
  <w:p w:rsidR="002B6504" w:rsidRPr="002B6504" w:rsidRDefault="002B6504" w:rsidP="002B6504">
    <w:pPr>
      <w:pStyle w:val="Stopka"/>
      <w:jc w:val="center"/>
      <w:rPr>
        <w:rFonts w:ascii="Times New Roman" w:hAnsi="Times New Roman" w:cs="Times New Roman"/>
      </w:rPr>
    </w:pPr>
    <w:r w:rsidRPr="007073EF">
      <w:rPr>
        <w:rFonts w:ascii="Times New Roman" w:hAnsi="Times New Roman" w:cs="Times New Roman"/>
        <w:sz w:val="20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AF" w:rsidRDefault="001006AF" w:rsidP="002B6504">
      <w:pPr>
        <w:spacing w:after="0" w:line="240" w:lineRule="auto"/>
      </w:pPr>
      <w:r>
        <w:separator/>
      </w:r>
    </w:p>
  </w:footnote>
  <w:footnote w:type="continuationSeparator" w:id="0">
    <w:p w:rsidR="001006AF" w:rsidRDefault="001006AF" w:rsidP="002B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2B6504" w:rsidTr="00F435F5">
      <w:trPr>
        <w:trHeight w:val="244"/>
      </w:trPr>
      <w:tc>
        <w:tcPr>
          <w:tcW w:w="3263" w:type="dxa"/>
          <w:hideMark/>
        </w:tcPr>
        <w:p w:rsidR="002B6504" w:rsidRDefault="002B6504" w:rsidP="00F435F5">
          <w:pPr>
            <w:autoSpaceDE w:val="0"/>
            <w:autoSpaceDN w:val="0"/>
            <w:spacing w:before="90" w:line="360" w:lineRule="auto"/>
            <w:jc w:val="both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C917942" wp14:editId="23E5CF71">
                <wp:extent cx="1026795" cy="500380"/>
                <wp:effectExtent l="19050" t="0" r="1905" b="0"/>
                <wp:docPr id="1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hideMark/>
        </w:tcPr>
        <w:p w:rsidR="002B6504" w:rsidRDefault="00D0028B" w:rsidP="00F435F5">
          <w:pPr>
            <w:autoSpaceDE w:val="0"/>
            <w:autoSpaceDN w:val="0"/>
            <w:spacing w:before="90" w:line="360" w:lineRule="auto"/>
            <w:jc w:val="center"/>
            <w:rPr>
              <w:w w:val="89"/>
              <w:sz w:val="24"/>
              <w:szCs w:val="24"/>
            </w:rPr>
          </w:pPr>
          <w:r>
            <w:rPr>
              <w:noProof/>
              <w:w w:val="89"/>
              <w:sz w:val="24"/>
              <w:szCs w:val="24"/>
              <w:lang w:eastAsia="pl-PL"/>
            </w:rPr>
            <w:drawing>
              <wp:inline distT="0" distB="0" distL="0" distR="0">
                <wp:extent cx="774192" cy="829056"/>
                <wp:effectExtent l="0" t="0" r="698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hideMark/>
        </w:tcPr>
        <w:p w:rsidR="002B6504" w:rsidRDefault="002B6504" w:rsidP="00F435F5">
          <w:pPr>
            <w:autoSpaceDE w:val="0"/>
            <w:autoSpaceDN w:val="0"/>
            <w:spacing w:before="90" w:line="360" w:lineRule="auto"/>
            <w:jc w:val="right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5C61909" wp14:editId="1BBB117D">
                <wp:extent cx="1104265" cy="422910"/>
                <wp:effectExtent l="19050" t="0" r="635" b="0"/>
                <wp:docPr id="3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504" w:rsidRDefault="002B6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633"/>
    <w:multiLevelType w:val="multilevel"/>
    <w:tmpl w:val="E53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0A75"/>
    <w:multiLevelType w:val="multilevel"/>
    <w:tmpl w:val="D6D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1E83"/>
    <w:multiLevelType w:val="multilevel"/>
    <w:tmpl w:val="78B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5BF2"/>
    <w:multiLevelType w:val="multilevel"/>
    <w:tmpl w:val="23C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7CC9"/>
    <w:multiLevelType w:val="multilevel"/>
    <w:tmpl w:val="199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0A4"/>
    <w:multiLevelType w:val="multilevel"/>
    <w:tmpl w:val="685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F"/>
    <w:rsid w:val="00016593"/>
    <w:rsid w:val="00023B89"/>
    <w:rsid w:val="00027E9A"/>
    <w:rsid w:val="000317D6"/>
    <w:rsid w:val="00033B53"/>
    <w:rsid w:val="0003618C"/>
    <w:rsid w:val="00051F9B"/>
    <w:rsid w:val="000579AD"/>
    <w:rsid w:val="000A4EAE"/>
    <w:rsid w:val="000A6C25"/>
    <w:rsid w:val="000C2718"/>
    <w:rsid w:val="000D789B"/>
    <w:rsid w:val="000D7931"/>
    <w:rsid w:val="000F1C01"/>
    <w:rsid w:val="000F425D"/>
    <w:rsid w:val="001006AF"/>
    <w:rsid w:val="001105FB"/>
    <w:rsid w:val="00113E19"/>
    <w:rsid w:val="00116077"/>
    <w:rsid w:val="00122F38"/>
    <w:rsid w:val="001412C7"/>
    <w:rsid w:val="001462C2"/>
    <w:rsid w:val="001474CD"/>
    <w:rsid w:val="00153438"/>
    <w:rsid w:val="00153B51"/>
    <w:rsid w:val="00173C20"/>
    <w:rsid w:val="00191C67"/>
    <w:rsid w:val="001B2CC6"/>
    <w:rsid w:val="001B4509"/>
    <w:rsid w:val="001B730D"/>
    <w:rsid w:val="001C26B1"/>
    <w:rsid w:val="001F4730"/>
    <w:rsid w:val="00205BBF"/>
    <w:rsid w:val="00220E4F"/>
    <w:rsid w:val="00226A6F"/>
    <w:rsid w:val="002454FF"/>
    <w:rsid w:val="00247973"/>
    <w:rsid w:val="00293552"/>
    <w:rsid w:val="002B2572"/>
    <w:rsid w:val="002B6504"/>
    <w:rsid w:val="002F1C36"/>
    <w:rsid w:val="002F710D"/>
    <w:rsid w:val="00301BA8"/>
    <w:rsid w:val="0032151B"/>
    <w:rsid w:val="0032301E"/>
    <w:rsid w:val="00325A40"/>
    <w:rsid w:val="003267C1"/>
    <w:rsid w:val="00330705"/>
    <w:rsid w:val="00332394"/>
    <w:rsid w:val="00345B38"/>
    <w:rsid w:val="003861B2"/>
    <w:rsid w:val="003A16DE"/>
    <w:rsid w:val="003C2CB2"/>
    <w:rsid w:val="003C6E3A"/>
    <w:rsid w:val="00410995"/>
    <w:rsid w:val="00423321"/>
    <w:rsid w:val="00442B62"/>
    <w:rsid w:val="00464C37"/>
    <w:rsid w:val="004755C6"/>
    <w:rsid w:val="004D203C"/>
    <w:rsid w:val="004E0C7B"/>
    <w:rsid w:val="004E7C9E"/>
    <w:rsid w:val="005337DB"/>
    <w:rsid w:val="00545D81"/>
    <w:rsid w:val="00550C35"/>
    <w:rsid w:val="00573927"/>
    <w:rsid w:val="00585F26"/>
    <w:rsid w:val="005861AF"/>
    <w:rsid w:val="005A2029"/>
    <w:rsid w:val="005A379B"/>
    <w:rsid w:val="005A7082"/>
    <w:rsid w:val="005A78CB"/>
    <w:rsid w:val="005B5781"/>
    <w:rsid w:val="005E1765"/>
    <w:rsid w:val="005F77B4"/>
    <w:rsid w:val="00613769"/>
    <w:rsid w:val="00616FD8"/>
    <w:rsid w:val="00622B60"/>
    <w:rsid w:val="0063053E"/>
    <w:rsid w:val="00637EEA"/>
    <w:rsid w:val="00640F2E"/>
    <w:rsid w:val="00643702"/>
    <w:rsid w:val="006626F8"/>
    <w:rsid w:val="00670BA6"/>
    <w:rsid w:val="00673686"/>
    <w:rsid w:val="006768B3"/>
    <w:rsid w:val="00681BC4"/>
    <w:rsid w:val="00685614"/>
    <w:rsid w:val="006941BE"/>
    <w:rsid w:val="00695AA1"/>
    <w:rsid w:val="006B43F2"/>
    <w:rsid w:val="006B4F8A"/>
    <w:rsid w:val="006B7AEF"/>
    <w:rsid w:val="006C0171"/>
    <w:rsid w:val="006C2748"/>
    <w:rsid w:val="006C7F66"/>
    <w:rsid w:val="006F1147"/>
    <w:rsid w:val="006F32B7"/>
    <w:rsid w:val="007064E2"/>
    <w:rsid w:val="00716F49"/>
    <w:rsid w:val="0072409D"/>
    <w:rsid w:val="0075278C"/>
    <w:rsid w:val="007617DD"/>
    <w:rsid w:val="007B00F7"/>
    <w:rsid w:val="007C2CD5"/>
    <w:rsid w:val="007D2DB1"/>
    <w:rsid w:val="007F11A2"/>
    <w:rsid w:val="008152E1"/>
    <w:rsid w:val="0083143B"/>
    <w:rsid w:val="0083490B"/>
    <w:rsid w:val="00857F71"/>
    <w:rsid w:val="00874188"/>
    <w:rsid w:val="008A0836"/>
    <w:rsid w:val="008A51D4"/>
    <w:rsid w:val="008B52BA"/>
    <w:rsid w:val="008D2E74"/>
    <w:rsid w:val="00913848"/>
    <w:rsid w:val="00934176"/>
    <w:rsid w:val="00944785"/>
    <w:rsid w:val="009456AB"/>
    <w:rsid w:val="0097397C"/>
    <w:rsid w:val="00975870"/>
    <w:rsid w:val="00984EAC"/>
    <w:rsid w:val="00996225"/>
    <w:rsid w:val="009B2C17"/>
    <w:rsid w:val="009B58CA"/>
    <w:rsid w:val="009C5524"/>
    <w:rsid w:val="009D4565"/>
    <w:rsid w:val="009E1BB7"/>
    <w:rsid w:val="009F0223"/>
    <w:rsid w:val="00A03403"/>
    <w:rsid w:val="00A03454"/>
    <w:rsid w:val="00A07767"/>
    <w:rsid w:val="00A214BD"/>
    <w:rsid w:val="00A27DEA"/>
    <w:rsid w:val="00A43849"/>
    <w:rsid w:val="00A67C7A"/>
    <w:rsid w:val="00AA3656"/>
    <w:rsid w:val="00AB40D1"/>
    <w:rsid w:val="00AC49AB"/>
    <w:rsid w:val="00B07158"/>
    <w:rsid w:val="00B35D61"/>
    <w:rsid w:val="00B61E37"/>
    <w:rsid w:val="00B72504"/>
    <w:rsid w:val="00B82F6C"/>
    <w:rsid w:val="00B851B1"/>
    <w:rsid w:val="00BC1E80"/>
    <w:rsid w:val="00BD63FF"/>
    <w:rsid w:val="00BF293F"/>
    <w:rsid w:val="00C02B8D"/>
    <w:rsid w:val="00C17015"/>
    <w:rsid w:val="00C34873"/>
    <w:rsid w:val="00C366B1"/>
    <w:rsid w:val="00C3734A"/>
    <w:rsid w:val="00C42B1B"/>
    <w:rsid w:val="00C4422A"/>
    <w:rsid w:val="00C55150"/>
    <w:rsid w:val="00C55923"/>
    <w:rsid w:val="00CA79D7"/>
    <w:rsid w:val="00CB5B33"/>
    <w:rsid w:val="00CE4EEE"/>
    <w:rsid w:val="00CF2DDF"/>
    <w:rsid w:val="00D0028B"/>
    <w:rsid w:val="00D071BD"/>
    <w:rsid w:val="00D44387"/>
    <w:rsid w:val="00D56DE7"/>
    <w:rsid w:val="00D63B5B"/>
    <w:rsid w:val="00D84632"/>
    <w:rsid w:val="00D92ECF"/>
    <w:rsid w:val="00DC39D8"/>
    <w:rsid w:val="00DD046B"/>
    <w:rsid w:val="00DD07E3"/>
    <w:rsid w:val="00E058CC"/>
    <w:rsid w:val="00E6428A"/>
    <w:rsid w:val="00E7778F"/>
    <w:rsid w:val="00E827A0"/>
    <w:rsid w:val="00E91D6F"/>
    <w:rsid w:val="00E9459E"/>
    <w:rsid w:val="00EA16C8"/>
    <w:rsid w:val="00EA377C"/>
    <w:rsid w:val="00EE35E5"/>
    <w:rsid w:val="00EE7559"/>
    <w:rsid w:val="00EF3912"/>
    <w:rsid w:val="00F10483"/>
    <w:rsid w:val="00F11987"/>
    <w:rsid w:val="00F1688B"/>
    <w:rsid w:val="00F649B1"/>
    <w:rsid w:val="00F80520"/>
    <w:rsid w:val="00FA72A9"/>
    <w:rsid w:val="00FB57BE"/>
    <w:rsid w:val="00FC2F6B"/>
    <w:rsid w:val="00FC69FA"/>
    <w:rsid w:val="00FE2009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  <w:style w:type="paragraph" w:styleId="NormalnyWeb">
    <w:name w:val="Normal (Web)"/>
    <w:basedOn w:val="Normalny"/>
    <w:uiPriority w:val="99"/>
    <w:semiHidden/>
    <w:unhideWhenUsed/>
    <w:rsid w:val="006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">
    <w:name w:val="styl9"/>
    <w:basedOn w:val="Domylnaczcionkaakapitu"/>
    <w:rsid w:val="0064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  <w:style w:type="paragraph" w:styleId="NormalnyWeb">
    <w:name w:val="Normal (Web)"/>
    <w:basedOn w:val="Normalny"/>
    <w:uiPriority w:val="99"/>
    <w:semiHidden/>
    <w:unhideWhenUsed/>
    <w:rsid w:val="006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">
    <w:name w:val="styl9"/>
    <w:basedOn w:val="Domylnaczcionkaakapitu"/>
    <w:rsid w:val="0064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6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C6C6C6"/>
                                    <w:bottom w:val="none" w:sz="0" w:space="0" w:color="auto"/>
                                    <w:right w:val="single" w:sz="12" w:space="6" w:color="C6C6C6"/>
                                  </w:divBdr>
                                  <w:divsChild>
                                    <w:div w:id="8745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awa.pl/komplet-markerow-tz48-4-sztuki-kolory--czarny-czerwony-niebieski-i-zielony-437-149-327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1161-B11A-433F-913B-6610962F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Maciej</dc:creator>
  <cp:lastModifiedBy>Ostrowski Maciej</cp:lastModifiedBy>
  <cp:revision>4</cp:revision>
  <cp:lastPrinted>2015-02-13T14:29:00Z</cp:lastPrinted>
  <dcterms:created xsi:type="dcterms:W3CDTF">2015-02-17T10:18:00Z</dcterms:created>
  <dcterms:modified xsi:type="dcterms:W3CDTF">2015-02-17T10:19:00Z</dcterms:modified>
</cp:coreProperties>
</file>