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2" w:rsidRDefault="00AB15BE">
      <w:pPr>
        <w:suppressAutoHyphens/>
        <w:spacing w:line="360" w:lineRule="auto"/>
        <w:ind w:right="70" w:firstLine="665"/>
        <w:jc w:val="both"/>
        <w:outlineLvl w:val="0"/>
        <w:rPr>
          <w:b/>
        </w:rPr>
      </w:pPr>
      <w:r>
        <w:rPr>
          <w:b/>
        </w:rPr>
        <w:t>Załącznik</w:t>
      </w:r>
      <w:r w:rsidR="005D3827">
        <w:rPr>
          <w:b/>
        </w:rPr>
        <w:t xml:space="preserve"> nr 1</w:t>
      </w:r>
      <w:r>
        <w:rPr>
          <w:b/>
        </w:rPr>
        <w:t xml:space="preserve"> </w:t>
      </w:r>
    </w:p>
    <w:p w:rsidR="000072CC" w:rsidRDefault="000072CC">
      <w:pPr>
        <w:suppressAutoHyphens/>
        <w:spacing w:line="360" w:lineRule="auto"/>
        <w:ind w:right="70" w:firstLine="665"/>
        <w:jc w:val="both"/>
        <w:outlineLvl w:val="0"/>
        <w:rPr>
          <w:b/>
        </w:rPr>
      </w:pPr>
      <w:r>
        <w:rPr>
          <w:b/>
        </w:rPr>
        <w:t>Opis przedmiotu zamówienia</w:t>
      </w:r>
    </w:p>
    <w:p w:rsidR="00E908A2" w:rsidRDefault="00E908A2">
      <w:pPr>
        <w:suppressAutoHyphens/>
        <w:spacing w:line="360" w:lineRule="auto"/>
        <w:ind w:right="70" w:firstLine="665"/>
        <w:jc w:val="both"/>
        <w:rPr>
          <w:b/>
        </w:rPr>
      </w:pPr>
    </w:p>
    <w:p w:rsidR="00E908A2" w:rsidRDefault="00E908A2">
      <w:pPr>
        <w:suppressAutoHyphens/>
        <w:spacing w:line="360" w:lineRule="auto"/>
        <w:ind w:right="70" w:firstLine="665"/>
        <w:jc w:val="both"/>
        <w:outlineLvl w:val="0"/>
        <w:rPr>
          <w:b/>
        </w:rPr>
      </w:pPr>
      <w:r>
        <w:rPr>
          <w:b/>
        </w:rPr>
        <w:t xml:space="preserve">I. </w:t>
      </w:r>
      <w:r w:rsidR="000072CC">
        <w:rPr>
          <w:b/>
        </w:rPr>
        <w:t>Wymagania funkcjonalne</w:t>
      </w:r>
      <w:r w:rsidR="00B26320">
        <w:rPr>
          <w:b/>
        </w:rPr>
        <w:t xml:space="preserve"> dla systemu</w:t>
      </w:r>
    </w:p>
    <w:p w:rsidR="00E908A2" w:rsidRDefault="00E908A2">
      <w:pPr>
        <w:suppressAutoHyphens/>
        <w:spacing w:line="360" w:lineRule="auto"/>
        <w:ind w:right="70" w:firstLine="665"/>
        <w:jc w:val="both"/>
      </w:pPr>
    </w:p>
    <w:p w:rsidR="00F365F4" w:rsidRPr="00F365F4" w:rsidRDefault="00E908A2">
      <w:pPr>
        <w:suppressAutoHyphens/>
        <w:spacing w:line="360" w:lineRule="auto"/>
        <w:ind w:right="70" w:firstLine="665"/>
        <w:jc w:val="both"/>
      </w:pPr>
      <w:r>
        <w:t xml:space="preserve">1. Udostępnienie </w:t>
      </w:r>
      <w:r w:rsidR="00B964A3">
        <w:t xml:space="preserve">istniejących i nowych </w:t>
      </w:r>
      <w:r>
        <w:t xml:space="preserve">zasobów Dziennika Ustaw Rzeczypospolitej Polskiej oraz Dziennika Urzędowego Rzeczypospolitej Polskiej „Monitor Polski" </w:t>
      </w:r>
      <w:r w:rsidR="00491731">
        <w:t xml:space="preserve">od 1918 roku </w:t>
      </w:r>
      <w:r>
        <w:t>(</w:t>
      </w:r>
      <w:r>
        <w:rPr>
          <w:i/>
        </w:rPr>
        <w:t>dokumentów</w:t>
      </w:r>
      <w:r>
        <w:t>) nast</w:t>
      </w:r>
      <w:r w:rsidR="00B964A3">
        <w:t>ąpi</w:t>
      </w:r>
      <w:r>
        <w:t xml:space="preserve"> przez </w:t>
      </w:r>
      <w:r w:rsidR="00B964A3">
        <w:t>portal</w:t>
      </w:r>
      <w:r>
        <w:t xml:space="preserve"> WWW </w:t>
      </w:r>
      <w:r w:rsidR="00A45CD8">
        <w:t xml:space="preserve">zgodnie ze </w:t>
      </w:r>
      <w:r>
        <w:t>standard</w:t>
      </w:r>
      <w:r w:rsidR="00A45CD8">
        <w:t>em</w:t>
      </w:r>
      <w:r>
        <w:t xml:space="preserve"> W3C HTML 4.01 </w:t>
      </w:r>
      <w:r w:rsidR="00A45CD8">
        <w:t>wykorzystującym</w:t>
      </w:r>
      <w:r>
        <w:t xml:space="preserve"> </w:t>
      </w:r>
      <w:r w:rsidR="00A45CD8">
        <w:t>protokół</w:t>
      </w:r>
      <w:r>
        <w:t xml:space="preserve"> http. Korzystanie z systemu publikacji (</w:t>
      </w:r>
      <w:r>
        <w:rPr>
          <w:i/>
        </w:rPr>
        <w:t>system</w:t>
      </w:r>
      <w:r>
        <w:t xml:space="preserve">) </w:t>
      </w:r>
      <w:r w:rsidR="00B964A3">
        <w:t>ma być</w:t>
      </w:r>
      <w:r>
        <w:t xml:space="preserve"> możliwe przy użyciu dowolnej przeglądarki internetowej, z dowolnego systemu operacyjnego i nie </w:t>
      </w:r>
      <w:r w:rsidR="00B964A3">
        <w:t xml:space="preserve">może </w:t>
      </w:r>
      <w:r>
        <w:t>wymaga</w:t>
      </w:r>
      <w:r w:rsidR="00B964A3">
        <w:t>ć</w:t>
      </w:r>
      <w:r>
        <w:t xml:space="preserve"> instalowania dodatkowego oprogramowania. </w:t>
      </w:r>
      <w:r w:rsidR="00B964A3">
        <w:t xml:space="preserve">Zawartość, wygląd i funkcjonalność systemu ma być identyczna jak dla portalu udostępnionego pod adresem </w:t>
      </w:r>
      <w:hyperlink r:id="rId7" w:history="1">
        <w:r w:rsidR="00B964A3" w:rsidRPr="00B964A3">
          <w:rPr>
            <w:rStyle w:val="Hipercze"/>
            <w:color w:val="auto"/>
            <w:u w:val="none"/>
          </w:rPr>
          <w:t>www.dziennikustaw.gov.pl</w:t>
        </w:r>
      </w:hyperlink>
      <w:r w:rsidR="00B964A3" w:rsidRPr="00B964A3">
        <w:t xml:space="preserve"> i </w:t>
      </w:r>
      <w:hyperlink r:id="rId8" w:history="1">
        <w:r w:rsidR="00B964A3" w:rsidRPr="00B964A3">
          <w:rPr>
            <w:rStyle w:val="Hipercze"/>
            <w:color w:val="auto"/>
            <w:u w:val="none"/>
          </w:rPr>
          <w:t>www.monitorpolski.gov.pl</w:t>
        </w:r>
      </w:hyperlink>
      <w:r w:rsidR="00B964A3">
        <w:t xml:space="preserve">. System musi dopuszczać ogłaszanie kilku postaci każdego aktu, </w:t>
      </w:r>
      <w:r w:rsidR="0013713F">
        <w:t xml:space="preserve">przy czym </w:t>
      </w:r>
      <w:r w:rsidR="00B964A3">
        <w:t xml:space="preserve">do </w:t>
      </w:r>
      <w:r w:rsidR="009D7E8E">
        <w:t xml:space="preserve">chwili obecnej </w:t>
      </w:r>
      <w:r w:rsidR="00B964A3">
        <w:t>2014 r.</w:t>
      </w:r>
      <w:r w:rsidR="00A7734F">
        <w:t xml:space="preserve"> jedyną taką formą</w:t>
      </w:r>
      <w:r w:rsidR="0013713F">
        <w:t xml:space="preserve"> </w:t>
      </w:r>
      <w:r w:rsidR="009D7E8E">
        <w:t>jest</w:t>
      </w:r>
      <w:r w:rsidR="00B964A3">
        <w:t xml:space="preserve"> </w:t>
      </w:r>
      <w:r w:rsidR="0013713F">
        <w:t xml:space="preserve">plik PDF </w:t>
      </w:r>
      <w:r w:rsidR="00F365F4">
        <w:t>(</w:t>
      </w:r>
      <w:r w:rsidR="0013713F">
        <w:t xml:space="preserve">w latach 2009 – 2011 </w:t>
      </w:r>
      <w:r w:rsidR="00F365F4">
        <w:t xml:space="preserve">z podpisem elektronicznym XAdES). Zamawiający </w:t>
      </w:r>
      <w:r w:rsidR="00055AF8">
        <w:t>określi</w:t>
      </w:r>
      <w:r w:rsidR="00F365F4">
        <w:t xml:space="preserve"> z</w:t>
      </w:r>
      <w:r w:rsidR="00175277">
        <w:t> </w:t>
      </w:r>
      <w:r w:rsidR="00055AF8">
        <w:t>trzy</w:t>
      </w:r>
      <w:r w:rsidR="00F365F4">
        <w:t>miesięcznym wyprzedzeniem dodatkow</w:t>
      </w:r>
      <w:r w:rsidR="00A7734F">
        <w:t>e postaci</w:t>
      </w:r>
      <w:r w:rsidR="00F365F4">
        <w:t xml:space="preserve"> aktu</w:t>
      </w:r>
      <w:r w:rsidR="0013713F">
        <w:t xml:space="preserve"> </w:t>
      </w:r>
      <w:r w:rsidR="00491731">
        <w:t xml:space="preserve">(plik </w:t>
      </w:r>
      <w:r w:rsidR="008E70EB">
        <w:t>HTML</w:t>
      </w:r>
      <w:r w:rsidR="00055AF8">
        <w:t>,</w:t>
      </w:r>
      <w:r w:rsidR="008E70EB">
        <w:t xml:space="preserve"> </w:t>
      </w:r>
      <w:r w:rsidR="00491731">
        <w:t>XML</w:t>
      </w:r>
      <w:r w:rsidR="00055AF8">
        <w:t xml:space="preserve"> lub oba</w:t>
      </w:r>
      <w:r w:rsidR="00491731">
        <w:t>).</w:t>
      </w:r>
      <w:r w:rsidR="00F365F4">
        <w:t xml:space="preserve"> </w:t>
      </w:r>
    </w:p>
    <w:p w:rsidR="00C6531B" w:rsidRDefault="00C6531B" w:rsidP="00C6531B">
      <w:pPr>
        <w:suppressAutoHyphens/>
        <w:spacing w:line="360" w:lineRule="auto"/>
        <w:ind w:right="70" w:firstLine="665"/>
        <w:jc w:val="both"/>
      </w:pPr>
      <w:r>
        <w:t>2. System umożliwi wyszukiwanie dokumentów według fragmentów tytułów ogłoszonych aktów prawnych.</w:t>
      </w:r>
    </w:p>
    <w:p w:rsidR="00C6531B" w:rsidRDefault="00C6531B" w:rsidP="00C6531B">
      <w:pPr>
        <w:suppressAutoHyphens/>
        <w:spacing w:line="360" w:lineRule="auto"/>
        <w:ind w:right="70" w:firstLine="665"/>
        <w:jc w:val="both"/>
      </w:pPr>
      <w:r>
        <w:t>3. </w:t>
      </w:r>
      <w:r w:rsidR="00F10D2D">
        <w:t>W</w:t>
      </w:r>
      <w:r>
        <w:t xml:space="preserve">ykonawca </w:t>
      </w:r>
      <w:r w:rsidR="00B964A3">
        <w:t xml:space="preserve">każdego dnia </w:t>
      </w:r>
      <w:r w:rsidR="00086845">
        <w:t xml:space="preserve">do godz. 20.00 </w:t>
      </w:r>
      <w:r>
        <w:t xml:space="preserve">będzie umieszczał w </w:t>
      </w:r>
      <w:r>
        <w:rPr>
          <w:i/>
        </w:rPr>
        <w:t>systemie</w:t>
      </w:r>
      <w:r>
        <w:t xml:space="preserve"> pliki zawierające a</w:t>
      </w:r>
      <w:r w:rsidR="00F10D2D">
        <w:t xml:space="preserve">kty prawne, </w:t>
      </w:r>
      <w:r w:rsidR="00B964A3">
        <w:t xml:space="preserve">ogłoszone danego dnia przez Zamawiającego na portalach, których adresy podano w ust. </w:t>
      </w:r>
      <w:r w:rsidR="00086845">
        <w:t>1</w:t>
      </w:r>
      <w:r>
        <w:t>.</w:t>
      </w:r>
    </w:p>
    <w:p w:rsidR="00086845" w:rsidRDefault="00086845" w:rsidP="00C6531B">
      <w:pPr>
        <w:suppressAutoHyphens/>
        <w:spacing w:line="360" w:lineRule="auto"/>
        <w:ind w:right="70" w:firstLine="665"/>
        <w:jc w:val="both"/>
      </w:pPr>
      <w:r>
        <w:t xml:space="preserve">4. Wykonawca udostępni Zamawiającemu możliwość umieszczenia w </w:t>
      </w:r>
      <w:r>
        <w:rPr>
          <w:i/>
        </w:rPr>
        <w:t>systemie</w:t>
      </w:r>
      <w:r>
        <w:t xml:space="preserve"> dodatkowych aktów, które nie zostały wcześniej ogłoszone na portalach, których adresy podano w ust. 1.</w:t>
      </w:r>
    </w:p>
    <w:p w:rsidR="00C6531B" w:rsidRDefault="00086845" w:rsidP="00C6531B">
      <w:pPr>
        <w:suppressAutoHyphens/>
        <w:spacing w:line="360" w:lineRule="auto"/>
        <w:ind w:right="70" w:firstLine="665"/>
        <w:jc w:val="both"/>
      </w:pPr>
      <w:r>
        <w:t>5</w:t>
      </w:r>
      <w:r w:rsidR="00C6531B">
        <w:t>. Wykonawca zapewni obsługę co najmniej w godzinach od 12:00 do 24:00 w dniach pracy RCL, wspierającą osoby upoważnione po stronie RCL przy umieszczaniu plików w </w:t>
      </w:r>
      <w:r w:rsidR="00C6531B">
        <w:rPr>
          <w:i/>
        </w:rPr>
        <w:t>systemie</w:t>
      </w:r>
      <w:r w:rsidR="00C6531B">
        <w:t>.</w:t>
      </w:r>
    </w:p>
    <w:p w:rsidR="00B964A3" w:rsidRDefault="00086845" w:rsidP="00C6531B">
      <w:pPr>
        <w:suppressAutoHyphens/>
        <w:spacing w:line="360" w:lineRule="auto"/>
        <w:ind w:right="70" w:firstLine="665"/>
        <w:jc w:val="both"/>
      </w:pPr>
      <w:r>
        <w:t>6</w:t>
      </w:r>
      <w:r w:rsidR="00B964A3">
        <w:t>. Wykonawca przeniesie do s</w:t>
      </w:r>
      <w:r w:rsidR="00B964A3" w:rsidRPr="00B964A3">
        <w:rPr>
          <w:i/>
        </w:rPr>
        <w:t>ystemu</w:t>
      </w:r>
      <w:r w:rsidR="00B964A3">
        <w:t xml:space="preserve"> we własnym zakresie akty prawne, ogłoszone przed dniem rozpoczęcia świadczenia</w:t>
      </w:r>
      <w:r>
        <w:t xml:space="preserve"> usługi, dostępne na portalach, których adresy podano w ust. 1.</w:t>
      </w:r>
    </w:p>
    <w:p w:rsidR="00E908A2" w:rsidRDefault="00E908A2">
      <w:pPr>
        <w:suppressAutoHyphens/>
        <w:spacing w:line="360" w:lineRule="auto"/>
        <w:ind w:right="70"/>
        <w:jc w:val="both"/>
        <w:rPr>
          <w:b/>
          <w:bCs/>
        </w:rPr>
      </w:pPr>
    </w:p>
    <w:p w:rsidR="00E908A2" w:rsidRDefault="00E908A2">
      <w:pPr>
        <w:suppressAutoHyphens/>
        <w:spacing w:line="360" w:lineRule="auto"/>
        <w:ind w:right="70" w:firstLine="665"/>
        <w:jc w:val="both"/>
        <w:outlineLvl w:val="0"/>
        <w:rPr>
          <w:b/>
          <w:bCs/>
        </w:rPr>
      </w:pPr>
      <w:r>
        <w:rPr>
          <w:b/>
          <w:bCs/>
        </w:rPr>
        <w:t>II. Jakość świadczonej usługi</w:t>
      </w:r>
    </w:p>
    <w:p w:rsidR="00E908A2" w:rsidRDefault="00E908A2">
      <w:pPr>
        <w:suppressAutoHyphens/>
        <w:spacing w:line="360" w:lineRule="auto"/>
        <w:ind w:right="70" w:firstLine="665"/>
        <w:jc w:val="both"/>
      </w:pPr>
    </w:p>
    <w:p w:rsidR="00E908A2" w:rsidRDefault="00E908A2">
      <w:pPr>
        <w:suppressAutoHyphens/>
        <w:spacing w:line="360" w:lineRule="auto"/>
        <w:ind w:right="70" w:firstLine="665"/>
        <w:jc w:val="both"/>
      </w:pPr>
      <w:r>
        <w:lastRenderedPageBreak/>
        <w:t xml:space="preserve">1. </w:t>
      </w:r>
      <w:r w:rsidRPr="00B964A3">
        <w:rPr>
          <w:i/>
        </w:rPr>
        <w:t>System</w:t>
      </w:r>
      <w:r>
        <w:t xml:space="preserve"> </w:t>
      </w:r>
      <w:r w:rsidR="00B964A3">
        <w:t>ma</w:t>
      </w:r>
      <w:r>
        <w:t xml:space="preserve"> działa</w:t>
      </w:r>
      <w:r w:rsidR="00B964A3">
        <w:t>ć</w:t>
      </w:r>
      <w:r>
        <w:t xml:space="preserve"> </w:t>
      </w:r>
      <w:r w:rsidR="00AE7880">
        <w:t xml:space="preserve">stabilnie </w:t>
      </w:r>
      <w:r>
        <w:t xml:space="preserve">niezależnie od </w:t>
      </w:r>
      <w:r w:rsidR="009D7E8E">
        <w:t>liczby</w:t>
      </w:r>
      <w:r>
        <w:t xml:space="preserve"> umieszczonych w nim plików oraz ilości użytkowników jednocześnie pobierających dane.</w:t>
      </w:r>
    </w:p>
    <w:p w:rsidR="00AE7880" w:rsidRDefault="00E908A2">
      <w:pPr>
        <w:suppressAutoHyphens/>
        <w:spacing w:line="360" w:lineRule="auto"/>
        <w:ind w:right="70" w:firstLine="665"/>
        <w:jc w:val="both"/>
      </w:pPr>
      <w:r>
        <w:t xml:space="preserve">2. Dla potrzeb ciągłości działania </w:t>
      </w:r>
      <w:r>
        <w:rPr>
          <w:i/>
        </w:rPr>
        <w:t>systemu</w:t>
      </w:r>
      <w:r>
        <w:t>, w momentach dużego obciążenia, stosowane będzie ograniczenie ilościowe pobieranych plików.</w:t>
      </w:r>
    </w:p>
    <w:p w:rsidR="00E908A2" w:rsidRDefault="00055AF8">
      <w:pPr>
        <w:suppressAutoHyphens/>
        <w:spacing w:line="360" w:lineRule="auto"/>
        <w:ind w:right="70" w:firstLine="665"/>
        <w:jc w:val="both"/>
      </w:pPr>
      <w:r>
        <w:t>3</w:t>
      </w:r>
      <w:r w:rsidR="00AE7880">
        <w:t xml:space="preserve">. Czas oczekiwania na wyświetlenie strony przy 200 jednocześnie korzystających użytkowników nie będzie większy niż 10 sekund. </w:t>
      </w:r>
      <w:r w:rsidR="006E666E">
        <w:t xml:space="preserve">System pozwoli na pobieranie co najmniej </w:t>
      </w:r>
      <w:r w:rsidR="00A309AC">
        <w:t xml:space="preserve">10 000 aktów prawnych na godzinę, przy ich maksymalnej całkowitej wielkości co najmniej </w:t>
      </w:r>
      <w:r w:rsidR="00A73FE1">
        <w:t>72</w:t>
      </w:r>
      <w:r w:rsidR="00A309AC">
        <w:t> </w:t>
      </w:r>
      <w:r w:rsidR="006E666E">
        <w:t xml:space="preserve">GB/godz. </w:t>
      </w:r>
      <w:r w:rsidR="00E908A2">
        <w:t xml:space="preserve"> </w:t>
      </w:r>
    </w:p>
    <w:p w:rsidR="00E908A2" w:rsidRDefault="00055AF8">
      <w:pPr>
        <w:suppressAutoHyphens/>
        <w:spacing w:line="360" w:lineRule="auto"/>
        <w:ind w:right="70" w:firstLine="665"/>
        <w:jc w:val="both"/>
      </w:pPr>
      <w:r>
        <w:t>4</w:t>
      </w:r>
      <w:r w:rsidR="00E908A2">
        <w:t xml:space="preserve">. Dostępność </w:t>
      </w:r>
      <w:r w:rsidR="00E908A2">
        <w:rPr>
          <w:i/>
          <w:iCs/>
        </w:rPr>
        <w:t>systemu</w:t>
      </w:r>
      <w:r w:rsidR="00E908A2">
        <w:t xml:space="preserve"> w poszczególnych miesi</w:t>
      </w:r>
      <w:r w:rsidR="00EE6A04">
        <w:t>ącach nie będzie niższa niż 99,</w:t>
      </w:r>
      <w:r w:rsidR="00E908A2">
        <w:t>5 %, w</w:t>
      </w:r>
      <w:r w:rsidR="00175277">
        <w:t> </w:t>
      </w:r>
      <w:r w:rsidR="00E908A2">
        <w:t xml:space="preserve">rozumieniu ilości godzin dostępności systemu do sumy godzin w danym </w:t>
      </w:r>
      <w:r w:rsidR="00303998">
        <w:t>miesiącu</w:t>
      </w:r>
      <w:r w:rsidR="00E908A2">
        <w:t xml:space="preserve">, </w:t>
      </w:r>
      <w:r w:rsidR="00303998">
        <w:t>z </w:t>
      </w:r>
      <w:r w:rsidR="00E908A2">
        <w:t>zastrzeżeniem postanowień umowy dotyczących okienek serwisowych.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5</w:t>
      </w:r>
      <w:r w:rsidR="00D700AA">
        <w:t>. Wy</w:t>
      </w:r>
      <w:r w:rsidR="008F2C4E">
        <w:t>konawca może zatrzymać działanie</w:t>
      </w:r>
      <w:r w:rsidR="00D700AA">
        <w:t xml:space="preserve"> serwera </w:t>
      </w:r>
      <w:r w:rsidR="008F2C4E">
        <w:t>wyłącznie w celach</w:t>
      </w:r>
      <w:r w:rsidR="00D700AA">
        <w:t xml:space="preserve"> serwisowych, konserwacyjnych, instalacyjnych w ramach </w:t>
      </w:r>
      <w:r w:rsidR="008F2C4E">
        <w:t xml:space="preserve">tzw. </w:t>
      </w:r>
      <w:r w:rsidR="00D700AA">
        <w:t>okienek serwisowych, tj. w okresie kiedy działanie serwisu nie jest niezbędne, każdorazowo uzgadnianych z</w:t>
      </w:r>
      <w:r w:rsidR="00175277">
        <w:t> </w:t>
      </w:r>
      <w:r w:rsidR="00D700AA">
        <w:t>Zamawiającym.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6</w:t>
      </w:r>
      <w:r w:rsidR="00D700AA">
        <w:t>. Okienka se</w:t>
      </w:r>
      <w:r w:rsidR="008F2C4E">
        <w:t>rwisowe</w:t>
      </w:r>
      <w:r w:rsidR="00D700AA">
        <w:t xml:space="preserve"> będą miały miejsce w godzinach nocnych</w:t>
      </w:r>
      <w:r w:rsidR="00086845">
        <w:t>,</w:t>
      </w:r>
      <w:r w:rsidR="00D700AA">
        <w:t xml:space="preserve"> chyba że wykonanie czynności z tym związanych wymagać będzie natychmiastowej reakcji ze strony Wykonawcy. Za godziny nocne Strony przyjmują okres pomiędzy godziną 22.00 a 06.00 dnia następnego.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7</w:t>
      </w:r>
      <w:r w:rsidR="00D700AA">
        <w:t>. Zamawiający będzie każdorazowo informowany pocztą elektroniczną na adres</w:t>
      </w:r>
      <w:r w:rsidR="00A309AC">
        <w:t>y</w:t>
      </w:r>
      <w:r w:rsidR="00D700AA">
        <w:t xml:space="preserve"> </w:t>
      </w:r>
      <w:r w:rsidR="00A309AC">
        <w:t>podane w umowie</w:t>
      </w:r>
      <w:r w:rsidR="00D700AA">
        <w:t xml:space="preserve"> o planowanych przerwach z co najmniej 24 godzinnym wyprzedzeniem.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8</w:t>
      </w:r>
      <w:r w:rsidR="00D700AA">
        <w:t>. Prace</w:t>
      </w:r>
      <w:r w:rsidR="008F2C4E">
        <w:t>,</w:t>
      </w:r>
      <w:r w:rsidR="00D700AA">
        <w:t xml:space="preserve"> o których mowa w </w:t>
      </w:r>
      <w:r w:rsidR="00D252B1">
        <w:t>pkt</w:t>
      </w:r>
      <w:r w:rsidR="00D700AA">
        <w:t xml:space="preserve">. </w:t>
      </w:r>
      <w:r w:rsidR="008F2C4E">
        <w:t>5</w:t>
      </w:r>
      <w:r w:rsidR="00D700AA">
        <w:t xml:space="preserve"> nie będą zaliczane do czasu awarii serwera przy liczeniu współczynnika dostępności</w:t>
      </w:r>
      <w:r w:rsidR="00D252B1">
        <w:t>, o którym mowa w pkt</w:t>
      </w:r>
      <w:r w:rsidR="008F2C4E">
        <w:t>. 4</w:t>
      </w:r>
      <w:r w:rsidR="00D700AA">
        <w:t>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9</w:t>
      </w:r>
      <w:r w:rsidR="00D700AA">
        <w:t>. Zamawiający ma prawo nie zgodzić się na proponowany termin konserwacji. W</w:t>
      </w:r>
      <w:r w:rsidR="00175277">
        <w:t> </w:t>
      </w:r>
      <w:r w:rsidR="00D700AA">
        <w:t>takim przypadku Wykonawca uzgodni z Zamawiającym najbliższy możliwy termin konserwacji lub napraw.</w:t>
      </w:r>
    </w:p>
    <w:p w:rsidR="00D700AA" w:rsidRDefault="00055AF8" w:rsidP="00D700AA">
      <w:pPr>
        <w:suppressAutoHyphens/>
        <w:spacing w:line="360" w:lineRule="auto"/>
        <w:ind w:right="70" w:firstLine="665"/>
        <w:jc w:val="both"/>
      </w:pPr>
      <w:r>
        <w:t>10</w:t>
      </w:r>
      <w:r w:rsidR="00D700AA">
        <w:t>. W przypadku wystąpienia awarii serwera, bądź dostępu serwera do sieci Internet, Wykonawca zobowiązuje się każdorazowo do poinformowania telefonicznie i mailowo</w:t>
      </w:r>
      <w:r w:rsidR="008F2C4E">
        <w:t xml:space="preserve">  osoby wymienionej w</w:t>
      </w:r>
      <w:r w:rsidR="000163D7">
        <w:t xml:space="preserve"> umowie</w:t>
      </w:r>
      <w:r w:rsidR="00D700AA">
        <w:t>.</w:t>
      </w:r>
    </w:p>
    <w:p w:rsidR="00E908A2" w:rsidRDefault="00E908A2">
      <w:pPr>
        <w:suppressAutoHyphens/>
        <w:spacing w:line="360" w:lineRule="auto"/>
        <w:ind w:right="70"/>
        <w:jc w:val="both"/>
      </w:pPr>
    </w:p>
    <w:p w:rsidR="00E908A2" w:rsidRDefault="00E908A2">
      <w:pPr>
        <w:pStyle w:val="Styl"/>
        <w:spacing w:line="216" w:lineRule="exact"/>
        <w:rPr>
          <w:rFonts w:ascii="Times New Roman" w:hAnsi="Times New Roman" w:cs="Times New Roman"/>
        </w:rPr>
      </w:pPr>
    </w:p>
    <w:p w:rsidR="00E908A2" w:rsidRDefault="00E908A2"/>
    <w:sectPr w:rsidR="00E908A2" w:rsidSect="002A265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A3" w:rsidRDefault="00870BA3">
      <w:r>
        <w:separator/>
      </w:r>
    </w:p>
  </w:endnote>
  <w:endnote w:type="continuationSeparator" w:id="0">
    <w:p w:rsidR="00870BA3" w:rsidRDefault="0087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7B" w:rsidRDefault="00835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F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F7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55F7B" w:rsidRDefault="00E55F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7B" w:rsidRDefault="00E55F7B">
    <w:pPr>
      <w:pStyle w:val="Stopka"/>
      <w:framePr w:wrap="around" w:vAnchor="text" w:hAnchor="margin" w:xAlign="right" w:y="1"/>
      <w:rPr>
        <w:rStyle w:val="Numerstrony"/>
      </w:rPr>
    </w:pPr>
  </w:p>
  <w:p w:rsidR="00E55F7B" w:rsidRDefault="00E55F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A3" w:rsidRDefault="00870BA3">
      <w:r>
        <w:separator/>
      </w:r>
    </w:p>
  </w:footnote>
  <w:footnote w:type="continuationSeparator" w:id="0">
    <w:p w:rsidR="00870BA3" w:rsidRDefault="00870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CC"/>
    <w:multiLevelType w:val="hybridMultilevel"/>
    <w:tmpl w:val="DA7A39C0"/>
    <w:lvl w:ilvl="0" w:tplc="F680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2CE4"/>
    <w:multiLevelType w:val="hybridMultilevel"/>
    <w:tmpl w:val="F1FE5E10"/>
    <w:lvl w:ilvl="0" w:tplc="3710E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527117"/>
    <w:multiLevelType w:val="hybridMultilevel"/>
    <w:tmpl w:val="8C24BF42"/>
    <w:lvl w:ilvl="0" w:tplc="205A7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16A735EF"/>
    <w:multiLevelType w:val="multilevel"/>
    <w:tmpl w:val="7EA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B5409D4"/>
    <w:multiLevelType w:val="singleLevel"/>
    <w:tmpl w:val="FBE63D1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491176A"/>
    <w:multiLevelType w:val="hybridMultilevel"/>
    <w:tmpl w:val="00C4E0BA"/>
    <w:lvl w:ilvl="0" w:tplc="3710E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F576D"/>
    <w:multiLevelType w:val="hybridMultilevel"/>
    <w:tmpl w:val="D206B904"/>
    <w:lvl w:ilvl="0" w:tplc="36AA9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E9A636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C4D61"/>
    <w:multiLevelType w:val="hybridMultilevel"/>
    <w:tmpl w:val="4DDEB760"/>
    <w:lvl w:ilvl="0" w:tplc="75BAD5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80BC5"/>
    <w:multiLevelType w:val="hybridMultilevel"/>
    <w:tmpl w:val="4970AB9C"/>
    <w:lvl w:ilvl="0" w:tplc="6EB80EC2">
      <w:start w:val="1"/>
      <w:numFmt w:val="decimal"/>
      <w:lvlText w:val="%1."/>
      <w:lvlJc w:val="left"/>
      <w:pPr>
        <w:tabs>
          <w:tab w:val="num" w:pos="1595"/>
        </w:tabs>
        <w:ind w:left="159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16B82"/>
    <w:multiLevelType w:val="hybridMultilevel"/>
    <w:tmpl w:val="F148E0F4"/>
    <w:lvl w:ilvl="0" w:tplc="E6C6E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5E069B"/>
    <w:multiLevelType w:val="hybridMultilevel"/>
    <w:tmpl w:val="6A4C5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F4FE2"/>
    <w:multiLevelType w:val="hybridMultilevel"/>
    <w:tmpl w:val="98CC589C"/>
    <w:lvl w:ilvl="0" w:tplc="205A7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7EEC77DC"/>
    <w:multiLevelType w:val="hybridMultilevel"/>
    <w:tmpl w:val="BA2EE4C4"/>
    <w:lvl w:ilvl="0" w:tplc="F2C64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D4"/>
    <w:rsid w:val="000072CC"/>
    <w:rsid w:val="000163D7"/>
    <w:rsid w:val="00016851"/>
    <w:rsid w:val="00055AF8"/>
    <w:rsid w:val="00056728"/>
    <w:rsid w:val="00084813"/>
    <w:rsid w:val="00086845"/>
    <w:rsid w:val="00087E9E"/>
    <w:rsid w:val="00090AD4"/>
    <w:rsid w:val="000C7720"/>
    <w:rsid w:val="000D7C9F"/>
    <w:rsid w:val="000E6012"/>
    <w:rsid w:val="000F23A6"/>
    <w:rsid w:val="00103FFD"/>
    <w:rsid w:val="00111C60"/>
    <w:rsid w:val="00116615"/>
    <w:rsid w:val="0013713F"/>
    <w:rsid w:val="00147E69"/>
    <w:rsid w:val="00175277"/>
    <w:rsid w:val="001A6F27"/>
    <w:rsid w:val="001B1C56"/>
    <w:rsid w:val="001E3699"/>
    <w:rsid w:val="001F4FBE"/>
    <w:rsid w:val="00220DD7"/>
    <w:rsid w:val="00225B1F"/>
    <w:rsid w:val="00226F0B"/>
    <w:rsid w:val="00233145"/>
    <w:rsid w:val="00233F95"/>
    <w:rsid w:val="00286246"/>
    <w:rsid w:val="002A2654"/>
    <w:rsid w:val="002B432F"/>
    <w:rsid w:val="002E28FF"/>
    <w:rsid w:val="00303998"/>
    <w:rsid w:val="00307D75"/>
    <w:rsid w:val="00325445"/>
    <w:rsid w:val="00376366"/>
    <w:rsid w:val="003852E3"/>
    <w:rsid w:val="00393283"/>
    <w:rsid w:val="003A7E87"/>
    <w:rsid w:val="003B5874"/>
    <w:rsid w:val="004168D8"/>
    <w:rsid w:val="004312F0"/>
    <w:rsid w:val="00435F69"/>
    <w:rsid w:val="0043791C"/>
    <w:rsid w:val="00440442"/>
    <w:rsid w:val="004842FB"/>
    <w:rsid w:val="00491731"/>
    <w:rsid w:val="00492BA9"/>
    <w:rsid w:val="004D1C34"/>
    <w:rsid w:val="005247D8"/>
    <w:rsid w:val="005329EC"/>
    <w:rsid w:val="005476EC"/>
    <w:rsid w:val="00555F71"/>
    <w:rsid w:val="00595E23"/>
    <w:rsid w:val="005A2F79"/>
    <w:rsid w:val="005D3827"/>
    <w:rsid w:val="005F7A38"/>
    <w:rsid w:val="00641880"/>
    <w:rsid w:val="006478D6"/>
    <w:rsid w:val="006528C5"/>
    <w:rsid w:val="00666F99"/>
    <w:rsid w:val="00684EF8"/>
    <w:rsid w:val="006C3112"/>
    <w:rsid w:val="006D1AA0"/>
    <w:rsid w:val="006E666E"/>
    <w:rsid w:val="006F5E3C"/>
    <w:rsid w:val="00720CE3"/>
    <w:rsid w:val="0072149D"/>
    <w:rsid w:val="00733748"/>
    <w:rsid w:val="00750846"/>
    <w:rsid w:val="007B0A6D"/>
    <w:rsid w:val="007B636F"/>
    <w:rsid w:val="008233E2"/>
    <w:rsid w:val="0083567E"/>
    <w:rsid w:val="00837850"/>
    <w:rsid w:val="00844519"/>
    <w:rsid w:val="00870BA3"/>
    <w:rsid w:val="00894A2C"/>
    <w:rsid w:val="008C5D81"/>
    <w:rsid w:val="008C6C29"/>
    <w:rsid w:val="008E566E"/>
    <w:rsid w:val="008E70EB"/>
    <w:rsid w:val="008F2C4E"/>
    <w:rsid w:val="008F3B46"/>
    <w:rsid w:val="00900120"/>
    <w:rsid w:val="00913B0F"/>
    <w:rsid w:val="00930221"/>
    <w:rsid w:val="00944C62"/>
    <w:rsid w:val="0094708C"/>
    <w:rsid w:val="00995BB9"/>
    <w:rsid w:val="009A74F7"/>
    <w:rsid w:val="009D7E8E"/>
    <w:rsid w:val="009E44AB"/>
    <w:rsid w:val="00A16018"/>
    <w:rsid w:val="00A27C5A"/>
    <w:rsid w:val="00A309AC"/>
    <w:rsid w:val="00A45CD8"/>
    <w:rsid w:val="00A66C3F"/>
    <w:rsid w:val="00A678D3"/>
    <w:rsid w:val="00A73FE1"/>
    <w:rsid w:val="00A7734F"/>
    <w:rsid w:val="00AB15BE"/>
    <w:rsid w:val="00AE7880"/>
    <w:rsid w:val="00AF3BF4"/>
    <w:rsid w:val="00B051FA"/>
    <w:rsid w:val="00B26320"/>
    <w:rsid w:val="00B3214C"/>
    <w:rsid w:val="00B43F84"/>
    <w:rsid w:val="00B511EC"/>
    <w:rsid w:val="00B964A3"/>
    <w:rsid w:val="00BB1AE9"/>
    <w:rsid w:val="00BD040A"/>
    <w:rsid w:val="00BD287A"/>
    <w:rsid w:val="00BE01CC"/>
    <w:rsid w:val="00C134FA"/>
    <w:rsid w:val="00C512DB"/>
    <w:rsid w:val="00C6531B"/>
    <w:rsid w:val="00C701F3"/>
    <w:rsid w:val="00C76445"/>
    <w:rsid w:val="00C930AA"/>
    <w:rsid w:val="00C97911"/>
    <w:rsid w:val="00CA6F4C"/>
    <w:rsid w:val="00CC1BDB"/>
    <w:rsid w:val="00CC3B42"/>
    <w:rsid w:val="00CF2DF3"/>
    <w:rsid w:val="00D03B13"/>
    <w:rsid w:val="00D07ECB"/>
    <w:rsid w:val="00D250DB"/>
    <w:rsid w:val="00D252B1"/>
    <w:rsid w:val="00D509AD"/>
    <w:rsid w:val="00D556D5"/>
    <w:rsid w:val="00D700AA"/>
    <w:rsid w:val="00D7053C"/>
    <w:rsid w:val="00D91E40"/>
    <w:rsid w:val="00DF54F4"/>
    <w:rsid w:val="00E1595A"/>
    <w:rsid w:val="00E36458"/>
    <w:rsid w:val="00E36E70"/>
    <w:rsid w:val="00E5402F"/>
    <w:rsid w:val="00E55F7B"/>
    <w:rsid w:val="00E607BE"/>
    <w:rsid w:val="00E851A1"/>
    <w:rsid w:val="00E908A2"/>
    <w:rsid w:val="00EB46AF"/>
    <w:rsid w:val="00EC4237"/>
    <w:rsid w:val="00EE6A04"/>
    <w:rsid w:val="00EE7081"/>
    <w:rsid w:val="00EF0A8D"/>
    <w:rsid w:val="00F10D2D"/>
    <w:rsid w:val="00F16430"/>
    <w:rsid w:val="00F365F4"/>
    <w:rsid w:val="00F46023"/>
    <w:rsid w:val="00FA7F39"/>
    <w:rsid w:val="00FB6EC4"/>
    <w:rsid w:val="00FC6069"/>
    <w:rsid w:val="00F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A26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semiHidden/>
    <w:rsid w:val="002A2654"/>
    <w:pPr>
      <w:jc w:val="both"/>
    </w:pPr>
    <w:rPr>
      <w:szCs w:val="20"/>
    </w:rPr>
  </w:style>
  <w:style w:type="paragraph" w:styleId="Stopka">
    <w:name w:val="footer"/>
    <w:basedOn w:val="Normalny"/>
    <w:semiHidden/>
    <w:rsid w:val="002A26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2654"/>
  </w:style>
  <w:style w:type="paragraph" w:customStyle="1" w:styleId="DefaultText1">
    <w:name w:val="Default Text:1"/>
    <w:basedOn w:val="Normalny"/>
    <w:rsid w:val="002A2654"/>
    <w:pPr>
      <w:widowControl w:val="0"/>
      <w:autoSpaceDE w:val="0"/>
      <w:autoSpaceDN w:val="0"/>
      <w:adjustRightInd w:val="0"/>
    </w:pPr>
    <w:rPr>
      <w:rFonts w:eastAsia="SimSun"/>
      <w:lang w:val="en-US" w:eastAsia="en-US"/>
    </w:rPr>
  </w:style>
  <w:style w:type="character" w:styleId="Odwoaniedokomentarza">
    <w:name w:val="annotation reference"/>
    <w:basedOn w:val="Domylnaczcionkaakapitu"/>
    <w:semiHidden/>
    <w:rsid w:val="002A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2654"/>
    <w:rPr>
      <w:sz w:val="20"/>
      <w:szCs w:val="20"/>
    </w:rPr>
  </w:style>
  <w:style w:type="paragraph" w:styleId="Tekstdymka">
    <w:name w:val="Balloon Text"/>
    <w:basedOn w:val="Normalny"/>
    <w:semiHidden/>
    <w:rsid w:val="002A2654"/>
    <w:rPr>
      <w:rFonts w:ascii="Tahoma" w:hAnsi="Tahoma" w:cs="Tahoma"/>
      <w:sz w:val="16"/>
      <w:szCs w:val="16"/>
    </w:rPr>
  </w:style>
  <w:style w:type="paragraph" w:customStyle="1" w:styleId="Head2Para">
    <w:name w:val="Head2 Para"/>
    <w:basedOn w:val="Normalny"/>
    <w:autoRedefine/>
    <w:rsid w:val="006D1AA0"/>
    <w:pPr>
      <w:tabs>
        <w:tab w:val="num" w:pos="426"/>
        <w:tab w:val="num" w:pos="644"/>
        <w:tab w:val="num" w:pos="720"/>
      </w:tabs>
      <w:spacing w:before="120" w:after="120" w:line="360" w:lineRule="auto"/>
      <w:ind w:left="426" w:hanging="426"/>
      <w:jc w:val="both"/>
    </w:pPr>
    <w:rPr>
      <w:rFonts w:ascii="Tahoma" w:hAnsi="Tahoma" w:cs="Tahoma"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134F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85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7850"/>
  </w:style>
  <w:style w:type="character" w:customStyle="1" w:styleId="TematkomentarzaZnak">
    <w:name w:val="Temat komentarza Znak"/>
    <w:basedOn w:val="TekstkomentarzaZnak"/>
    <w:link w:val="Tematkomentarza"/>
    <w:rsid w:val="00837850"/>
  </w:style>
  <w:style w:type="character" w:styleId="Hipercze">
    <w:name w:val="Hyperlink"/>
    <w:basedOn w:val="Domylnaczcionkaakapitu"/>
    <w:uiPriority w:val="99"/>
    <w:unhideWhenUsed/>
    <w:rsid w:val="00B9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A26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semiHidden/>
    <w:rsid w:val="002A2654"/>
    <w:pPr>
      <w:jc w:val="both"/>
    </w:pPr>
    <w:rPr>
      <w:szCs w:val="20"/>
    </w:rPr>
  </w:style>
  <w:style w:type="paragraph" w:styleId="Stopka">
    <w:name w:val="footer"/>
    <w:basedOn w:val="Normalny"/>
    <w:semiHidden/>
    <w:rsid w:val="002A26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2654"/>
  </w:style>
  <w:style w:type="paragraph" w:customStyle="1" w:styleId="DefaultText1">
    <w:name w:val="Default Text:1"/>
    <w:basedOn w:val="Normalny"/>
    <w:rsid w:val="002A2654"/>
    <w:pPr>
      <w:widowControl w:val="0"/>
      <w:autoSpaceDE w:val="0"/>
      <w:autoSpaceDN w:val="0"/>
      <w:adjustRightInd w:val="0"/>
    </w:pPr>
    <w:rPr>
      <w:rFonts w:eastAsia="SimSun"/>
      <w:lang w:val="en-US" w:eastAsia="en-US"/>
    </w:rPr>
  </w:style>
  <w:style w:type="character" w:styleId="Odwoaniedokomentarza">
    <w:name w:val="annotation reference"/>
    <w:basedOn w:val="Domylnaczcionkaakapitu"/>
    <w:semiHidden/>
    <w:rsid w:val="002A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2654"/>
    <w:rPr>
      <w:sz w:val="20"/>
      <w:szCs w:val="20"/>
    </w:rPr>
  </w:style>
  <w:style w:type="paragraph" w:styleId="Tekstdymka">
    <w:name w:val="Balloon Text"/>
    <w:basedOn w:val="Normalny"/>
    <w:semiHidden/>
    <w:rsid w:val="002A2654"/>
    <w:rPr>
      <w:rFonts w:ascii="Tahoma" w:hAnsi="Tahoma" w:cs="Tahoma"/>
      <w:sz w:val="16"/>
      <w:szCs w:val="16"/>
    </w:rPr>
  </w:style>
  <w:style w:type="paragraph" w:customStyle="1" w:styleId="Head2Para">
    <w:name w:val="Head2 Para"/>
    <w:basedOn w:val="Normalny"/>
    <w:autoRedefine/>
    <w:rsid w:val="006D1AA0"/>
    <w:pPr>
      <w:tabs>
        <w:tab w:val="num" w:pos="426"/>
        <w:tab w:val="num" w:pos="644"/>
        <w:tab w:val="num" w:pos="720"/>
      </w:tabs>
      <w:spacing w:before="120" w:after="120" w:line="360" w:lineRule="auto"/>
      <w:ind w:left="426" w:hanging="426"/>
      <w:jc w:val="both"/>
    </w:pPr>
    <w:rPr>
      <w:rFonts w:ascii="Tahoma" w:hAnsi="Tahoma" w:cs="Tahoma"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134F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85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7850"/>
  </w:style>
  <w:style w:type="character" w:customStyle="1" w:styleId="TematkomentarzaZnak">
    <w:name w:val="Temat komentarza Znak"/>
    <w:basedOn w:val="TekstkomentarzaZnak"/>
    <w:link w:val="Tematkomentarza"/>
    <w:rsid w:val="00837850"/>
  </w:style>
  <w:style w:type="character" w:styleId="Hipercze">
    <w:name w:val="Hyperlink"/>
    <w:basedOn w:val="Domylnaczcionkaakapitu"/>
    <w:uiPriority w:val="99"/>
    <w:unhideWhenUsed/>
    <w:rsid w:val="00B9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polski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RCL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Pracownik RCL</dc:creator>
  <cp:lastModifiedBy>kmalaczynska</cp:lastModifiedBy>
  <cp:revision>4</cp:revision>
  <cp:lastPrinted>2012-03-06T09:12:00Z</cp:lastPrinted>
  <dcterms:created xsi:type="dcterms:W3CDTF">2014-03-04T14:39:00Z</dcterms:created>
  <dcterms:modified xsi:type="dcterms:W3CDTF">2014-03-05T10:10:00Z</dcterms:modified>
</cp:coreProperties>
</file>