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30" w:rsidRPr="00C507EA" w:rsidRDefault="00462830" w:rsidP="00462830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r w:rsidRPr="00C507EA">
        <w:rPr>
          <w:rFonts w:ascii="Times New Roman" w:hAnsi="Times New Roman"/>
          <w:b/>
          <w:iCs/>
          <w:w w:val="89"/>
          <w:szCs w:val="24"/>
        </w:rPr>
        <w:t xml:space="preserve">Załącznik Nr </w:t>
      </w:r>
      <w:r>
        <w:rPr>
          <w:rFonts w:ascii="Times New Roman" w:hAnsi="Times New Roman"/>
          <w:b/>
          <w:iCs/>
          <w:w w:val="89"/>
          <w:szCs w:val="24"/>
        </w:rPr>
        <w:t>1</w:t>
      </w:r>
      <w:bookmarkStart w:id="0" w:name="_GoBack"/>
      <w:bookmarkEnd w:id="0"/>
      <w:r w:rsidRPr="00C507EA">
        <w:rPr>
          <w:rFonts w:ascii="Times New Roman" w:hAnsi="Times New Roman"/>
          <w:iCs/>
          <w:w w:val="89"/>
          <w:szCs w:val="24"/>
        </w:rPr>
        <w:t xml:space="preserve"> do </w:t>
      </w:r>
      <w:r>
        <w:rPr>
          <w:rFonts w:ascii="Times New Roman" w:hAnsi="Times New Roman"/>
          <w:iCs/>
          <w:w w:val="89"/>
          <w:szCs w:val="24"/>
        </w:rPr>
        <w:t>Zapytania ofertowego</w:t>
      </w:r>
    </w:p>
    <w:p w:rsidR="00762BC8" w:rsidRDefault="00762BC8" w:rsidP="00462830">
      <w:pPr>
        <w:spacing w:line="360" w:lineRule="auto"/>
        <w:jc w:val="right"/>
        <w:rPr>
          <w:b/>
        </w:rPr>
      </w:pPr>
    </w:p>
    <w:p w:rsidR="004A0C3E" w:rsidRDefault="00F06164" w:rsidP="00F06164">
      <w:pPr>
        <w:spacing w:line="360" w:lineRule="auto"/>
        <w:jc w:val="center"/>
        <w:rPr>
          <w:b/>
        </w:rPr>
      </w:pPr>
      <w:r>
        <w:rPr>
          <w:b/>
        </w:rPr>
        <w:t xml:space="preserve">OPIS PRZEDMIOTU </w:t>
      </w:r>
      <w:r w:rsidR="00885918" w:rsidRPr="00F06164">
        <w:rPr>
          <w:b/>
        </w:rPr>
        <w:t>MODYFIKACJ</w:t>
      </w:r>
      <w:r>
        <w:rPr>
          <w:b/>
        </w:rPr>
        <w:t>I</w:t>
      </w:r>
      <w:r w:rsidR="00885918" w:rsidRPr="00F06164">
        <w:rPr>
          <w:b/>
        </w:rPr>
        <w:t xml:space="preserve"> SYSTEMU MONITOROWANIA WYDAWANIA TEKSTÓW JEDNOLITYCH</w:t>
      </w:r>
      <w:r w:rsidR="00B9577E">
        <w:rPr>
          <w:b/>
        </w:rPr>
        <w:t xml:space="preserve"> </w:t>
      </w:r>
      <w:r w:rsidR="00B9577E" w:rsidRPr="00B9577E">
        <w:rPr>
          <w:b/>
        </w:rPr>
        <w:t>AKTÓW NORMATYWNYCH</w:t>
      </w:r>
    </w:p>
    <w:p w:rsidR="00F06164" w:rsidRPr="00F06164" w:rsidRDefault="00F06164" w:rsidP="00F06164">
      <w:pPr>
        <w:spacing w:line="360" w:lineRule="auto"/>
        <w:jc w:val="center"/>
        <w:rPr>
          <w:b/>
        </w:rPr>
      </w:pPr>
    </w:p>
    <w:p w:rsidR="00CE0842" w:rsidRPr="00A54500" w:rsidRDefault="00CE0842" w:rsidP="005150A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b/>
        </w:rPr>
      </w:pPr>
      <w:r w:rsidRPr="00A54500">
        <w:rPr>
          <w:b/>
        </w:rPr>
        <w:t>Modyfikacja wprowadzania danych.</w:t>
      </w:r>
    </w:p>
    <w:p w:rsidR="00A54500" w:rsidRDefault="00A54500" w:rsidP="005150AD">
      <w:pPr>
        <w:pStyle w:val="Akapitzlist"/>
        <w:spacing w:line="360" w:lineRule="auto"/>
        <w:ind w:left="0"/>
        <w:jc w:val="both"/>
      </w:pPr>
    </w:p>
    <w:p w:rsidR="002E7F34" w:rsidRDefault="00CE0842" w:rsidP="00E30DCB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W zakładce akty normatywne</w:t>
      </w:r>
      <w:r w:rsidR="00A54500">
        <w:t xml:space="preserve"> </w:t>
      </w:r>
      <w:r w:rsidR="00E30DCB">
        <w:t xml:space="preserve">po wprowadzeniu tekstu jednolitego </w:t>
      </w:r>
      <w:r w:rsidR="00A54500">
        <w:t xml:space="preserve">w części </w:t>
      </w:r>
      <w:r w:rsidR="00E30DCB">
        <w:t xml:space="preserve">akt nowelizowany system nie może zmieniać daty aktu nowelizowanego na datę tekstu jednolitego. Data ma pozostać tekstu pierwotnego </w:t>
      </w:r>
      <w:r w:rsidR="00191138">
        <w:t xml:space="preserve">(nowelizowanego) </w:t>
      </w:r>
      <w:r w:rsidR="00E30DCB">
        <w:t xml:space="preserve">sprzed wprowadzenia </w:t>
      </w:r>
      <w:r w:rsidR="00A54500">
        <w:t>tekst</w:t>
      </w:r>
      <w:r w:rsidR="00E30DCB">
        <w:t>u jednolitego.</w:t>
      </w:r>
      <w:r w:rsidR="00DD5CAD">
        <w:t xml:space="preserve"> </w:t>
      </w:r>
      <w:r w:rsidR="00191138">
        <w:t>A zatem d</w:t>
      </w:r>
      <w:r w:rsidR="00DD5CAD">
        <w:t>ata tekstu jednolitego n</w:t>
      </w:r>
      <w:r w:rsidR="00167E6C">
        <w:t>ie może zastępować daty tekstu pierwotnego</w:t>
      </w:r>
      <w:r w:rsidR="00DD5CAD">
        <w:t xml:space="preserve">. </w:t>
      </w:r>
    </w:p>
    <w:p w:rsidR="00DB168E" w:rsidRDefault="00983E9A" w:rsidP="005150AD">
      <w:pPr>
        <w:spacing w:line="360" w:lineRule="auto"/>
        <w:jc w:val="both"/>
      </w:pPr>
      <w:r>
        <w:t>Wprowadzenie</w:t>
      </w:r>
      <w:r w:rsidR="00C90239">
        <w:t xml:space="preserve"> </w:t>
      </w:r>
      <w:r>
        <w:t xml:space="preserve">nowelizacji (pierwszej zmiany) </w:t>
      </w:r>
      <w:r w:rsidR="00C90239">
        <w:t xml:space="preserve">tekstu jednolitego </w:t>
      </w:r>
      <w:r>
        <w:t>aktu normatywnego</w:t>
      </w:r>
      <w:r w:rsidR="008B6FCB">
        <w:t>,</w:t>
      </w:r>
      <w:r w:rsidR="00DB168E">
        <w:t xml:space="preserve"> generuje obowiązek wydan</w:t>
      </w:r>
      <w:r>
        <w:t xml:space="preserve">ia kolejnego tekstu jednolitego, co skutkuje uruchomieniem wysyłania powiadomień. </w:t>
      </w:r>
      <w:r w:rsidR="00DB168E">
        <w:t xml:space="preserve"> Powstałe tak zobowiązanie</w:t>
      </w:r>
      <w:r w:rsidR="00191138">
        <w:t xml:space="preserve"> (obowiązek wydania kolejnego tekstu jednolitego)</w:t>
      </w:r>
      <w:r w:rsidR="00DB168E">
        <w:t xml:space="preserve"> powinno zostać wskazane w raporcie</w:t>
      </w:r>
      <w:r w:rsidR="008B6FCB">
        <w:t>.</w:t>
      </w:r>
    </w:p>
    <w:p w:rsidR="004D029E" w:rsidRDefault="004D029E" w:rsidP="005150AD">
      <w:pPr>
        <w:spacing w:line="360" w:lineRule="auto"/>
        <w:jc w:val="both"/>
      </w:pPr>
      <w:r>
        <w:t xml:space="preserve">Po wprowadzeniu </w:t>
      </w:r>
      <w:r w:rsidRPr="004D029E">
        <w:t>tekstu jednolitego w części akt nowelizowany system</w:t>
      </w:r>
      <w:r>
        <w:t xml:space="preserve"> powinien usunąć dotychczasowy etap.</w:t>
      </w:r>
    </w:p>
    <w:p w:rsidR="00983E9A" w:rsidRDefault="00781796" w:rsidP="005150AD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 xml:space="preserve">W zakładce </w:t>
      </w:r>
      <w:r w:rsidR="00D24C87" w:rsidRPr="00D24C87">
        <w:t>akty normatywne</w:t>
      </w:r>
      <w:r w:rsidR="00983E9A">
        <w:t>:</w:t>
      </w:r>
    </w:p>
    <w:p w:rsidR="00983E9A" w:rsidRDefault="00983E9A" w:rsidP="00983E9A">
      <w:pPr>
        <w:pStyle w:val="Akapitzlist"/>
        <w:numPr>
          <w:ilvl w:val="1"/>
          <w:numId w:val="5"/>
        </w:numPr>
        <w:spacing w:line="360" w:lineRule="auto"/>
        <w:ind w:left="709"/>
        <w:jc w:val="both"/>
      </w:pPr>
      <w:proofErr w:type="gramStart"/>
      <w:r>
        <w:t>w</w:t>
      </w:r>
      <w:proofErr w:type="gramEnd"/>
      <w:r>
        <w:t xml:space="preserve"> części akt nowelizowany jak i akt nowelizujący tytuły tych aktów powinny wyświetlać się w pełni;</w:t>
      </w:r>
    </w:p>
    <w:p w:rsidR="00DD5CAD" w:rsidRPr="00DD5CAD" w:rsidRDefault="00DD5CAD" w:rsidP="00DD5CAD">
      <w:pPr>
        <w:pStyle w:val="Akapitzlist"/>
        <w:numPr>
          <w:ilvl w:val="1"/>
          <w:numId w:val="5"/>
        </w:numPr>
        <w:spacing w:line="360" w:lineRule="auto"/>
        <w:ind w:left="709"/>
        <w:jc w:val="both"/>
      </w:pPr>
      <w:proofErr w:type="gramStart"/>
      <w:r w:rsidRPr="00DD5CAD">
        <w:t>w</w:t>
      </w:r>
      <w:proofErr w:type="gramEnd"/>
      <w:r w:rsidRPr="00DD5CAD">
        <w:t xml:space="preserve"> części akt nowelizowany</w:t>
      </w:r>
      <w:r>
        <w:t xml:space="preserve"> powinno znaleźć się pole umożliwiające wpisa</w:t>
      </w:r>
      <w:r w:rsidR="00167E6C">
        <w:t>nie imienia</w:t>
      </w:r>
      <w:r>
        <w:t xml:space="preserve"> i nazwisk</w:t>
      </w:r>
      <w:r w:rsidR="00167E6C">
        <w:t>a</w:t>
      </w:r>
      <w:r>
        <w:t xml:space="preserve"> referenta, który opiekuje się danym tekstem jednolitym. Pole to ma być edytowalne</w:t>
      </w:r>
      <w:r w:rsidRPr="00DD5CAD">
        <w:t xml:space="preserve"> przez użytkownika systemu wprowadzającego dane (edycja, jego usunięcie lub dodanie nowego).</w:t>
      </w:r>
      <w:r>
        <w:t xml:space="preserve"> System ma umożliwić </w:t>
      </w:r>
      <w:proofErr w:type="gramStart"/>
      <w:r>
        <w:t>przypisanie co</w:t>
      </w:r>
      <w:proofErr w:type="gramEnd"/>
      <w:r>
        <w:t xml:space="preserve"> najmniej dwóch </w:t>
      </w:r>
      <w:r w:rsidR="00191138">
        <w:t>referentów</w:t>
      </w:r>
      <w:r>
        <w:t xml:space="preserve"> do danego </w:t>
      </w:r>
      <w:r w:rsidR="009915C7">
        <w:t xml:space="preserve">aktu. </w:t>
      </w:r>
    </w:p>
    <w:p w:rsidR="00983E9A" w:rsidRDefault="009915C7" w:rsidP="00DD5CAD">
      <w:pPr>
        <w:pStyle w:val="Akapitzlist"/>
        <w:numPr>
          <w:ilvl w:val="1"/>
          <w:numId w:val="5"/>
        </w:numPr>
        <w:spacing w:line="360" w:lineRule="auto"/>
        <w:ind w:left="709"/>
        <w:jc w:val="both"/>
      </w:pPr>
      <w:proofErr w:type="gramStart"/>
      <w:r>
        <w:t>w</w:t>
      </w:r>
      <w:proofErr w:type="gramEnd"/>
      <w:r>
        <w:t xml:space="preserve"> części akt nowelizowany znajduje się komentarz – system ma umożliwić </w:t>
      </w:r>
      <w:r w:rsidR="008A4735">
        <w:t xml:space="preserve">wklejanie skopiowanego tekstu </w:t>
      </w:r>
      <w:r w:rsidR="00E44343">
        <w:t>do tego pola. Wklejony tekst po zapisaniu powinien być prawidłowo wyświetlany, łącznie z polskimi znakami.</w:t>
      </w:r>
    </w:p>
    <w:p w:rsidR="00DD5CAD" w:rsidRDefault="00DD5CAD" w:rsidP="00DD5CAD">
      <w:pPr>
        <w:pStyle w:val="Akapitzlist"/>
        <w:numPr>
          <w:ilvl w:val="1"/>
          <w:numId w:val="5"/>
        </w:numPr>
        <w:spacing w:line="360" w:lineRule="auto"/>
        <w:ind w:left="709"/>
        <w:jc w:val="both"/>
      </w:pPr>
      <w:proofErr w:type="gramStart"/>
      <w:r w:rsidRPr="00DD5CAD">
        <w:t>w</w:t>
      </w:r>
      <w:proofErr w:type="gramEnd"/>
      <w:r w:rsidRPr="00DD5CAD">
        <w:t xml:space="preserve"> części akt</w:t>
      </w:r>
      <w:r>
        <w:t xml:space="preserve"> </w:t>
      </w:r>
      <w:r w:rsidRPr="00DD5CAD">
        <w:t>nowelizujący</w:t>
      </w:r>
      <w:r>
        <w:t xml:space="preserve"> należy zrezygnować z pola „rodzaj aktu nowelizującego”, gdyż informacja ta stanowi powtórzenie informacji zawartej w akcie nowelizowany</w:t>
      </w:r>
      <w:r w:rsidR="00191138">
        <w:t>m</w:t>
      </w:r>
      <w:r w:rsidR="00D35BF5">
        <w:t xml:space="preserve"> </w:t>
      </w:r>
      <w:r>
        <w:lastRenderedPageBreak/>
        <w:t>„rodzaj aktu nowelizowanego”</w:t>
      </w:r>
      <w:r w:rsidR="00E44343">
        <w:t>(akt nowelizujący zawszę będzie miał taki sam rodzaj jak akt nowelizowany)</w:t>
      </w:r>
      <w:r>
        <w:t>;</w:t>
      </w:r>
    </w:p>
    <w:p w:rsidR="00AA29BD" w:rsidRDefault="00667C5C" w:rsidP="005150AD">
      <w:pPr>
        <w:pStyle w:val="Akapitzlist"/>
        <w:spacing w:line="360" w:lineRule="auto"/>
        <w:ind w:left="360"/>
        <w:jc w:val="both"/>
      </w:pPr>
      <w:r>
        <w:t xml:space="preserve">Odnośnie pkt 1 i pkt 2 uzupełnienie pola z referentem oraz komentarza powinno skutkować umieszczeniem tych informacji w raporcie. </w:t>
      </w:r>
      <w:r w:rsidR="0005175F">
        <w:t xml:space="preserve">W raporcie powinien pojawić się również status </w:t>
      </w:r>
      <w:r w:rsidR="00281B28">
        <w:t>„</w:t>
      </w:r>
      <w:r w:rsidR="0005175F">
        <w:t>zaległy</w:t>
      </w:r>
      <w:r w:rsidR="00281B28">
        <w:t>”</w:t>
      </w:r>
      <w:r w:rsidR="0005175F">
        <w:t xml:space="preserve">, </w:t>
      </w:r>
      <w:r w:rsidR="00281B28">
        <w:t>„</w:t>
      </w:r>
      <w:r w:rsidR="0005175F">
        <w:t>niezaległy</w:t>
      </w:r>
      <w:r w:rsidR="00281B28">
        <w:t>”</w:t>
      </w:r>
      <w:r w:rsidR="0005175F">
        <w:t xml:space="preserve">, a w raporcie statystycznym również </w:t>
      </w:r>
      <w:r w:rsidR="00281B28">
        <w:t>„</w:t>
      </w:r>
      <w:r w:rsidR="0005175F">
        <w:t>ogłoszony</w:t>
      </w:r>
      <w:r w:rsidR="00281B28">
        <w:t>”</w:t>
      </w:r>
      <w:r w:rsidR="0005175F">
        <w:t xml:space="preserve">. </w:t>
      </w:r>
      <w:r w:rsidR="00E44343">
        <w:t>System umożliwi użytkownikowi</w:t>
      </w:r>
      <w:r w:rsidR="00BE7A48">
        <w:t xml:space="preserve"> rezygnację z wyświetlenia </w:t>
      </w:r>
      <w:r w:rsidR="00E44343">
        <w:t xml:space="preserve">tych informacji w </w:t>
      </w:r>
      <w:r w:rsidR="00731D95">
        <w:t xml:space="preserve">raporcie </w:t>
      </w:r>
      <w:r>
        <w:t>(</w:t>
      </w:r>
      <w:r w:rsidRPr="00667C5C">
        <w:t>nie dotyczy raportów sumujących się).</w:t>
      </w:r>
      <w:r>
        <w:t xml:space="preserve"> </w:t>
      </w:r>
      <w:r w:rsidR="00BE7A48">
        <w:t>Domyślnie dane te nie mają się wyświetlać</w:t>
      </w:r>
      <w:r>
        <w:t>.</w:t>
      </w:r>
    </w:p>
    <w:p w:rsidR="00F14384" w:rsidRDefault="00F14384" w:rsidP="00F14384">
      <w:pPr>
        <w:pStyle w:val="Akapitzlist"/>
        <w:numPr>
          <w:ilvl w:val="1"/>
          <w:numId w:val="5"/>
        </w:numPr>
        <w:spacing w:line="360" w:lineRule="auto"/>
        <w:ind w:left="993" w:hanging="426"/>
        <w:jc w:val="both"/>
      </w:pPr>
      <w:proofErr w:type="gramStart"/>
      <w:r>
        <w:t>w</w:t>
      </w:r>
      <w:proofErr w:type="gramEnd"/>
      <w:r>
        <w:t xml:space="preserve"> akcie nowelizującym należy zrezygnować z pola Nr znaj</w:t>
      </w:r>
      <w:r w:rsidR="00D35BF5">
        <w:t>dującego się między polem „rok”</w:t>
      </w:r>
      <w:r>
        <w:t xml:space="preserve"> a </w:t>
      </w:r>
      <w:r w:rsidR="00D35BF5">
        <w:t>„</w:t>
      </w:r>
      <w:r>
        <w:t>poz</w:t>
      </w:r>
      <w:r w:rsidR="002F5AB5">
        <w:t>.</w:t>
      </w:r>
      <w:r w:rsidR="00D35BF5">
        <w:t>”</w:t>
      </w:r>
      <w:r>
        <w:t>.</w:t>
      </w:r>
    </w:p>
    <w:p w:rsidR="00AA29BD" w:rsidRDefault="00AA29BD" w:rsidP="005150AD">
      <w:pPr>
        <w:pStyle w:val="Akapitzlist"/>
        <w:spacing w:line="360" w:lineRule="auto"/>
        <w:ind w:left="0"/>
        <w:jc w:val="both"/>
      </w:pPr>
    </w:p>
    <w:p w:rsidR="00FE4E27" w:rsidRPr="00D35BF5" w:rsidRDefault="00FE4E27" w:rsidP="00D35BF5">
      <w:pPr>
        <w:pStyle w:val="Akapitzlist"/>
        <w:numPr>
          <w:ilvl w:val="0"/>
          <w:numId w:val="11"/>
        </w:numPr>
        <w:spacing w:line="360" w:lineRule="auto"/>
        <w:jc w:val="both"/>
      </w:pPr>
      <w:r w:rsidRPr="00D35BF5">
        <w:rPr>
          <w:b/>
        </w:rPr>
        <w:t xml:space="preserve">Modyfikacja </w:t>
      </w:r>
      <w:r w:rsidR="006067D0">
        <w:rPr>
          <w:b/>
        </w:rPr>
        <w:t xml:space="preserve">istniejących </w:t>
      </w:r>
      <w:r w:rsidRPr="00D35BF5">
        <w:rPr>
          <w:b/>
        </w:rPr>
        <w:t>raportów</w:t>
      </w:r>
      <w:r w:rsidR="00F14384" w:rsidRPr="00D35BF5">
        <w:rPr>
          <w:b/>
        </w:rPr>
        <w:t>.</w:t>
      </w:r>
    </w:p>
    <w:p w:rsidR="00FE4E27" w:rsidRDefault="00AB7CCA" w:rsidP="0083391B">
      <w:pPr>
        <w:pStyle w:val="Akapitzlist"/>
        <w:numPr>
          <w:ilvl w:val="0"/>
          <w:numId w:val="18"/>
        </w:numPr>
        <w:spacing w:line="360" w:lineRule="auto"/>
        <w:ind w:left="567"/>
        <w:jc w:val="both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systemie mają być dostępne następujące raporty</w:t>
      </w:r>
      <w:r w:rsidR="00C73BC4">
        <w:rPr>
          <w:b/>
        </w:rPr>
        <w:t>:</w:t>
      </w:r>
    </w:p>
    <w:p w:rsidR="00CE43FB" w:rsidRPr="00CE43FB" w:rsidRDefault="00614F0E" w:rsidP="00CE43FB">
      <w:pPr>
        <w:pStyle w:val="Akapitzlist"/>
        <w:numPr>
          <w:ilvl w:val="0"/>
          <w:numId w:val="15"/>
        </w:numPr>
        <w:spacing w:line="360" w:lineRule="auto"/>
        <w:ind w:left="993" w:hanging="426"/>
        <w:jc w:val="both"/>
        <w:rPr>
          <w:b/>
        </w:rPr>
      </w:pPr>
      <w:r>
        <w:rPr>
          <w:b/>
        </w:rPr>
        <w:t>Wykaz aktów normatywnych wg organów</w:t>
      </w:r>
      <w:r w:rsidR="00111C7A">
        <w:rPr>
          <w:b/>
        </w:rPr>
        <w:t xml:space="preserve"> w </w:t>
      </w:r>
      <w:proofErr w:type="gramStart"/>
      <w:r w:rsidR="00111C7A">
        <w:rPr>
          <w:b/>
        </w:rPr>
        <w:t>stosunku do których</w:t>
      </w:r>
      <w:proofErr w:type="gramEnd"/>
      <w:r w:rsidR="00111C7A">
        <w:rPr>
          <w:b/>
        </w:rPr>
        <w:t xml:space="preserve"> istnieje obowiązek wydania tekstu jednolitego</w:t>
      </w:r>
      <w:r w:rsidR="0012234C">
        <w:rPr>
          <w:b/>
        </w:rPr>
        <w:t>, który ma zawierać następujące informacje:</w:t>
      </w:r>
    </w:p>
    <w:p w:rsidR="0083391B" w:rsidRPr="0083391B" w:rsidRDefault="003D652D" w:rsidP="00CE43FB">
      <w:pPr>
        <w:pStyle w:val="Akapitzlist"/>
        <w:numPr>
          <w:ilvl w:val="0"/>
          <w:numId w:val="17"/>
        </w:numPr>
        <w:spacing w:after="0" w:line="360" w:lineRule="auto"/>
        <w:ind w:left="993" w:firstLine="0"/>
        <w:jc w:val="both"/>
        <w:rPr>
          <w:rFonts w:eastAsia="Calibri"/>
        </w:rPr>
      </w:pPr>
      <w:proofErr w:type="gramStart"/>
      <w:r>
        <w:rPr>
          <w:rFonts w:eastAsia="Calibri"/>
        </w:rPr>
        <w:t>tytuł</w:t>
      </w:r>
      <w:proofErr w:type="gramEnd"/>
      <w:r>
        <w:rPr>
          <w:rFonts w:eastAsia="Calibri"/>
        </w:rPr>
        <w:t xml:space="preserve"> raportu,</w:t>
      </w:r>
    </w:p>
    <w:p w:rsidR="0083391B" w:rsidRPr="0083391B" w:rsidRDefault="003D652D" w:rsidP="00CE43FB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czas</w:t>
      </w:r>
      <w:proofErr w:type="gramEnd"/>
      <w:r>
        <w:rPr>
          <w:rFonts w:eastAsia="Calibri"/>
        </w:rPr>
        <w:t xml:space="preserve"> wygenerowania,</w:t>
      </w:r>
    </w:p>
    <w:p w:rsidR="0083391B" w:rsidRPr="0083391B" w:rsidRDefault="003D652D" w:rsidP="00CE43FB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stan</w:t>
      </w:r>
      <w:proofErr w:type="gramEnd"/>
      <w:r>
        <w:rPr>
          <w:rFonts w:eastAsia="Calibri"/>
        </w:rPr>
        <w:t xml:space="preserve"> na………….,</w:t>
      </w:r>
    </w:p>
    <w:p w:rsidR="0083391B" w:rsidRPr="0083391B" w:rsidRDefault="0083391B" w:rsidP="00CE43FB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 w:rsidRPr="0083391B">
        <w:rPr>
          <w:rFonts w:eastAsia="Calibri"/>
        </w:rPr>
        <w:t>ogólna</w:t>
      </w:r>
      <w:proofErr w:type="gramEnd"/>
      <w:r w:rsidRPr="0083391B">
        <w:rPr>
          <w:rFonts w:eastAsia="Calibri"/>
        </w:rPr>
        <w:t xml:space="preserve"> liczba </w:t>
      </w:r>
      <w:r w:rsidR="00CE43FB">
        <w:rPr>
          <w:rFonts w:eastAsia="Calibri"/>
        </w:rPr>
        <w:t>aktów normatywnych</w:t>
      </w:r>
      <w:r w:rsidR="003D652D">
        <w:rPr>
          <w:rFonts w:eastAsia="Calibri"/>
        </w:rPr>
        <w:t xml:space="preserve"> w zestawieniu,</w:t>
      </w:r>
    </w:p>
    <w:p w:rsidR="0083391B" w:rsidRPr="0083391B" w:rsidRDefault="0083391B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r w:rsidRPr="0083391B">
        <w:rPr>
          <w:rFonts w:eastAsia="Calibri"/>
        </w:rPr>
        <w:t xml:space="preserve">organ zobligowany i liczbę </w:t>
      </w:r>
      <w:r w:rsidR="00CE43FB">
        <w:rPr>
          <w:rFonts w:eastAsia="Calibri"/>
        </w:rPr>
        <w:t xml:space="preserve">tekstów </w:t>
      </w:r>
      <w:proofErr w:type="gramStart"/>
      <w:r w:rsidR="00CE43FB">
        <w:rPr>
          <w:rFonts w:eastAsia="Calibri"/>
        </w:rPr>
        <w:t>jednolitych jaki</w:t>
      </w:r>
      <w:r w:rsidR="008666DE">
        <w:rPr>
          <w:rFonts w:eastAsia="Calibri"/>
        </w:rPr>
        <w:t>e</w:t>
      </w:r>
      <w:proofErr w:type="gramEnd"/>
      <w:r w:rsidRPr="0083391B">
        <w:rPr>
          <w:rFonts w:eastAsia="Calibri"/>
        </w:rPr>
        <w:t xml:space="preserve"> ma do </w:t>
      </w:r>
      <w:r w:rsidR="00CE43FB">
        <w:rPr>
          <w:rFonts w:eastAsia="Calibri"/>
        </w:rPr>
        <w:t>wyd</w:t>
      </w:r>
      <w:r w:rsidR="003D652D">
        <w:rPr>
          <w:rFonts w:eastAsia="Calibri"/>
        </w:rPr>
        <w:t>ania,</w:t>
      </w:r>
    </w:p>
    <w:p w:rsidR="0083391B" w:rsidRPr="0083391B" w:rsidRDefault="003D652D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liczbę</w:t>
      </w:r>
      <w:proofErr w:type="gramEnd"/>
      <w:r>
        <w:rPr>
          <w:rFonts w:eastAsia="Calibri"/>
        </w:rPr>
        <w:t xml:space="preserve"> porządkową,</w:t>
      </w:r>
    </w:p>
    <w:p w:rsidR="0083391B" w:rsidRDefault="003D652D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tytuł</w:t>
      </w:r>
      <w:proofErr w:type="gramEnd"/>
      <w:r>
        <w:rPr>
          <w:rFonts w:eastAsia="Calibri"/>
        </w:rPr>
        <w:t xml:space="preserve"> aktu normatywnego (np. w sprawie udzielania dotacji celowych ….)  </w:t>
      </w:r>
      <w:proofErr w:type="gramStart"/>
      <w:r w:rsidRPr="003D652D">
        <w:rPr>
          <w:rFonts w:eastAsia="Calibri"/>
        </w:rPr>
        <w:t>jest</w:t>
      </w:r>
      <w:proofErr w:type="gramEnd"/>
      <w:r w:rsidRPr="003D652D">
        <w:rPr>
          <w:rFonts w:eastAsia="Calibri"/>
        </w:rPr>
        <w:t xml:space="preserve"> to akt nowelizowany</w:t>
      </w:r>
      <w:r>
        <w:rPr>
          <w:rFonts w:eastAsia="Calibri"/>
        </w:rPr>
        <w:t>,</w:t>
      </w:r>
    </w:p>
    <w:p w:rsidR="00AF6F6F" w:rsidRDefault="00AF6F6F" w:rsidP="003D652D">
      <w:pPr>
        <w:pStyle w:val="Akapitzlist"/>
        <w:numPr>
          <w:ilvl w:val="0"/>
          <w:numId w:val="17"/>
        </w:numPr>
        <w:spacing w:after="0" w:line="360" w:lineRule="auto"/>
        <w:ind w:left="993" w:firstLine="0"/>
        <w:jc w:val="both"/>
        <w:rPr>
          <w:rFonts w:eastAsia="Calibri"/>
        </w:rPr>
      </w:pPr>
      <w:proofErr w:type="gramStart"/>
      <w:r w:rsidRPr="00AF6F6F">
        <w:rPr>
          <w:rFonts w:eastAsia="Calibri"/>
        </w:rPr>
        <w:t>publikator</w:t>
      </w:r>
      <w:proofErr w:type="gramEnd"/>
      <w:r w:rsidRPr="00AF6F6F">
        <w:rPr>
          <w:rFonts w:eastAsia="Calibri"/>
        </w:rPr>
        <w:t xml:space="preserve"> (Dz. U./</w:t>
      </w:r>
      <w:proofErr w:type="spellStart"/>
      <w:r w:rsidRPr="00AF6F6F">
        <w:rPr>
          <w:rFonts w:eastAsia="Calibri"/>
        </w:rPr>
        <w:t>M.P</w:t>
      </w:r>
      <w:proofErr w:type="spellEnd"/>
      <w:r w:rsidRPr="00AF6F6F">
        <w:rPr>
          <w:rFonts w:eastAsia="Calibri"/>
        </w:rPr>
        <w:t xml:space="preserve">. </w:t>
      </w:r>
      <w:r>
        <w:rPr>
          <w:rFonts w:eastAsia="Calibri"/>
        </w:rPr>
        <w:t xml:space="preserve">rok </w:t>
      </w:r>
      <w:r w:rsidRPr="00AF6F6F">
        <w:rPr>
          <w:rFonts w:eastAsia="Calibri"/>
        </w:rPr>
        <w:t>Nr, poz. aktu nowelizowanego. Nr będzie wyświetlał się w raporcie tylko w stosunku d</w:t>
      </w:r>
      <w:r w:rsidR="00731D95">
        <w:rPr>
          <w:rFonts w:eastAsia="Calibri"/>
        </w:rPr>
        <w:t>o aktów, które były ogłoszone w </w:t>
      </w:r>
      <w:r w:rsidRPr="00AF6F6F">
        <w:rPr>
          <w:rFonts w:eastAsia="Calibri"/>
        </w:rPr>
        <w:t>dzienniku urzędowym przed 1 stycznia 2012 r.)</w:t>
      </w:r>
      <w:r>
        <w:rPr>
          <w:rFonts w:eastAsia="Calibri"/>
        </w:rPr>
        <w:t>,</w:t>
      </w:r>
    </w:p>
    <w:p w:rsidR="00AF6F6F" w:rsidRPr="00AF6F6F" w:rsidRDefault="00AF6F6F" w:rsidP="003D652D">
      <w:pPr>
        <w:pStyle w:val="Akapitzlist"/>
        <w:numPr>
          <w:ilvl w:val="0"/>
          <w:numId w:val="17"/>
        </w:numPr>
        <w:spacing w:after="0" w:line="360" w:lineRule="auto"/>
        <w:ind w:left="993" w:firstLine="0"/>
        <w:jc w:val="both"/>
        <w:rPr>
          <w:rFonts w:eastAsia="Calibri"/>
        </w:rPr>
      </w:pPr>
      <w:proofErr w:type="gramStart"/>
      <w:r>
        <w:rPr>
          <w:rFonts w:eastAsia="Calibri"/>
        </w:rPr>
        <w:t>rodzaj</w:t>
      </w:r>
      <w:proofErr w:type="gramEnd"/>
      <w:r>
        <w:rPr>
          <w:rFonts w:eastAsia="Calibri"/>
        </w:rPr>
        <w:t xml:space="preserve"> aktu normatywnego,</w:t>
      </w:r>
    </w:p>
    <w:p w:rsidR="0083391B" w:rsidRPr="0083391B" w:rsidRDefault="0012234C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akt</w:t>
      </w:r>
      <w:proofErr w:type="gramEnd"/>
      <w:r>
        <w:rPr>
          <w:rFonts w:eastAsia="Calibri"/>
        </w:rPr>
        <w:t xml:space="preserve"> nowelizujący przez wskazanie </w:t>
      </w:r>
      <w:r w:rsidR="0083391B" w:rsidRPr="0083391B">
        <w:rPr>
          <w:rFonts w:eastAsia="Calibri"/>
        </w:rPr>
        <w:t>publikator</w:t>
      </w:r>
      <w:r>
        <w:rPr>
          <w:rFonts w:eastAsia="Calibri"/>
        </w:rPr>
        <w:t>a</w:t>
      </w:r>
      <w:r w:rsidR="003D652D">
        <w:rPr>
          <w:rFonts w:eastAsia="Calibri"/>
        </w:rPr>
        <w:t xml:space="preserve"> aktu noweliz</w:t>
      </w:r>
      <w:r>
        <w:rPr>
          <w:rFonts w:eastAsia="Calibri"/>
        </w:rPr>
        <w:t>ującego</w:t>
      </w:r>
      <w:r w:rsidR="00AF6F6F">
        <w:rPr>
          <w:rFonts w:eastAsia="Calibri"/>
        </w:rPr>
        <w:t xml:space="preserve"> (tutaj Dz.</w:t>
      </w:r>
      <w:r w:rsidR="00731D95">
        <w:rPr>
          <w:rFonts w:eastAsia="Calibri"/>
        </w:rPr>
        <w:t xml:space="preserve"> </w:t>
      </w:r>
      <w:r w:rsidR="00AF6F6F">
        <w:rPr>
          <w:rFonts w:eastAsia="Calibri"/>
        </w:rPr>
        <w:t>U./</w:t>
      </w:r>
      <w:proofErr w:type="spellStart"/>
      <w:r w:rsidR="00AF6F6F">
        <w:rPr>
          <w:rFonts w:eastAsia="Calibri"/>
        </w:rPr>
        <w:t>M.P</w:t>
      </w:r>
      <w:proofErr w:type="spellEnd"/>
      <w:r w:rsidR="00AF6F6F">
        <w:rPr>
          <w:rFonts w:eastAsia="Calibri"/>
        </w:rPr>
        <w:t>. rok, poz.),</w:t>
      </w:r>
    </w:p>
    <w:p w:rsidR="0012234C" w:rsidRDefault="0012234C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termin</w:t>
      </w:r>
      <w:proofErr w:type="gramEnd"/>
      <w:r>
        <w:rPr>
          <w:rFonts w:eastAsia="Calibri"/>
        </w:rPr>
        <w:t xml:space="preserve"> wydania tekstu jednolitego</w:t>
      </w:r>
      <w:r w:rsidR="00FC0325">
        <w:rPr>
          <w:rFonts w:eastAsia="Calibri"/>
        </w:rPr>
        <w:t>,</w:t>
      </w:r>
    </w:p>
    <w:p w:rsidR="0083391B" w:rsidRDefault="0012234C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status</w:t>
      </w:r>
      <w:proofErr w:type="gramEnd"/>
      <w:r w:rsidR="003D652D">
        <w:rPr>
          <w:rFonts w:eastAsia="Calibri"/>
        </w:rPr>
        <w:t>,</w:t>
      </w:r>
    </w:p>
    <w:p w:rsidR="0012234C" w:rsidRDefault="006F27F1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etap</w:t>
      </w:r>
      <w:proofErr w:type="gramEnd"/>
      <w:r>
        <w:rPr>
          <w:rFonts w:eastAsia="Calibri"/>
        </w:rPr>
        <w:t xml:space="preserve"> prac,</w:t>
      </w:r>
    </w:p>
    <w:p w:rsidR="00AF6F6F" w:rsidRDefault="00AF6F6F" w:rsidP="003D652D">
      <w:pPr>
        <w:numPr>
          <w:ilvl w:val="0"/>
          <w:numId w:val="17"/>
        </w:numPr>
        <w:spacing w:after="0" w:line="360" w:lineRule="auto"/>
        <w:ind w:left="993" w:firstLine="0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komentarz</w:t>
      </w:r>
      <w:proofErr w:type="gramEnd"/>
      <w:r>
        <w:rPr>
          <w:rFonts w:eastAsia="Calibri"/>
        </w:rPr>
        <w:t>.</w:t>
      </w:r>
    </w:p>
    <w:p w:rsidR="006F27F1" w:rsidRDefault="00152CC8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Organy powinny wyświetlać się alfabetycznie, a akty powinny być wyświetlane chronologicznie po terminie wydania tekstu jednolitego (od najstarszego do najmłodszego).</w:t>
      </w:r>
    </w:p>
    <w:p w:rsidR="006F27F1" w:rsidRDefault="006F27F1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</w:p>
    <w:p w:rsidR="006F27F1" w:rsidRDefault="006F27F1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  <w:r>
        <w:rPr>
          <w:rFonts w:eastAsia="Calibri"/>
        </w:rPr>
        <w:t>Pod raportem powinno znaleźć się podsumowanie całego raportu. Poniżej przykład.</w:t>
      </w:r>
    </w:p>
    <w:p w:rsidR="006F27F1" w:rsidRDefault="006F27F1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  <w:r>
        <w:rPr>
          <w:rFonts w:eastAsia="Calibri"/>
        </w:rPr>
        <w:t>Podsumowanie:</w:t>
      </w:r>
    </w:p>
    <w:tbl>
      <w:tblPr>
        <w:tblStyle w:val="Tabela-Siatka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693"/>
        <w:gridCol w:w="2694"/>
      </w:tblGrid>
      <w:tr w:rsidR="006F27F1" w:rsidTr="0067097B">
        <w:tc>
          <w:tcPr>
            <w:tcW w:w="3119" w:type="dxa"/>
            <w:vAlign w:val="center"/>
          </w:tcPr>
          <w:p w:rsidR="006F27F1" w:rsidRPr="006F27F1" w:rsidRDefault="006F27F1" w:rsidP="0067097B">
            <w:pPr>
              <w:spacing w:line="360" w:lineRule="auto"/>
              <w:contextualSpacing/>
              <w:jc w:val="center"/>
              <w:rPr>
                <w:rFonts w:eastAsia="Calibri"/>
                <w:b/>
              </w:rPr>
            </w:pPr>
            <w:r w:rsidRPr="006F27F1">
              <w:rPr>
                <w:rFonts w:eastAsia="Calibri"/>
                <w:b/>
              </w:rPr>
              <w:t>ORGAN</w:t>
            </w:r>
          </w:p>
        </w:tc>
        <w:tc>
          <w:tcPr>
            <w:tcW w:w="2410" w:type="dxa"/>
            <w:vAlign w:val="center"/>
          </w:tcPr>
          <w:p w:rsidR="006F27F1" w:rsidRPr="006F27F1" w:rsidRDefault="006F27F1" w:rsidP="0067097B">
            <w:pPr>
              <w:spacing w:line="360" w:lineRule="auto"/>
              <w:contextualSpacing/>
              <w:jc w:val="center"/>
              <w:rPr>
                <w:rFonts w:eastAsia="Calibri"/>
                <w:b/>
              </w:rPr>
            </w:pPr>
            <w:r w:rsidRPr="006F27F1">
              <w:rPr>
                <w:rFonts w:eastAsia="Calibri"/>
                <w:b/>
              </w:rPr>
              <w:t>Liczba tekstów jednolitych do wydania</w:t>
            </w:r>
          </w:p>
        </w:tc>
        <w:tc>
          <w:tcPr>
            <w:tcW w:w="2693" w:type="dxa"/>
            <w:vAlign w:val="center"/>
          </w:tcPr>
          <w:p w:rsidR="006F27F1" w:rsidRPr="006F27F1" w:rsidRDefault="006F27F1" w:rsidP="0067097B">
            <w:pPr>
              <w:spacing w:line="360" w:lineRule="auto"/>
              <w:contextualSpacing/>
              <w:jc w:val="center"/>
              <w:rPr>
                <w:rFonts w:eastAsia="Calibri"/>
                <w:b/>
              </w:rPr>
            </w:pPr>
            <w:r w:rsidRPr="006F27F1">
              <w:rPr>
                <w:rFonts w:eastAsia="Calibri"/>
                <w:b/>
              </w:rPr>
              <w:t xml:space="preserve">Liczba </w:t>
            </w:r>
            <w:r w:rsidR="00A7674E">
              <w:rPr>
                <w:rFonts w:eastAsia="Calibri"/>
                <w:b/>
              </w:rPr>
              <w:t xml:space="preserve">nie </w:t>
            </w:r>
            <w:r w:rsidRPr="006F27F1">
              <w:rPr>
                <w:rFonts w:eastAsia="Calibri"/>
                <w:b/>
              </w:rPr>
              <w:t>zaległych tekstów jednolitych</w:t>
            </w:r>
          </w:p>
        </w:tc>
        <w:tc>
          <w:tcPr>
            <w:tcW w:w="2694" w:type="dxa"/>
            <w:vAlign w:val="center"/>
          </w:tcPr>
          <w:p w:rsidR="006F27F1" w:rsidRPr="006F27F1" w:rsidRDefault="006F27F1" w:rsidP="0067097B">
            <w:pPr>
              <w:spacing w:line="360" w:lineRule="auto"/>
              <w:contextualSpacing/>
              <w:jc w:val="center"/>
              <w:rPr>
                <w:rFonts w:eastAsia="Calibri"/>
                <w:b/>
              </w:rPr>
            </w:pPr>
            <w:r w:rsidRPr="006F27F1">
              <w:rPr>
                <w:rFonts w:eastAsia="Calibri"/>
                <w:b/>
              </w:rPr>
              <w:t>Liczba zaległych tekstów jednolitych</w:t>
            </w:r>
          </w:p>
        </w:tc>
      </w:tr>
      <w:tr w:rsidR="006F27F1" w:rsidTr="0067097B">
        <w:tc>
          <w:tcPr>
            <w:tcW w:w="3119" w:type="dxa"/>
          </w:tcPr>
          <w:p w:rsidR="006F27F1" w:rsidRDefault="0067097B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Minister Administracji i Cyfryzacji</w:t>
            </w:r>
          </w:p>
        </w:tc>
        <w:tc>
          <w:tcPr>
            <w:tcW w:w="2410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693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694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6F27F1" w:rsidTr="0067097B">
        <w:tc>
          <w:tcPr>
            <w:tcW w:w="3119" w:type="dxa"/>
          </w:tcPr>
          <w:p w:rsidR="006F27F1" w:rsidRDefault="0067097B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Minister Finansów</w:t>
            </w:r>
          </w:p>
        </w:tc>
        <w:tc>
          <w:tcPr>
            <w:tcW w:w="2410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693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694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6F27F1" w:rsidTr="0067097B">
        <w:tc>
          <w:tcPr>
            <w:tcW w:w="3119" w:type="dxa"/>
          </w:tcPr>
          <w:p w:rsidR="006F27F1" w:rsidRDefault="0067097B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</w:t>
            </w:r>
          </w:p>
        </w:tc>
        <w:tc>
          <w:tcPr>
            <w:tcW w:w="2410" w:type="dxa"/>
          </w:tcPr>
          <w:p w:rsidR="006F27F1" w:rsidRDefault="006F27F1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6F27F1" w:rsidRDefault="006F27F1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6F27F1" w:rsidRDefault="006F27F1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6F27F1" w:rsidTr="0067097B">
        <w:tc>
          <w:tcPr>
            <w:tcW w:w="3119" w:type="dxa"/>
          </w:tcPr>
          <w:p w:rsidR="006F27F1" w:rsidRDefault="0067097B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………………………….</w:t>
            </w:r>
          </w:p>
        </w:tc>
        <w:tc>
          <w:tcPr>
            <w:tcW w:w="2410" w:type="dxa"/>
          </w:tcPr>
          <w:p w:rsidR="006F27F1" w:rsidRDefault="006F27F1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93" w:type="dxa"/>
          </w:tcPr>
          <w:p w:rsidR="006F27F1" w:rsidRDefault="006F27F1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694" w:type="dxa"/>
          </w:tcPr>
          <w:p w:rsidR="006F27F1" w:rsidRDefault="006F27F1" w:rsidP="006F27F1">
            <w:pPr>
              <w:spacing w:line="360" w:lineRule="auto"/>
              <w:contextualSpacing/>
              <w:jc w:val="both"/>
              <w:rPr>
                <w:rFonts w:eastAsia="Calibri"/>
              </w:rPr>
            </w:pPr>
          </w:p>
        </w:tc>
      </w:tr>
      <w:tr w:rsidR="006F27F1" w:rsidTr="0067097B">
        <w:tc>
          <w:tcPr>
            <w:tcW w:w="3119" w:type="dxa"/>
          </w:tcPr>
          <w:p w:rsidR="006F27F1" w:rsidRPr="0067097B" w:rsidRDefault="0067097B" w:rsidP="006F27F1">
            <w:pPr>
              <w:spacing w:line="360" w:lineRule="auto"/>
              <w:contextualSpacing/>
              <w:jc w:val="both"/>
              <w:rPr>
                <w:rFonts w:eastAsia="Calibri"/>
                <w:b/>
              </w:rPr>
            </w:pPr>
            <w:r w:rsidRPr="0067097B">
              <w:rPr>
                <w:rFonts w:eastAsia="Calibri"/>
                <w:b/>
              </w:rPr>
              <w:t>RAZEM:</w:t>
            </w:r>
          </w:p>
        </w:tc>
        <w:tc>
          <w:tcPr>
            <w:tcW w:w="2410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2693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694" w:type="dxa"/>
            <w:vAlign w:val="center"/>
          </w:tcPr>
          <w:p w:rsidR="006F27F1" w:rsidRDefault="0067097B" w:rsidP="0067097B">
            <w:pPr>
              <w:spacing w:line="360" w:lineRule="auto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</w:tr>
    </w:tbl>
    <w:p w:rsidR="006F27F1" w:rsidRDefault="006F27F1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</w:p>
    <w:p w:rsidR="00B45A25" w:rsidRDefault="00B45A25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  <w:r>
        <w:rPr>
          <w:rFonts w:eastAsia="Calibri"/>
        </w:rPr>
        <w:t>Jeśli użytkownik systemu zaznaczy etapy, to w raporcie powinny one się wyświetlić a ponadto w</w:t>
      </w:r>
      <w:r w:rsidR="00A7674E">
        <w:rPr>
          <w:rFonts w:eastAsia="Calibri"/>
        </w:rPr>
        <w:t xml:space="preserve"> odrębnym</w:t>
      </w:r>
      <w:r>
        <w:rPr>
          <w:rFonts w:eastAsia="Calibri"/>
        </w:rPr>
        <w:t xml:space="preserve"> podsumowaniu powinny znaleźć się poszczególne etapy z liczbą tekstów aktualnie się w nim znajdujących.</w:t>
      </w:r>
      <w:r w:rsidR="00A7674E">
        <w:rPr>
          <w:rFonts w:eastAsia="Calibri"/>
        </w:rPr>
        <w:t xml:space="preserve"> </w:t>
      </w:r>
    </w:p>
    <w:p w:rsidR="00B45A25" w:rsidRDefault="00A7674E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  <w:r w:rsidRPr="00A7674E">
        <w:rPr>
          <w:rFonts w:eastAsia="Calibri"/>
        </w:rPr>
        <w:t>Jednakże system powinien mieć możliwość nie wyświ</w:t>
      </w:r>
      <w:r w:rsidR="00342232">
        <w:rPr>
          <w:rFonts w:eastAsia="Calibri"/>
        </w:rPr>
        <w:t>etlania tych informacji w </w:t>
      </w:r>
      <w:r w:rsidRPr="00A7674E">
        <w:rPr>
          <w:rFonts w:eastAsia="Calibri"/>
        </w:rPr>
        <w:t>raporcie. Decyzja czy te dane mają się wyświetlać w raportach nal</w:t>
      </w:r>
      <w:r>
        <w:rPr>
          <w:rFonts w:eastAsia="Calibri"/>
        </w:rPr>
        <w:t>eży do użytkownika systemu</w:t>
      </w:r>
      <w:r w:rsidRPr="00A7674E">
        <w:rPr>
          <w:rFonts w:eastAsia="Calibri"/>
        </w:rPr>
        <w:t>. Zasadą jest, że te dane się nie wyświetlają.</w:t>
      </w:r>
    </w:p>
    <w:p w:rsidR="00731D95" w:rsidRDefault="00731D95" w:rsidP="006F27F1">
      <w:pPr>
        <w:spacing w:after="0" w:line="360" w:lineRule="auto"/>
        <w:ind w:left="993"/>
        <w:contextualSpacing/>
        <w:jc w:val="both"/>
        <w:rPr>
          <w:rFonts w:eastAsia="Calibri"/>
        </w:rPr>
      </w:pPr>
    </w:p>
    <w:p w:rsidR="00111C7A" w:rsidRPr="00111C7A" w:rsidRDefault="00152CC8" w:rsidP="00111C7A">
      <w:pPr>
        <w:pStyle w:val="Akapitzlist"/>
        <w:numPr>
          <w:ilvl w:val="0"/>
          <w:numId w:val="15"/>
        </w:numPr>
        <w:ind w:left="993" w:hanging="426"/>
        <w:jc w:val="both"/>
        <w:rPr>
          <w:rFonts w:eastAsia="Calibri"/>
          <w:b/>
        </w:rPr>
      </w:pPr>
      <w:r w:rsidRPr="00111C7A">
        <w:rPr>
          <w:rFonts w:eastAsia="Calibri"/>
          <w:b/>
        </w:rPr>
        <w:t>Wykaz aktów normatywnych wg rodzajów aktów normat</w:t>
      </w:r>
      <w:r w:rsidR="00111C7A">
        <w:rPr>
          <w:rFonts w:eastAsia="Calibri"/>
          <w:b/>
        </w:rPr>
        <w:t xml:space="preserve">ywnych i organów zobligowanych, </w:t>
      </w:r>
      <w:r w:rsidRPr="00111C7A">
        <w:rPr>
          <w:rFonts w:eastAsia="Calibri"/>
          <w:b/>
        </w:rPr>
        <w:t>w stosunku</w:t>
      </w:r>
      <w:r w:rsidR="00111C7A">
        <w:rPr>
          <w:rFonts w:eastAsia="Calibri"/>
          <w:b/>
        </w:rPr>
        <w:t>,</w:t>
      </w:r>
      <w:r w:rsidRPr="00111C7A">
        <w:rPr>
          <w:rFonts w:eastAsia="Calibri"/>
          <w:b/>
        </w:rPr>
        <w:t xml:space="preserve"> do których istnieje obowiązek wydania tekstu jednolitego</w:t>
      </w:r>
      <w:r w:rsidR="00111C7A" w:rsidRPr="00111C7A">
        <w:rPr>
          <w:rFonts w:eastAsia="Calibri"/>
          <w:b/>
        </w:rPr>
        <w:t>, który ma zawierać następujące informacje:</w:t>
      </w:r>
    </w:p>
    <w:p w:rsidR="005F71D1" w:rsidRPr="00152CC8" w:rsidRDefault="005F71D1" w:rsidP="00111C7A">
      <w:pPr>
        <w:pStyle w:val="Akapitzlist"/>
        <w:tabs>
          <w:tab w:val="left" w:pos="993"/>
        </w:tabs>
        <w:spacing w:after="0" w:line="360" w:lineRule="auto"/>
        <w:ind w:left="993"/>
        <w:jc w:val="both"/>
        <w:rPr>
          <w:rFonts w:eastAsia="Calibri"/>
        </w:rPr>
      </w:pP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tytuł</w:t>
      </w:r>
      <w:proofErr w:type="gramEnd"/>
      <w:r w:rsidRPr="00152CC8">
        <w:rPr>
          <w:rFonts w:eastAsia="Calibri"/>
        </w:rPr>
        <w:t xml:space="preserve"> raportu,</w:t>
      </w: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czas</w:t>
      </w:r>
      <w:proofErr w:type="gramEnd"/>
      <w:r w:rsidRPr="00152CC8">
        <w:rPr>
          <w:rFonts w:eastAsia="Calibri"/>
        </w:rPr>
        <w:t xml:space="preserve"> wygenerowania,</w:t>
      </w: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stan</w:t>
      </w:r>
      <w:proofErr w:type="gramEnd"/>
      <w:r w:rsidRPr="00152CC8">
        <w:rPr>
          <w:rFonts w:eastAsia="Calibri"/>
        </w:rPr>
        <w:t xml:space="preserve"> na………….,</w:t>
      </w:r>
    </w:p>
    <w:p w:rsid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ogólna</w:t>
      </w:r>
      <w:proofErr w:type="gramEnd"/>
      <w:r w:rsidRPr="00152CC8">
        <w:rPr>
          <w:rFonts w:eastAsia="Calibri"/>
        </w:rPr>
        <w:t xml:space="preserve"> liczba aktów normatywnych w zestawieniu,</w:t>
      </w:r>
    </w:p>
    <w:p w:rsidR="00152CC8" w:rsidRDefault="00AF6F6F" w:rsidP="003F69D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rodzaj</w:t>
      </w:r>
      <w:proofErr w:type="gramEnd"/>
      <w:r>
        <w:rPr>
          <w:rFonts w:eastAsia="Calibri"/>
        </w:rPr>
        <w:t xml:space="preserve"> aktu normatywnego i </w:t>
      </w:r>
      <w:r w:rsidR="003F69D8" w:rsidRPr="003F69D8">
        <w:rPr>
          <w:rFonts w:eastAsia="Calibri"/>
        </w:rPr>
        <w:t>licz</w:t>
      </w:r>
      <w:r w:rsidR="003F69D8">
        <w:rPr>
          <w:rFonts w:eastAsia="Calibri"/>
        </w:rPr>
        <w:t>ba upoważnień w tym zestawieniu</w:t>
      </w:r>
      <w:r>
        <w:rPr>
          <w:rFonts w:eastAsia="Calibri"/>
        </w:rPr>
        <w:t>,</w:t>
      </w:r>
    </w:p>
    <w:p w:rsidR="00152CC8" w:rsidRPr="00AF6F6F" w:rsidRDefault="00152CC8" w:rsidP="00AF6F6F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r w:rsidRPr="00AF6F6F">
        <w:rPr>
          <w:rFonts w:eastAsia="Calibri"/>
        </w:rPr>
        <w:t xml:space="preserve">organ zobligowany i liczbę tekstów </w:t>
      </w:r>
      <w:proofErr w:type="gramStart"/>
      <w:r w:rsidRPr="00AF6F6F">
        <w:rPr>
          <w:rFonts w:eastAsia="Calibri"/>
        </w:rPr>
        <w:t>jednolitych jakich</w:t>
      </w:r>
      <w:proofErr w:type="gramEnd"/>
      <w:r w:rsidRPr="00AF6F6F">
        <w:rPr>
          <w:rFonts w:eastAsia="Calibri"/>
        </w:rPr>
        <w:t xml:space="preserve"> ma do wydania,</w:t>
      </w: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liczbę</w:t>
      </w:r>
      <w:proofErr w:type="gramEnd"/>
      <w:r w:rsidRPr="00152CC8">
        <w:rPr>
          <w:rFonts w:eastAsia="Calibri"/>
        </w:rPr>
        <w:t xml:space="preserve"> porządkową,</w:t>
      </w:r>
    </w:p>
    <w:p w:rsid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lastRenderedPageBreak/>
        <w:t>tytuł</w:t>
      </w:r>
      <w:proofErr w:type="gramEnd"/>
      <w:r w:rsidRPr="00152CC8">
        <w:rPr>
          <w:rFonts w:eastAsia="Calibri"/>
        </w:rPr>
        <w:t xml:space="preserve"> aktu normatywnego (np. w sprawie udzielania dotacji celowych ….)  </w:t>
      </w:r>
      <w:proofErr w:type="gramStart"/>
      <w:r w:rsidRPr="00152CC8">
        <w:rPr>
          <w:rFonts w:eastAsia="Calibri"/>
        </w:rPr>
        <w:t>jest</w:t>
      </w:r>
      <w:proofErr w:type="gramEnd"/>
      <w:r w:rsidRPr="00152CC8">
        <w:rPr>
          <w:rFonts w:eastAsia="Calibri"/>
        </w:rPr>
        <w:t xml:space="preserve"> to akt nowelizowany,</w:t>
      </w: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publikator</w:t>
      </w:r>
      <w:proofErr w:type="gramEnd"/>
      <w:r>
        <w:rPr>
          <w:rFonts w:eastAsia="Calibri"/>
        </w:rPr>
        <w:t xml:space="preserve"> (Dz. U.</w:t>
      </w:r>
      <w:r w:rsidR="00AF6F6F">
        <w:rPr>
          <w:rFonts w:eastAsia="Calibri"/>
        </w:rPr>
        <w:t>/</w:t>
      </w:r>
      <w:proofErr w:type="spellStart"/>
      <w:r w:rsidR="00AF6F6F">
        <w:rPr>
          <w:rFonts w:eastAsia="Calibri"/>
        </w:rPr>
        <w:t>M.P</w:t>
      </w:r>
      <w:proofErr w:type="spellEnd"/>
      <w:r w:rsidR="00AF6F6F">
        <w:rPr>
          <w:rFonts w:eastAsia="Calibri"/>
        </w:rPr>
        <w:t>.</w:t>
      </w:r>
      <w:r>
        <w:rPr>
          <w:rFonts w:eastAsia="Calibri"/>
        </w:rPr>
        <w:t xml:space="preserve"> </w:t>
      </w:r>
      <w:r w:rsidR="00AF6F6F">
        <w:rPr>
          <w:rFonts w:eastAsia="Calibri"/>
        </w:rPr>
        <w:t>Nr, poz. aktu nowelizowanego. Nr będzie wyświetlał się w raporcie tylko w stosunku do aktów, które były ogłoszone w dzienniku urzędowym przed 1 stycznia 2012 r.)</w:t>
      </w:r>
      <w:r w:rsidR="00B45A25">
        <w:rPr>
          <w:rFonts w:eastAsia="Calibri"/>
        </w:rPr>
        <w:t>,</w:t>
      </w:r>
    </w:p>
    <w:p w:rsidR="00152CC8" w:rsidRPr="00152CC8" w:rsidRDefault="00152CC8" w:rsidP="003F69D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akt</w:t>
      </w:r>
      <w:proofErr w:type="gramEnd"/>
      <w:r w:rsidRPr="00152CC8">
        <w:rPr>
          <w:rFonts w:eastAsia="Calibri"/>
        </w:rPr>
        <w:t xml:space="preserve"> nowelizujący przez wskazanie publikatora aktu nowelizującego</w:t>
      </w:r>
      <w:r w:rsidR="003F69D8" w:rsidRPr="003F69D8">
        <w:t xml:space="preserve"> </w:t>
      </w:r>
      <w:r w:rsidR="00A31613">
        <w:t>(</w:t>
      </w:r>
      <w:r w:rsidR="003F69D8" w:rsidRPr="003F69D8">
        <w:rPr>
          <w:rFonts w:eastAsia="Calibri"/>
        </w:rPr>
        <w:t xml:space="preserve">tutaj </w:t>
      </w:r>
      <w:proofErr w:type="spellStart"/>
      <w:r w:rsidR="003F69D8" w:rsidRPr="003F69D8">
        <w:rPr>
          <w:rFonts w:eastAsia="Calibri"/>
        </w:rPr>
        <w:t>Dz.U</w:t>
      </w:r>
      <w:proofErr w:type="spellEnd"/>
      <w:r w:rsidR="003F69D8" w:rsidRPr="003F69D8">
        <w:rPr>
          <w:rFonts w:eastAsia="Calibri"/>
        </w:rPr>
        <w:t>./</w:t>
      </w:r>
      <w:proofErr w:type="spellStart"/>
      <w:r w:rsidR="003F69D8" w:rsidRPr="003F69D8">
        <w:rPr>
          <w:rFonts w:eastAsia="Calibri"/>
        </w:rPr>
        <w:t>M.P</w:t>
      </w:r>
      <w:proofErr w:type="spellEnd"/>
      <w:r w:rsidR="003F69D8" w:rsidRPr="003F69D8">
        <w:rPr>
          <w:rFonts w:eastAsia="Calibri"/>
        </w:rPr>
        <w:t>. rok, poz.),</w:t>
      </w: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termin</w:t>
      </w:r>
      <w:proofErr w:type="gramEnd"/>
      <w:r w:rsidRPr="00152CC8">
        <w:rPr>
          <w:rFonts w:eastAsia="Calibri"/>
        </w:rPr>
        <w:t xml:space="preserve"> wydania tekstu jednolitego,</w:t>
      </w:r>
    </w:p>
    <w:p w:rsidR="00152CC8" w:rsidRP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status</w:t>
      </w:r>
      <w:proofErr w:type="gramEnd"/>
      <w:r w:rsidRPr="00152CC8">
        <w:rPr>
          <w:rFonts w:eastAsia="Calibri"/>
        </w:rPr>
        <w:t>,</w:t>
      </w:r>
    </w:p>
    <w:p w:rsidR="00152CC8" w:rsidRDefault="00152CC8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 w:rsidRPr="00152CC8">
        <w:rPr>
          <w:rFonts w:eastAsia="Calibri"/>
        </w:rPr>
        <w:t>etap</w:t>
      </w:r>
      <w:proofErr w:type="gramEnd"/>
      <w:r w:rsidRPr="00152CC8">
        <w:rPr>
          <w:rFonts w:eastAsia="Calibri"/>
        </w:rPr>
        <w:t xml:space="preserve"> prac,</w:t>
      </w:r>
    </w:p>
    <w:p w:rsidR="00B45A25" w:rsidRPr="00152CC8" w:rsidRDefault="00B45A25" w:rsidP="00152CC8">
      <w:pPr>
        <w:numPr>
          <w:ilvl w:val="0"/>
          <w:numId w:val="19"/>
        </w:numPr>
        <w:spacing w:after="0" w:line="360" w:lineRule="auto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komentarz</w:t>
      </w:r>
      <w:proofErr w:type="gramEnd"/>
      <w:r>
        <w:rPr>
          <w:rFonts w:eastAsia="Calibri"/>
        </w:rPr>
        <w:t>.</w:t>
      </w:r>
    </w:p>
    <w:p w:rsidR="00FC0325" w:rsidRDefault="00FC0325" w:rsidP="00AF6F6F">
      <w:pPr>
        <w:spacing w:after="0" w:line="360" w:lineRule="auto"/>
        <w:ind w:left="1724"/>
        <w:contextualSpacing/>
        <w:jc w:val="both"/>
        <w:rPr>
          <w:rFonts w:eastAsia="Calibri"/>
        </w:rPr>
      </w:pPr>
    </w:p>
    <w:p w:rsidR="00AF6F6F" w:rsidRDefault="00AF6F6F" w:rsidP="00AF6F6F">
      <w:pPr>
        <w:spacing w:after="0" w:line="360" w:lineRule="auto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>W raporcie tym rodzaje aktów wykonawczy</w:t>
      </w:r>
      <w:r w:rsidR="00A31613">
        <w:rPr>
          <w:rFonts w:eastAsia="Calibri"/>
        </w:rPr>
        <w:t>ch powinny zostać wyświetlone w </w:t>
      </w:r>
      <w:r>
        <w:rPr>
          <w:rFonts w:eastAsia="Calibri"/>
        </w:rPr>
        <w:t>następującej kolejności:</w:t>
      </w:r>
    </w:p>
    <w:p w:rsidR="00A31613" w:rsidRPr="00A31613" w:rsidRDefault="00A31613" w:rsidP="00A31613">
      <w:pPr>
        <w:spacing w:after="0" w:line="360" w:lineRule="auto"/>
        <w:ind w:left="567"/>
        <w:contextualSpacing/>
        <w:jc w:val="both"/>
        <w:rPr>
          <w:rFonts w:eastAsia="Calibri"/>
        </w:rPr>
      </w:pPr>
      <w:proofErr w:type="gramStart"/>
      <w:r w:rsidRPr="00A31613">
        <w:rPr>
          <w:rFonts w:eastAsia="Calibri"/>
        </w:rPr>
        <w:t>rozporządzenie</w:t>
      </w:r>
      <w:proofErr w:type="gramEnd"/>
      <w:r w:rsidRPr="00A31613">
        <w:rPr>
          <w:rFonts w:eastAsia="Calibri"/>
        </w:rPr>
        <w:t xml:space="preserve"> RM,</w:t>
      </w:r>
    </w:p>
    <w:p w:rsidR="00A31613" w:rsidRPr="00A31613" w:rsidRDefault="00A31613" w:rsidP="00A31613">
      <w:pPr>
        <w:spacing w:after="0" w:line="360" w:lineRule="auto"/>
        <w:ind w:left="567"/>
        <w:contextualSpacing/>
        <w:jc w:val="both"/>
        <w:rPr>
          <w:rFonts w:eastAsia="Calibri"/>
        </w:rPr>
      </w:pPr>
      <w:proofErr w:type="gramStart"/>
      <w:r w:rsidRPr="00A31613">
        <w:rPr>
          <w:rFonts w:eastAsia="Calibri"/>
        </w:rPr>
        <w:t>rozporządzenie</w:t>
      </w:r>
      <w:proofErr w:type="gramEnd"/>
      <w:r w:rsidRPr="00A31613">
        <w:rPr>
          <w:rFonts w:eastAsia="Calibri"/>
        </w:rPr>
        <w:t xml:space="preserve"> </w:t>
      </w:r>
      <w:proofErr w:type="spellStart"/>
      <w:r w:rsidRPr="00A31613">
        <w:rPr>
          <w:rFonts w:eastAsia="Calibri"/>
        </w:rPr>
        <w:t>PRM</w:t>
      </w:r>
      <w:proofErr w:type="spellEnd"/>
      <w:r w:rsidRPr="00A31613">
        <w:rPr>
          <w:rFonts w:eastAsia="Calibri"/>
        </w:rPr>
        <w:t>,</w:t>
      </w:r>
    </w:p>
    <w:p w:rsidR="00A31613" w:rsidRPr="00A31613" w:rsidRDefault="00A31613" w:rsidP="00A31613">
      <w:pPr>
        <w:spacing w:after="0" w:line="360" w:lineRule="auto"/>
        <w:ind w:left="567"/>
        <w:contextualSpacing/>
        <w:jc w:val="both"/>
        <w:rPr>
          <w:rFonts w:eastAsia="Calibri"/>
        </w:rPr>
      </w:pPr>
      <w:proofErr w:type="gramStart"/>
      <w:r w:rsidRPr="00A31613">
        <w:rPr>
          <w:rFonts w:eastAsia="Calibri"/>
        </w:rPr>
        <w:t>rozporządzenie</w:t>
      </w:r>
      <w:proofErr w:type="gramEnd"/>
      <w:r w:rsidRPr="00A31613">
        <w:rPr>
          <w:rFonts w:eastAsia="Calibri"/>
        </w:rPr>
        <w:t xml:space="preserve"> Ministrów,</w:t>
      </w:r>
    </w:p>
    <w:p w:rsidR="00A31613" w:rsidRPr="00A31613" w:rsidRDefault="00A31613" w:rsidP="00A31613">
      <w:pPr>
        <w:spacing w:after="0" w:line="360" w:lineRule="auto"/>
        <w:ind w:left="567"/>
        <w:contextualSpacing/>
        <w:jc w:val="both"/>
        <w:rPr>
          <w:rFonts w:eastAsia="Calibri"/>
        </w:rPr>
      </w:pPr>
      <w:proofErr w:type="gramStart"/>
      <w:r w:rsidRPr="00A31613">
        <w:rPr>
          <w:rFonts w:eastAsia="Calibri"/>
        </w:rPr>
        <w:t>rozporządzenie</w:t>
      </w:r>
      <w:proofErr w:type="gramEnd"/>
      <w:r w:rsidRPr="00A31613">
        <w:rPr>
          <w:rFonts w:eastAsia="Calibri"/>
        </w:rPr>
        <w:t xml:space="preserve"> Ministra,</w:t>
      </w:r>
    </w:p>
    <w:p w:rsidR="00A31613" w:rsidRPr="00A31613" w:rsidRDefault="00A31613" w:rsidP="00A31613">
      <w:pPr>
        <w:spacing w:after="0" w:line="360" w:lineRule="auto"/>
        <w:ind w:left="567"/>
        <w:contextualSpacing/>
        <w:jc w:val="both"/>
        <w:rPr>
          <w:rFonts w:eastAsia="Calibri"/>
        </w:rPr>
      </w:pPr>
      <w:proofErr w:type="gramStart"/>
      <w:r w:rsidRPr="00A31613">
        <w:rPr>
          <w:rFonts w:eastAsia="Calibri"/>
        </w:rPr>
        <w:t>uchwała</w:t>
      </w:r>
      <w:proofErr w:type="gramEnd"/>
      <w:r w:rsidRPr="00A31613">
        <w:rPr>
          <w:rFonts w:eastAsia="Calibri"/>
        </w:rPr>
        <w:t xml:space="preserve"> RM,</w:t>
      </w:r>
    </w:p>
    <w:p w:rsidR="00AF6F6F" w:rsidRDefault="00A31613" w:rsidP="00A31613">
      <w:pPr>
        <w:spacing w:after="0" w:line="360" w:lineRule="auto"/>
        <w:ind w:left="567"/>
        <w:contextualSpacing/>
        <w:jc w:val="both"/>
        <w:rPr>
          <w:rFonts w:eastAsia="Calibri"/>
        </w:rPr>
      </w:pPr>
      <w:proofErr w:type="gramStart"/>
      <w:r w:rsidRPr="00A31613">
        <w:rPr>
          <w:rFonts w:eastAsia="Calibri"/>
        </w:rPr>
        <w:t>zarządzenie</w:t>
      </w:r>
      <w:proofErr w:type="gramEnd"/>
      <w:r w:rsidRPr="00A31613">
        <w:rPr>
          <w:rFonts w:eastAsia="Calibri"/>
        </w:rPr>
        <w:t xml:space="preserve"> </w:t>
      </w:r>
      <w:proofErr w:type="spellStart"/>
      <w:r w:rsidRPr="00A31613">
        <w:rPr>
          <w:rFonts w:eastAsia="Calibri"/>
        </w:rPr>
        <w:t>PRM</w:t>
      </w:r>
      <w:proofErr w:type="spellEnd"/>
      <w:r w:rsidR="00EE7F44">
        <w:rPr>
          <w:rFonts w:eastAsia="Calibri"/>
        </w:rPr>
        <w:t>.</w:t>
      </w:r>
    </w:p>
    <w:p w:rsidR="00AF6F6F" w:rsidRDefault="00AF6F6F" w:rsidP="00AF6F6F">
      <w:pPr>
        <w:spacing w:after="0" w:line="360" w:lineRule="auto"/>
        <w:ind w:left="567"/>
        <w:contextualSpacing/>
        <w:jc w:val="both"/>
        <w:rPr>
          <w:rFonts w:eastAsia="Calibri"/>
        </w:rPr>
      </w:pPr>
    </w:p>
    <w:p w:rsidR="00AF6F6F" w:rsidRDefault="00AF6F6F" w:rsidP="00AF6F6F">
      <w:pPr>
        <w:spacing w:after="0" w:line="360" w:lineRule="auto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Natomiast organy zobligowane w ramach tych rodzajów </w:t>
      </w:r>
      <w:r w:rsidR="00111C7A">
        <w:rPr>
          <w:rFonts w:eastAsia="Calibri"/>
        </w:rPr>
        <w:t xml:space="preserve">aktów </w:t>
      </w:r>
      <w:r>
        <w:rPr>
          <w:rFonts w:eastAsia="Calibri"/>
        </w:rPr>
        <w:t>powinny zostać wyświetlane alfabetycznie.</w:t>
      </w:r>
      <w:r w:rsidR="00B45A25">
        <w:rPr>
          <w:rFonts w:eastAsia="Calibri"/>
        </w:rPr>
        <w:t xml:space="preserve"> </w:t>
      </w:r>
      <w:r w:rsidR="00386E45">
        <w:rPr>
          <w:rFonts w:eastAsia="Calibri"/>
        </w:rPr>
        <w:t>W ramach każdego organu teksty mu przypisane mają własną liczbę porzą</w:t>
      </w:r>
      <w:r w:rsidR="00B45A25">
        <w:rPr>
          <w:rFonts w:eastAsia="Calibri"/>
        </w:rPr>
        <w:t>dkową.</w:t>
      </w:r>
      <w:r w:rsidR="00386E45">
        <w:rPr>
          <w:rFonts w:eastAsia="Calibri"/>
        </w:rPr>
        <w:t xml:space="preserve"> Akty w ramach organu zobligowanego powinny być wyświetlane chronologicznie po terminie wydania tekstu jednolitego (od najstarszego do najmłodszego)</w:t>
      </w:r>
      <w:r w:rsidR="00731D95">
        <w:rPr>
          <w:rFonts w:eastAsia="Calibri"/>
        </w:rPr>
        <w:t>.</w:t>
      </w:r>
    </w:p>
    <w:p w:rsidR="00AF6F6F" w:rsidRDefault="00AF6F6F" w:rsidP="00AF6F6F">
      <w:pPr>
        <w:spacing w:after="0" w:line="360" w:lineRule="auto"/>
        <w:ind w:left="567"/>
        <w:contextualSpacing/>
        <w:jc w:val="both"/>
        <w:rPr>
          <w:rFonts w:eastAsia="Calibri"/>
        </w:rPr>
      </w:pPr>
    </w:p>
    <w:p w:rsidR="00111C7A" w:rsidRPr="00111C7A" w:rsidRDefault="00B45A25" w:rsidP="00111C7A">
      <w:pPr>
        <w:pStyle w:val="Akapitzlist"/>
        <w:numPr>
          <w:ilvl w:val="0"/>
          <w:numId w:val="20"/>
        </w:numPr>
        <w:spacing w:after="0" w:line="360" w:lineRule="auto"/>
        <w:ind w:left="993"/>
        <w:jc w:val="both"/>
        <w:rPr>
          <w:rFonts w:eastAsia="Calibri"/>
          <w:b/>
        </w:rPr>
      </w:pPr>
      <w:r w:rsidRPr="00B45A25">
        <w:rPr>
          <w:rFonts w:eastAsia="Calibri"/>
          <w:b/>
        </w:rPr>
        <w:t xml:space="preserve">Wykaz aktów normatywnych wg organów zobligowanych, w </w:t>
      </w:r>
      <w:proofErr w:type="gramStart"/>
      <w:r w:rsidRPr="00B45A25">
        <w:rPr>
          <w:rFonts w:eastAsia="Calibri"/>
          <w:b/>
        </w:rPr>
        <w:t>stosunku do których</w:t>
      </w:r>
      <w:proofErr w:type="gramEnd"/>
      <w:r w:rsidRPr="00B45A25">
        <w:rPr>
          <w:rFonts w:eastAsia="Calibri"/>
          <w:b/>
        </w:rPr>
        <w:t xml:space="preserve"> istnieje obowiązek wydania tekstu jednolitego – sumujący</w:t>
      </w:r>
      <w:r w:rsidR="00111C7A">
        <w:rPr>
          <w:rFonts w:eastAsia="Calibri"/>
          <w:b/>
        </w:rPr>
        <w:t xml:space="preserve">, </w:t>
      </w:r>
      <w:r w:rsidR="00111C7A" w:rsidRPr="00111C7A">
        <w:rPr>
          <w:rFonts w:eastAsia="Calibri"/>
          <w:b/>
        </w:rPr>
        <w:t>który ma zawierać następujące informacje:</w:t>
      </w:r>
    </w:p>
    <w:p w:rsidR="00F3572E" w:rsidRDefault="00F3572E" w:rsidP="00F3572E">
      <w:pPr>
        <w:spacing w:after="0" w:line="360" w:lineRule="auto"/>
        <w:jc w:val="both"/>
        <w:rPr>
          <w:rFonts w:eastAsia="Calibri"/>
        </w:rPr>
      </w:pPr>
    </w:p>
    <w:p w:rsidR="00F3572E" w:rsidRP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F3572E">
        <w:rPr>
          <w:rFonts w:eastAsia="Calibri"/>
        </w:rPr>
        <w:t>a</w:t>
      </w:r>
      <w:proofErr w:type="gramStart"/>
      <w:r w:rsidRPr="00F3572E">
        <w:rPr>
          <w:rFonts w:eastAsia="Calibri"/>
        </w:rPr>
        <w:t>)</w:t>
      </w:r>
      <w:r w:rsidRPr="00F3572E">
        <w:rPr>
          <w:rFonts w:eastAsia="Calibri"/>
        </w:rPr>
        <w:tab/>
        <w:t>tytuł</w:t>
      </w:r>
      <w:proofErr w:type="gramEnd"/>
      <w:r w:rsidRPr="00F3572E">
        <w:rPr>
          <w:rFonts w:eastAsia="Calibri"/>
        </w:rPr>
        <w:t xml:space="preserve"> raportu,</w:t>
      </w:r>
    </w:p>
    <w:p w:rsidR="00F3572E" w:rsidRP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F3572E">
        <w:rPr>
          <w:rFonts w:eastAsia="Calibri"/>
        </w:rPr>
        <w:t>b</w:t>
      </w:r>
      <w:proofErr w:type="gramStart"/>
      <w:r w:rsidRPr="00F3572E">
        <w:rPr>
          <w:rFonts w:eastAsia="Calibri"/>
        </w:rPr>
        <w:t>)</w:t>
      </w:r>
      <w:r w:rsidRPr="00F3572E">
        <w:rPr>
          <w:rFonts w:eastAsia="Calibri"/>
        </w:rPr>
        <w:tab/>
        <w:t>czas</w:t>
      </w:r>
      <w:proofErr w:type="gramEnd"/>
      <w:r w:rsidRPr="00F3572E">
        <w:rPr>
          <w:rFonts w:eastAsia="Calibri"/>
        </w:rPr>
        <w:t xml:space="preserve"> wygenerowania,</w:t>
      </w:r>
    </w:p>
    <w:p w:rsidR="00F3572E" w:rsidRP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F3572E">
        <w:rPr>
          <w:rFonts w:eastAsia="Calibri"/>
        </w:rPr>
        <w:t>c</w:t>
      </w:r>
      <w:proofErr w:type="gramStart"/>
      <w:r w:rsidRPr="00F3572E">
        <w:rPr>
          <w:rFonts w:eastAsia="Calibri"/>
        </w:rPr>
        <w:t>)</w:t>
      </w:r>
      <w:r w:rsidRPr="00F3572E">
        <w:rPr>
          <w:rFonts w:eastAsia="Calibri"/>
        </w:rPr>
        <w:tab/>
        <w:t>stan</w:t>
      </w:r>
      <w:proofErr w:type="gramEnd"/>
      <w:r w:rsidRPr="00F3572E">
        <w:rPr>
          <w:rFonts w:eastAsia="Calibri"/>
        </w:rPr>
        <w:t xml:space="preserve"> na………….,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F3572E">
        <w:rPr>
          <w:rFonts w:eastAsia="Calibri"/>
        </w:rPr>
        <w:lastRenderedPageBreak/>
        <w:t>d</w:t>
      </w:r>
      <w:proofErr w:type="gramStart"/>
      <w:r w:rsidRPr="00F3572E">
        <w:rPr>
          <w:rFonts w:eastAsia="Calibri"/>
        </w:rPr>
        <w:t>)</w:t>
      </w:r>
      <w:r w:rsidRPr="00F3572E">
        <w:rPr>
          <w:rFonts w:eastAsia="Calibri"/>
        </w:rPr>
        <w:tab/>
        <w:t>ogólna</w:t>
      </w:r>
      <w:proofErr w:type="gramEnd"/>
      <w:r w:rsidRPr="00F3572E">
        <w:rPr>
          <w:rFonts w:eastAsia="Calibri"/>
        </w:rPr>
        <w:t xml:space="preserve"> liczba aktów normatywnych w zestawieniu,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F3572E">
        <w:rPr>
          <w:rFonts w:eastAsia="Calibri"/>
        </w:rPr>
        <w:t>e</w:t>
      </w:r>
      <w:proofErr w:type="gramStart"/>
      <w:r w:rsidRPr="00F3572E">
        <w:rPr>
          <w:rFonts w:eastAsia="Calibri"/>
        </w:rPr>
        <w:t>)</w:t>
      </w:r>
      <w:r w:rsidRPr="00F3572E">
        <w:rPr>
          <w:rFonts w:eastAsia="Calibri"/>
        </w:rPr>
        <w:tab/>
        <w:t>liczb</w:t>
      </w:r>
      <w:r>
        <w:rPr>
          <w:rFonts w:eastAsia="Calibri"/>
        </w:rPr>
        <w:t>a</w:t>
      </w:r>
      <w:proofErr w:type="gramEnd"/>
      <w:r>
        <w:rPr>
          <w:rFonts w:eastAsia="Calibri"/>
        </w:rPr>
        <w:t xml:space="preserve"> porządkowa,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f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</w:r>
      <w:r w:rsidRPr="00F3572E">
        <w:rPr>
          <w:rFonts w:eastAsia="Calibri"/>
        </w:rPr>
        <w:t>organ</w:t>
      </w:r>
      <w:proofErr w:type="gramEnd"/>
      <w:r w:rsidRPr="00F3572E">
        <w:rPr>
          <w:rFonts w:eastAsia="Calibri"/>
        </w:rPr>
        <w:t xml:space="preserve"> zobligowany</w:t>
      </w:r>
      <w:r>
        <w:rPr>
          <w:rFonts w:eastAsia="Calibri"/>
        </w:rPr>
        <w:t xml:space="preserve"> (alfabetycznie);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g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rozporządzenie</w:t>
      </w:r>
      <w:proofErr w:type="gramEnd"/>
      <w:r>
        <w:rPr>
          <w:rFonts w:eastAsia="Calibri"/>
        </w:rPr>
        <w:t xml:space="preserve"> RM,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h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rozporządzenie</w:t>
      </w:r>
      <w:proofErr w:type="gram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PRM</w:t>
      </w:r>
      <w:proofErr w:type="spellEnd"/>
      <w:r>
        <w:rPr>
          <w:rFonts w:eastAsia="Calibri"/>
        </w:rPr>
        <w:t>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i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rozporządzenie</w:t>
      </w:r>
      <w:proofErr w:type="gramEnd"/>
      <w:r>
        <w:rPr>
          <w:rFonts w:eastAsia="Calibri"/>
        </w:rPr>
        <w:t xml:space="preserve"> Ministrów,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j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rozporządzenie</w:t>
      </w:r>
      <w:proofErr w:type="gramEnd"/>
      <w:r>
        <w:rPr>
          <w:rFonts w:eastAsia="Calibri"/>
        </w:rPr>
        <w:t xml:space="preserve"> Ministra,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k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uchwała</w:t>
      </w:r>
      <w:proofErr w:type="gramEnd"/>
      <w:r>
        <w:rPr>
          <w:rFonts w:eastAsia="Calibri"/>
        </w:rPr>
        <w:t xml:space="preserve"> RM,</w:t>
      </w:r>
    </w:p>
    <w:p w:rsidR="00F3572E" w:rsidRDefault="00F3572E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l</w:t>
      </w:r>
      <w:proofErr w:type="gramStart"/>
      <w:r>
        <w:rPr>
          <w:rFonts w:eastAsia="Calibri"/>
        </w:rPr>
        <w:t>)</w:t>
      </w:r>
      <w:r w:rsidR="000D0BD3">
        <w:rPr>
          <w:rFonts w:eastAsia="Calibri"/>
        </w:rPr>
        <w:tab/>
        <w:t>zarządzenie</w:t>
      </w:r>
      <w:proofErr w:type="gramEnd"/>
      <w:r w:rsidR="000D0BD3">
        <w:rPr>
          <w:rFonts w:eastAsia="Calibri"/>
        </w:rPr>
        <w:t xml:space="preserve"> </w:t>
      </w:r>
      <w:proofErr w:type="spellStart"/>
      <w:r w:rsidR="000D0BD3">
        <w:rPr>
          <w:rFonts w:eastAsia="Calibri"/>
        </w:rPr>
        <w:t>PRM</w:t>
      </w:r>
      <w:proofErr w:type="spellEnd"/>
    </w:p>
    <w:p w:rsidR="00F3572E" w:rsidRDefault="000D0BD3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ł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Razem</w:t>
      </w:r>
      <w:proofErr w:type="gramEnd"/>
      <w:r>
        <w:rPr>
          <w:rFonts w:eastAsia="Calibri"/>
        </w:rPr>
        <w:t>.</w:t>
      </w:r>
    </w:p>
    <w:p w:rsidR="006C7F2D" w:rsidRDefault="006C7F2D" w:rsidP="00F3572E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</w:p>
    <w:p w:rsidR="00F3572E" w:rsidRDefault="000D0BD3" w:rsidP="00F3572E">
      <w:pPr>
        <w:spacing w:after="0" w:line="360" w:lineRule="auto"/>
        <w:jc w:val="both"/>
        <w:rPr>
          <w:rFonts w:eastAsia="Calibri"/>
        </w:rPr>
      </w:pPr>
      <w:r w:rsidRPr="000D0BD3">
        <w:rPr>
          <w:rFonts w:eastAsia="Calibri"/>
        </w:rPr>
        <w:t>Jeśli użytkownik systemu zaznaczy</w:t>
      </w:r>
      <w:r w:rsidR="001C4A21">
        <w:rPr>
          <w:rFonts w:eastAsia="Calibri"/>
        </w:rPr>
        <w:t xml:space="preserve">, że </w:t>
      </w:r>
      <w:r w:rsidRPr="000D0BD3">
        <w:rPr>
          <w:rFonts w:eastAsia="Calibri"/>
        </w:rPr>
        <w:t>etapy</w:t>
      </w:r>
      <w:r w:rsidR="001C4A21">
        <w:rPr>
          <w:rFonts w:eastAsia="Calibri"/>
        </w:rPr>
        <w:t xml:space="preserve"> mają się wyświetlać w raporcie</w:t>
      </w:r>
      <w:r w:rsidR="00B9507A">
        <w:rPr>
          <w:rFonts w:eastAsia="Calibri"/>
        </w:rPr>
        <w:t>, to w raporcie w </w:t>
      </w:r>
      <w:r w:rsidR="00A7674E">
        <w:rPr>
          <w:rFonts w:eastAsia="Calibri"/>
        </w:rPr>
        <w:t xml:space="preserve">odrębnym </w:t>
      </w:r>
      <w:r w:rsidRPr="000D0BD3">
        <w:rPr>
          <w:rFonts w:eastAsia="Calibri"/>
        </w:rPr>
        <w:t>podsumowaniu powinny znaleźć się poszczególne etapy z liczbą tekstów aktualnie się</w:t>
      </w:r>
      <w:r w:rsidR="00731D95">
        <w:rPr>
          <w:rFonts w:eastAsia="Calibri"/>
        </w:rPr>
        <w:t xml:space="preserve"> (w wybranym zakresie czasowym)</w:t>
      </w:r>
      <w:r w:rsidRPr="000D0BD3">
        <w:rPr>
          <w:rFonts w:eastAsia="Calibri"/>
        </w:rPr>
        <w:t xml:space="preserve"> w nim znajdujących.</w:t>
      </w:r>
      <w:r w:rsidR="00B9507A">
        <w:rPr>
          <w:rFonts w:eastAsia="Calibri"/>
        </w:rPr>
        <w:t xml:space="preserve"> Podsumowanie będzie mieć analogiczny wygląd </w:t>
      </w:r>
      <w:r w:rsidR="00F87E2B">
        <w:rPr>
          <w:rFonts w:eastAsia="Calibri"/>
        </w:rPr>
        <w:t>jak raport wyżej opisany, tylko w kolumnach zamiast rodzajów aktów mają się pojawić etapy prac.</w:t>
      </w:r>
    </w:p>
    <w:p w:rsidR="000D0BD3" w:rsidRDefault="000D0BD3" w:rsidP="00F3572E">
      <w:pPr>
        <w:spacing w:after="0" w:line="360" w:lineRule="auto"/>
        <w:jc w:val="both"/>
        <w:rPr>
          <w:rFonts w:eastAsia="Calibri"/>
        </w:rPr>
      </w:pPr>
    </w:p>
    <w:p w:rsidR="000D0BD3" w:rsidRPr="0067233F" w:rsidRDefault="0067233F" w:rsidP="0067233F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  <w:b/>
        </w:rPr>
      </w:pPr>
      <w:proofErr w:type="gramStart"/>
      <w:r w:rsidRPr="0067233F">
        <w:rPr>
          <w:rFonts w:eastAsia="Calibri"/>
          <w:b/>
        </w:rPr>
        <w:t>4)</w:t>
      </w:r>
      <w:r w:rsidRPr="0067233F">
        <w:rPr>
          <w:rFonts w:eastAsia="Calibri"/>
          <w:b/>
        </w:rPr>
        <w:tab/>
      </w:r>
      <w:r>
        <w:rPr>
          <w:rFonts w:eastAsia="Calibri"/>
          <w:b/>
        </w:rPr>
        <w:t>Wykaz</w:t>
      </w:r>
      <w:proofErr w:type="gramEnd"/>
      <w:r>
        <w:rPr>
          <w:rFonts w:eastAsia="Calibri"/>
          <w:b/>
        </w:rPr>
        <w:t xml:space="preserve"> tekstów jednolitych do wydania - sumujący</w:t>
      </w:r>
    </w:p>
    <w:p w:rsidR="001C4A21" w:rsidRPr="001C4A21" w:rsidRDefault="001C4A21" w:rsidP="001C4A21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1C4A21">
        <w:rPr>
          <w:rFonts w:eastAsia="Calibri"/>
        </w:rPr>
        <w:t>a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tytuł</w:t>
      </w:r>
      <w:proofErr w:type="gramEnd"/>
      <w:r w:rsidRPr="001C4A21">
        <w:rPr>
          <w:rFonts w:eastAsia="Calibri"/>
        </w:rPr>
        <w:t xml:space="preserve"> raportu,</w:t>
      </w:r>
    </w:p>
    <w:p w:rsidR="001C4A21" w:rsidRPr="001C4A21" w:rsidRDefault="001C4A21" w:rsidP="001C4A21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1C4A21">
        <w:rPr>
          <w:rFonts w:eastAsia="Calibri"/>
        </w:rPr>
        <w:t>b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czas</w:t>
      </w:r>
      <w:proofErr w:type="gramEnd"/>
      <w:r w:rsidRPr="001C4A21">
        <w:rPr>
          <w:rFonts w:eastAsia="Calibri"/>
        </w:rPr>
        <w:t xml:space="preserve"> wygenerowania,</w:t>
      </w:r>
    </w:p>
    <w:p w:rsidR="001C4A21" w:rsidRPr="001C4A21" w:rsidRDefault="001C4A21" w:rsidP="001C4A21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1C4A21">
        <w:rPr>
          <w:rFonts w:eastAsia="Calibri"/>
        </w:rPr>
        <w:t>c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stan</w:t>
      </w:r>
      <w:proofErr w:type="gramEnd"/>
      <w:r w:rsidRPr="001C4A21">
        <w:rPr>
          <w:rFonts w:eastAsia="Calibri"/>
        </w:rPr>
        <w:t xml:space="preserve"> na………….,</w:t>
      </w:r>
    </w:p>
    <w:p w:rsidR="001C4A21" w:rsidRPr="001C4A21" w:rsidRDefault="001C4A21" w:rsidP="001C4A21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1C4A21">
        <w:rPr>
          <w:rFonts w:eastAsia="Calibri"/>
        </w:rPr>
        <w:t>d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ogólna</w:t>
      </w:r>
      <w:proofErr w:type="gramEnd"/>
      <w:r w:rsidRPr="001C4A21">
        <w:rPr>
          <w:rFonts w:eastAsia="Calibri"/>
        </w:rPr>
        <w:t xml:space="preserve"> liczba aktów normatywnych w zestawieniu,</w:t>
      </w:r>
    </w:p>
    <w:p w:rsidR="001C4A21" w:rsidRPr="001C4A21" w:rsidRDefault="001C4A21" w:rsidP="001C4A21">
      <w:pPr>
        <w:tabs>
          <w:tab w:val="left" w:pos="708"/>
          <w:tab w:val="left" w:pos="1416"/>
          <w:tab w:val="left" w:pos="1701"/>
          <w:tab w:val="left" w:pos="2124"/>
          <w:tab w:val="left" w:pos="3120"/>
        </w:tabs>
        <w:spacing w:after="0" w:line="360" w:lineRule="auto"/>
        <w:ind w:left="1276"/>
        <w:jc w:val="both"/>
        <w:rPr>
          <w:rFonts w:eastAsia="Calibri"/>
        </w:rPr>
      </w:pPr>
      <w:r w:rsidRPr="001C4A21">
        <w:rPr>
          <w:rFonts w:eastAsia="Calibri"/>
        </w:rPr>
        <w:t>e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liczba</w:t>
      </w:r>
      <w:proofErr w:type="gramEnd"/>
      <w:r w:rsidRPr="001C4A21">
        <w:rPr>
          <w:rFonts w:eastAsia="Calibri"/>
        </w:rPr>
        <w:t xml:space="preserve"> porządkowa,</w:t>
      </w:r>
      <w:r>
        <w:rPr>
          <w:rFonts w:eastAsia="Calibri"/>
        </w:rPr>
        <w:tab/>
      </w:r>
    </w:p>
    <w:p w:rsidR="000D0BD3" w:rsidRDefault="001C4A21" w:rsidP="001C4A21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 w:rsidRPr="001C4A21">
        <w:rPr>
          <w:rFonts w:eastAsia="Calibri"/>
        </w:rPr>
        <w:t>f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organ</w:t>
      </w:r>
      <w:proofErr w:type="gramEnd"/>
      <w:r w:rsidRPr="001C4A21">
        <w:rPr>
          <w:rFonts w:eastAsia="Calibri"/>
        </w:rPr>
        <w:t xml:space="preserve"> zobligowany (alfabetycznie);</w:t>
      </w:r>
    </w:p>
    <w:p w:rsidR="001C4A21" w:rsidRDefault="001C4A21" w:rsidP="001C4A21">
      <w:pPr>
        <w:tabs>
          <w:tab w:val="left" w:pos="1701"/>
        </w:tabs>
        <w:spacing w:after="0" w:line="360" w:lineRule="auto"/>
        <w:ind w:left="1276"/>
        <w:jc w:val="both"/>
        <w:rPr>
          <w:rFonts w:eastAsia="Calibri"/>
        </w:rPr>
      </w:pPr>
      <w:r>
        <w:rPr>
          <w:rFonts w:eastAsia="Calibri"/>
        </w:rPr>
        <w:t>g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liczba</w:t>
      </w:r>
      <w:proofErr w:type="gramEnd"/>
      <w:r>
        <w:rPr>
          <w:rFonts w:eastAsia="Calibri"/>
        </w:rPr>
        <w:t xml:space="preserve"> </w:t>
      </w:r>
      <w:r w:rsidRPr="001C4A21">
        <w:rPr>
          <w:rFonts w:eastAsia="Calibri"/>
        </w:rPr>
        <w:t>tekstów jednolitych do wydania</w:t>
      </w:r>
      <w:r>
        <w:rPr>
          <w:rFonts w:eastAsia="Calibri"/>
        </w:rPr>
        <w:t xml:space="preserve"> dla poszczególnych organów.</w:t>
      </w:r>
    </w:p>
    <w:p w:rsidR="001C4A21" w:rsidRDefault="001C4A21" w:rsidP="00F3572E">
      <w:pPr>
        <w:spacing w:after="0" w:line="360" w:lineRule="auto"/>
        <w:jc w:val="both"/>
        <w:rPr>
          <w:rFonts w:eastAsia="Calibri"/>
        </w:rPr>
      </w:pPr>
      <w:r w:rsidRPr="001C4A21">
        <w:rPr>
          <w:rFonts w:eastAsia="Calibri"/>
        </w:rPr>
        <w:t>Jeśli użytkownik systemu zaznaczy</w:t>
      </w:r>
      <w:r>
        <w:rPr>
          <w:rFonts w:eastAsia="Calibri"/>
        </w:rPr>
        <w:t>,</w:t>
      </w:r>
      <w:r w:rsidRPr="001C4A21">
        <w:rPr>
          <w:rFonts w:eastAsia="Calibri"/>
        </w:rPr>
        <w:t xml:space="preserve"> </w:t>
      </w:r>
      <w:r>
        <w:rPr>
          <w:rFonts w:eastAsia="Calibri"/>
        </w:rPr>
        <w:t xml:space="preserve">że </w:t>
      </w:r>
      <w:r w:rsidRPr="000D0BD3">
        <w:rPr>
          <w:rFonts w:eastAsia="Calibri"/>
        </w:rPr>
        <w:t>etapy</w:t>
      </w:r>
      <w:r>
        <w:rPr>
          <w:rFonts w:eastAsia="Calibri"/>
        </w:rPr>
        <w:t xml:space="preserve"> mają się wyświetlać w raporcie</w:t>
      </w:r>
      <w:r w:rsidRPr="001C4A21">
        <w:rPr>
          <w:rFonts w:eastAsia="Calibri"/>
        </w:rPr>
        <w:t xml:space="preserve">, to w raporcie w </w:t>
      </w:r>
      <w:r w:rsidR="003E797A">
        <w:rPr>
          <w:rFonts w:eastAsia="Calibri"/>
        </w:rPr>
        <w:t xml:space="preserve">odrębnym </w:t>
      </w:r>
      <w:r w:rsidRPr="001C4A21">
        <w:rPr>
          <w:rFonts w:eastAsia="Calibri"/>
        </w:rPr>
        <w:t>podsumowaniu powinny znaleźć się poszczególne etapy z liczbą tekstów aktualnie się w nim znajdujących.</w:t>
      </w:r>
      <w:r w:rsidR="00B05EF0">
        <w:rPr>
          <w:rFonts w:eastAsia="Calibri"/>
        </w:rPr>
        <w:t xml:space="preserve"> Wygląd podsum</w:t>
      </w:r>
      <w:r w:rsidR="00731D95">
        <w:rPr>
          <w:rFonts w:eastAsia="Calibri"/>
        </w:rPr>
        <w:t>owania analogiczny jak w pkt. 3.</w:t>
      </w:r>
    </w:p>
    <w:p w:rsidR="00731D95" w:rsidRDefault="00731D95" w:rsidP="00F3572E">
      <w:pPr>
        <w:spacing w:after="0" w:line="360" w:lineRule="auto"/>
        <w:jc w:val="both"/>
        <w:rPr>
          <w:rFonts w:eastAsia="Calibri"/>
        </w:rPr>
      </w:pPr>
    </w:p>
    <w:p w:rsidR="001C4A21" w:rsidRDefault="001C4A21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  <w:b/>
        </w:rPr>
      </w:pPr>
      <w:proofErr w:type="gramStart"/>
      <w:r w:rsidRPr="001C4A21">
        <w:rPr>
          <w:rFonts w:eastAsia="Calibri"/>
          <w:b/>
        </w:rPr>
        <w:t>5)</w:t>
      </w:r>
      <w:r w:rsidRPr="001C4A21">
        <w:rPr>
          <w:rFonts w:eastAsia="Calibri"/>
          <w:b/>
        </w:rPr>
        <w:tab/>
      </w:r>
      <w:r>
        <w:rPr>
          <w:rFonts w:eastAsia="Calibri"/>
          <w:b/>
        </w:rPr>
        <w:t>Raport</w:t>
      </w:r>
      <w:proofErr w:type="gramEnd"/>
      <w:r>
        <w:rPr>
          <w:rFonts w:eastAsia="Calibri"/>
          <w:b/>
        </w:rPr>
        <w:t xml:space="preserve"> statystyczny</w:t>
      </w:r>
    </w:p>
    <w:p w:rsidR="001C4A21" w:rsidRDefault="001C4A21" w:rsidP="003E797A">
      <w:pPr>
        <w:tabs>
          <w:tab w:val="left" w:pos="1134"/>
        </w:tabs>
        <w:spacing w:after="0" w:line="360" w:lineRule="auto"/>
        <w:ind w:firstLine="567"/>
        <w:jc w:val="both"/>
        <w:rPr>
          <w:rFonts w:eastAsia="Calibri"/>
        </w:rPr>
      </w:pPr>
      <w:r>
        <w:rPr>
          <w:rFonts w:eastAsia="Calibri"/>
        </w:rPr>
        <w:t>Raport ten ma umożliwić uzyskanie informacji, ile w danym okresie (np. w roku 2013) było tekstów jednolitych do wydania, ile z nich zostało wydanych a ile jest zaległych.</w:t>
      </w:r>
    </w:p>
    <w:p w:rsidR="001C4A21" w:rsidRDefault="001C4A21" w:rsidP="001C4A21">
      <w:pPr>
        <w:tabs>
          <w:tab w:val="left" w:pos="1134"/>
        </w:tabs>
        <w:spacing w:after="0" w:line="360" w:lineRule="auto"/>
        <w:jc w:val="both"/>
        <w:rPr>
          <w:rFonts w:eastAsia="Calibri"/>
        </w:rPr>
      </w:pPr>
      <w:r>
        <w:rPr>
          <w:rFonts w:eastAsia="Calibri"/>
        </w:rPr>
        <w:t>Raport powinien zawierać następujące informacje:</w:t>
      </w:r>
    </w:p>
    <w:p w:rsidR="001C4A21" w:rsidRPr="001C4A21" w:rsidRDefault="001C4A21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</w:rPr>
      </w:pPr>
      <w:r w:rsidRPr="001C4A21">
        <w:rPr>
          <w:rFonts w:eastAsia="Calibri"/>
        </w:rPr>
        <w:t>a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tytuł</w:t>
      </w:r>
      <w:proofErr w:type="gramEnd"/>
      <w:r w:rsidRPr="001C4A21">
        <w:rPr>
          <w:rFonts w:eastAsia="Calibri"/>
        </w:rPr>
        <w:t xml:space="preserve"> raportu,</w:t>
      </w:r>
    </w:p>
    <w:p w:rsidR="001C4A21" w:rsidRPr="001C4A21" w:rsidRDefault="001C4A21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</w:rPr>
      </w:pPr>
      <w:r w:rsidRPr="001C4A21">
        <w:rPr>
          <w:rFonts w:eastAsia="Calibri"/>
        </w:rPr>
        <w:lastRenderedPageBreak/>
        <w:t>b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czas</w:t>
      </w:r>
      <w:proofErr w:type="gramEnd"/>
      <w:r w:rsidRPr="001C4A21">
        <w:rPr>
          <w:rFonts w:eastAsia="Calibri"/>
        </w:rPr>
        <w:t xml:space="preserve"> wygenerowania,</w:t>
      </w:r>
    </w:p>
    <w:p w:rsidR="001C4A21" w:rsidRPr="001C4A21" w:rsidRDefault="001C4A21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</w:rPr>
      </w:pPr>
      <w:r w:rsidRPr="001C4A21">
        <w:rPr>
          <w:rFonts w:eastAsia="Calibri"/>
        </w:rPr>
        <w:t>c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stan</w:t>
      </w:r>
      <w:proofErr w:type="gramEnd"/>
      <w:r w:rsidRPr="001C4A21">
        <w:rPr>
          <w:rFonts w:eastAsia="Calibri"/>
        </w:rPr>
        <w:t xml:space="preserve"> na………….,</w:t>
      </w:r>
    </w:p>
    <w:p w:rsidR="001C4A21" w:rsidRPr="001C4A21" w:rsidRDefault="001C4A21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</w:rPr>
      </w:pPr>
      <w:r w:rsidRPr="001C4A21">
        <w:rPr>
          <w:rFonts w:eastAsia="Calibri"/>
        </w:rPr>
        <w:t>d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  <w:t>ogólna</w:t>
      </w:r>
      <w:proofErr w:type="gramEnd"/>
      <w:r w:rsidRPr="001C4A21">
        <w:rPr>
          <w:rFonts w:eastAsia="Calibri"/>
        </w:rPr>
        <w:t xml:space="preserve"> liczba aktów normatywnych w zestawieniu,</w:t>
      </w:r>
    </w:p>
    <w:p w:rsidR="001C4A21" w:rsidRPr="001C4A21" w:rsidRDefault="00B27FD8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e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liczba</w:t>
      </w:r>
      <w:proofErr w:type="gramEnd"/>
      <w:r w:rsidRPr="00B27FD8">
        <w:rPr>
          <w:rFonts w:eastAsia="Calibri"/>
        </w:rPr>
        <w:t xml:space="preserve"> tekstów jednolitych do wydania</w:t>
      </w:r>
      <w:r>
        <w:rPr>
          <w:rFonts w:eastAsia="Calibri"/>
        </w:rPr>
        <w:t xml:space="preserve"> (w okresie wskazanym przez użytkownika systemu)</w:t>
      </w:r>
      <w:r w:rsidRPr="00B27FD8">
        <w:rPr>
          <w:rFonts w:eastAsia="Calibri"/>
        </w:rPr>
        <w:t xml:space="preserve">, </w:t>
      </w:r>
      <w:r>
        <w:rPr>
          <w:rFonts w:eastAsia="Calibri"/>
        </w:rPr>
        <w:t>liczba</w:t>
      </w:r>
      <w:r w:rsidRPr="00B27FD8">
        <w:rPr>
          <w:rFonts w:eastAsia="Calibri"/>
        </w:rPr>
        <w:t xml:space="preserve"> wydanych</w:t>
      </w:r>
      <w:r>
        <w:rPr>
          <w:rFonts w:eastAsia="Calibri"/>
        </w:rPr>
        <w:t>, liczba</w:t>
      </w:r>
      <w:r w:rsidRPr="00B27FD8">
        <w:rPr>
          <w:rFonts w:eastAsia="Calibri"/>
        </w:rPr>
        <w:t xml:space="preserve"> zaległych</w:t>
      </w:r>
      <w:r>
        <w:rPr>
          <w:rFonts w:eastAsia="Calibri"/>
        </w:rPr>
        <w:t>,</w:t>
      </w:r>
    </w:p>
    <w:p w:rsidR="001C4A21" w:rsidRDefault="001C4A21" w:rsidP="001C4A21">
      <w:pPr>
        <w:tabs>
          <w:tab w:val="left" w:pos="1134"/>
        </w:tabs>
        <w:spacing w:after="0" w:line="360" w:lineRule="auto"/>
        <w:ind w:left="567"/>
        <w:jc w:val="both"/>
        <w:rPr>
          <w:rFonts w:eastAsia="Calibri"/>
        </w:rPr>
      </w:pPr>
      <w:r w:rsidRPr="001C4A21">
        <w:rPr>
          <w:rFonts w:eastAsia="Calibri"/>
        </w:rPr>
        <w:t>f</w:t>
      </w:r>
      <w:proofErr w:type="gramStart"/>
      <w:r w:rsidRPr="001C4A21">
        <w:rPr>
          <w:rFonts w:eastAsia="Calibri"/>
        </w:rPr>
        <w:t>)</w:t>
      </w:r>
      <w:r w:rsidRPr="001C4A21">
        <w:rPr>
          <w:rFonts w:eastAsia="Calibri"/>
        </w:rPr>
        <w:tab/>
      </w:r>
      <w:r w:rsidR="002D4F1C">
        <w:rPr>
          <w:rFonts w:eastAsia="Calibri"/>
        </w:rPr>
        <w:t>Teksty</w:t>
      </w:r>
      <w:proofErr w:type="gramEnd"/>
      <w:r w:rsidR="002D4F1C">
        <w:rPr>
          <w:rFonts w:eastAsia="Calibri"/>
        </w:rPr>
        <w:t xml:space="preserve"> jednolite do wydania:</w:t>
      </w:r>
    </w:p>
    <w:p w:rsidR="001C4A21" w:rsidRDefault="00B27FD8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ab/>
        <w:t>aa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</w:r>
      <w:r w:rsidRPr="00B27FD8">
        <w:rPr>
          <w:rFonts w:eastAsia="Calibri"/>
        </w:rPr>
        <w:t>organ</w:t>
      </w:r>
      <w:r>
        <w:rPr>
          <w:rFonts w:eastAsia="Calibri"/>
        </w:rPr>
        <w:t>y</w:t>
      </w:r>
      <w:proofErr w:type="gramEnd"/>
      <w:r>
        <w:rPr>
          <w:rFonts w:eastAsia="Calibri"/>
        </w:rPr>
        <w:t xml:space="preserve"> zobligowane</w:t>
      </w:r>
      <w:r w:rsidRPr="00B27FD8">
        <w:rPr>
          <w:rFonts w:eastAsia="Calibri"/>
        </w:rPr>
        <w:t xml:space="preserve"> (alfabetycznie</w:t>
      </w:r>
      <w:r>
        <w:rPr>
          <w:rFonts w:eastAsia="Calibri"/>
        </w:rPr>
        <w:t xml:space="preserve">) oraz </w:t>
      </w:r>
      <w:r w:rsidR="001C4A21" w:rsidRPr="001C4A21">
        <w:rPr>
          <w:rFonts w:eastAsia="Calibri"/>
        </w:rPr>
        <w:t>liczba tekstów jednolitych do wydania dla poszczególnych organów</w:t>
      </w:r>
      <w:r>
        <w:rPr>
          <w:rFonts w:eastAsia="Calibri"/>
        </w:rPr>
        <w:t>,</w:t>
      </w:r>
    </w:p>
    <w:p w:rsidR="00B27FD8" w:rsidRDefault="00B27FD8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ab/>
        <w:t>ab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rodzaj</w:t>
      </w:r>
      <w:proofErr w:type="gramEnd"/>
      <w:r>
        <w:rPr>
          <w:rFonts w:eastAsia="Calibri"/>
        </w:rPr>
        <w:t xml:space="preserve"> aktów normatywnych ze wskazaniem liczby </w:t>
      </w:r>
      <w:r w:rsidRPr="00B27FD8">
        <w:rPr>
          <w:rFonts w:eastAsia="Calibri"/>
        </w:rPr>
        <w:t>tekstów jednolitych do wydania dla poszczególnych</w:t>
      </w:r>
      <w:r>
        <w:rPr>
          <w:rFonts w:eastAsia="Calibri"/>
        </w:rPr>
        <w:t xml:space="preserve"> rodzajów,</w:t>
      </w:r>
    </w:p>
    <w:p w:rsidR="00B27FD8" w:rsidRDefault="002D4F1C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g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teksty</w:t>
      </w:r>
      <w:proofErr w:type="gramEnd"/>
      <w:r>
        <w:rPr>
          <w:rFonts w:eastAsia="Calibri"/>
        </w:rPr>
        <w:t xml:space="preserve"> jednolite ogłoszone:</w:t>
      </w:r>
    </w:p>
    <w:p w:rsidR="002D4F1C" w:rsidRDefault="002D4F1C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ab/>
        <w:t>aa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</w:r>
      <w:r w:rsidRPr="002D4F1C">
        <w:rPr>
          <w:rFonts w:eastAsia="Calibri"/>
        </w:rPr>
        <w:t>organy</w:t>
      </w:r>
      <w:proofErr w:type="gramEnd"/>
      <w:r w:rsidRPr="002D4F1C">
        <w:rPr>
          <w:rFonts w:eastAsia="Calibri"/>
        </w:rPr>
        <w:t xml:space="preserve"> zobligowane (alfabetycznie) oraz liczba tekstów jednolitych do wydania dla poszczególnych organów,</w:t>
      </w:r>
    </w:p>
    <w:p w:rsidR="002D4F1C" w:rsidRDefault="002D4F1C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ab/>
        <w:t>ab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</w:r>
      <w:r w:rsidRPr="002D4F1C">
        <w:rPr>
          <w:rFonts w:eastAsia="Calibri"/>
        </w:rPr>
        <w:t>rodzaj</w:t>
      </w:r>
      <w:proofErr w:type="gramEnd"/>
      <w:r w:rsidRPr="002D4F1C">
        <w:rPr>
          <w:rFonts w:eastAsia="Calibri"/>
        </w:rPr>
        <w:t xml:space="preserve"> aktów normatywnych ze wskazaniem liczby tekstów jednolitych do wydania dla poszczególnych rodzajów,</w:t>
      </w:r>
    </w:p>
    <w:p w:rsidR="002D4F1C" w:rsidRDefault="002D4F1C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>h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  <w:t>teksty</w:t>
      </w:r>
      <w:proofErr w:type="gramEnd"/>
      <w:r>
        <w:rPr>
          <w:rFonts w:eastAsia="Calibri"/>
        </w:rPr>
        <w:t xml:space="preserve"> jednolite zaległe:</w:t>
      </w:r>
    </w:p>
    <w:p w:rsidR="002D4F1C" w:rsidRDefault="002D4F1C" w:rsidP="00B27FD8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ab/>
        <w:t>aa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</w:r>
      <w:r w:rsidRPr="002D4F1C">
        <w:rPr>
          <w:rFonts w:eastAsia="Calibri"/>
        </w:rPr>
        <w:t>organy</w:t>
      </w:r>
      <w:proofErr w:type="gramEnd"/>
      <w:r w:rsidRPr="002D4F1C">
        <w:rPr>
          <w:rFonts w:eastAsia="Calibri"/>
        </w:rPr>
        <w:t xml:space="preserve"> zobligowane (alfabetycznie) oraz liczba tekstów jednolitych do wydania dla poszczególnych organów,</w:t>
      </w:r>
    </w:p>
    <w:p w:rsidR="00FA7158" w:rsidRPr="002D4F1C" w:rsidRDefault="002D4F1C" w:rsidP="002D4F1C">
      <w:pPr>
        <w:tabs>
          <w:tab w:val="left" w:pos="1134"/>
          <w:tab w:val="left" w:pos="1560"/>
        </w:tabs>
        <w:spacing w:after="0" w:line="360" w:lineRule="auto"/>
        <w:ind w:left="567"/>
        <w:jc w:val="both"/>
        <w:rPr>
          <w:rFonts w:eastAsia="Calibri"/>
        </w:rPr>
      </w:pPr>
      <w:r>
        <w:rPr>
          <w:rFonts w:eastAsia="Calibri"/>
        </w:rPr>
        <w:tab/>
        <w:t>ab</w:t>
      </w:r>
      <w:proofErr w:type="gramStart"/>
      <w:r>
        <w:rPr>
          <w:rFonts w:eastAsia="Calibri"/>
        </w:rPr>
        <w:t>)</w:t>
      </w:r>
      <w:r>
        <w:rPr>
          <w:rFonts w:eastAsia="Calibri"/>
        </w:rPr>
        <w:tab/>
      </w:r>
      <w:r w:rsidRPr="002D4F1C">
        <w:rPr>
          <w:rFonts w:eastAsia="Calibri"/>
        </w:rPr>
        <w:t>rodzaj</w:t>
      </w:r>
      <w:proofErr w:type="gramEnd"/>
      <w:r w:rsidRPr="002D4F1C">
        <w:rPr>
          <w:rFonts w:eastAsia="Calibri"/>
        </w:rPr>
        <w:t xml:space="preserve"> aktów normatywnych ze wskazaniem liczby tekstów jednolitych do wyda</w:t>
      </w:r>
      <w:r>
        <w:rPr>
          <w:rFonts w:eastAsia="Calibri"/>
        </w:rPr>
        <w:t>nia dla poszczególnych rodzajów.</w:t>
      </w:r>
    </w:p>
    <w:p w:rsidR="00614F0E" w:rsidRDefault="00614F0E" w:rsidP="005150AD">
      <w:pPr>
        <w:pStyle w:val="Akapitzlist"/>
        <w:spacing w:line="360" w:lineRule="auto"/>
        <w:ind w:left="426"/>
        <w:jc w:val="both"/>
      </w:pPr>
    </w:p>
    <w:p w:rsidR="002D4F1C" w:rsidRDefault="004D174F" w:rsidP="005150AD">
      <w:pPr>
        <w:pStyle w:val="Akapitzlist"/>
        <w:spacing w:line="360" w:lineRule="auto"/>
        <w:ind w:left="426"/>
        <w:jc w:val="both"/>
      </w:pPr>
      <w:r>
        <w:t>Ponadto, s</w:t>
      </w:r>
      <w:r w:rsidRPr="004D174F">
        <w:t>ystem umożliwi wygenerowanie raportu grupowanego wg wszystkich etapów prac, wskazanego jednego lub kil</w:t>
      </w:r>
      <w:r w:rsidR="00731D95">
        <w:t>ku z zachowaniem</w:t>
      </w:r>
      <w:r w:rsidRPr="004D174F">
        <w:t xml:space="preserve"> kolejności</w:t>
      </w:r>
      <w:r w:rsidR="00731D95">
        <w:t xml:space="preserve"> wskazanej przez użytkownika systemu</w:t>
      </w:r>
      <w:r w:rsidRPr="004D174F">
        <w:t xml:space="preserve">. Raport ten powinien być przedstawiany zarówno wg </w:t>
      </w:r>
      <w:r w:rsidR="00F67D3E" w:rsidRPr="00F67D3E">
        <w:t>organów zobligowanych</w:t>
      </w:r>
      <w:r w:rsidRPr="004D174F">
        <w:t xml:space="preserve"> jak i aktów wykonawczych i organów zobligowanych (raport ten może być wygenerowany odnośnie jednego, kilku lub wszystkich organów zobligowanych</w:t>
      </w:r>
      <w:r w:rsidR="00F67D3E">
        <w:t>).</w:t>
      </w:r>
    </w:p>
    <w:p w:rsidR="004D174F" w:rsidRDefault="004D174F" w:rsidP="005150AD">
      <w:pPr>
        <w:pStyle w:val="Akapitzlist"/>
        <w:spacing w:line="360" w:lineRule="auto"/>
        <w:ind w:left="426"/>
        <w:jc w:val="both"/>
        <w:rPr>
          <w:b/>
        </w:rPr>
      </w:pPr>
    </w:p>
    <w:p w:rsidR="0083391B" w:rsidRPr="002D4F1C" w:rsidRDefault="00614F0E" w:rsidP="005150AD">
      <w:pPr>
        <w:pStyle w:val="Akapitzlist"/>
        <w:spacing w:line="360" w:lineRule="auto"/>
        <w:ind w:left="426"/>
        <w:jc w:val="both"/>
        <w:rPr>
          <w:b/>
        </w:rPr>
      </w:pPr>
      <w:r w:rsidRPr="002D4F1C">
        <w:rPr>
          <w:b/>
        </w:rPr>
        <w:t>We wszystkich raportach</w:t>
      </w:r>
      <w:r w:rsidR="0083391B" w:rsidRPr="002D4F1C">
        <w:rPr>
          <w:b/>
        </w:rPr>
        <w:t>:</w:t>
      </w:r>
    </w:p>
    <w:p w:rsidR="00614F0E" w:rsidRDefault="00614F0E" w:rsidP="0083391B">
      <w:pPr>
        <w:pStyle w:val="Akapitzlist"/>
        <w:numPr>
          <w:ilvl w:val="0"/>
          <w:numId w:val="16"/>
        </w:numPr>
        <w:spacing w:line="360" w:lineRule="auto"/>
        <w:jc w:val="both"/>
      </w:pPr>
      <w:proofErr w:type="gramStart"/>
      <w:r>
        <w:t>system</w:t>
      </w:r>
      <w:proofErr w:type="gramEnd"/>
      <w:r>
        <w:t xml:space="preserve"> umożliwi wprowadzanie tytuł</w:t>
      </w:r>
      <w:r w:rsidR="0083391B">
        <w:t>u;</w:t>
      </w:r>
    </w:p>
    <w:p w:rsidR="005F71D1" w:rsidRDefault="005F71D1" w:rsidP="0083391B">
      <w:pPr>
        <w:pStyle w:val="Akapitzlist"/>
        <w:numPr>
          <w:ilvl w:val="0"/>
          <w:numId w:val="16"/>
        </w:numPr>
        <w:spacing w:line="360" w:lineRule="auto"/>
        <w:jc w:val="both"/>
      </w:pPr>
      <w:proofErr w:type="gramStart"/>
      <w:r>
        <w:t>informacje</w:t>
      </w:r>
      <w:proofErr w:type="gramEnd"/>
      <w:r>
        <w:t xml:space="preserve"> zawarte w jednym wie</w:t>
      </w:r>
      <w:r w:rsidR="00A826E9">
        <w:t>rszu nie powinny być wyświetlane</w:t>
      </w:r>
      <w:r>
        <w:t xml:space="preserve"> na dwóch stronach (</w:t>
      </w:r>
      <w:r w:rsidR="00A826E9">
        <w:t xml:space="preserve">nie powinny być </w:t>
      </w:r>
      <w:r>
        <w:t>podzielone);</w:t>
      </w:r>
    </w:p>
    <w:p w:rsidR="005F71D1" w:rsidRDefault="005F71D1" w:rsidP="0083391B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jeśli na dole strony wyświetla się tylko organ zobligowany a na następnej lista aktów normatywnych w </w:t>
      </w:r>
      <w:proofErr w:type="gramStart"/>
      <w:r>
        <w:t>stosunku do których</w:t>
      </w:r>
      <w:proofErr w:type="gramEnd"/>
      <w:r>
        <w:t xml:space="preserve"> powstał obowiązek wydania tekstu </w:t>
      </w:r>
      <w:r>
        <w:lastRenderedPageBreak/>
        <w:t>jednolitego – to w takim przypadku organ powinien zostać przeniesiony na stronę następną;</w:t>
      </w:r>
    </w:p>
    <w:p w:rsidR="001F0D41" w:rsidRDefault="00502197" w:rsidP="001F0D41">
      <w:pPr>
        <w:pStyle w:val="Akapitzlist"/>
        <w:numPr>
          <w:ilvl w:val="0"/>
          <w:numId w:val="16"/>
        </w:numPr>
        <w:spacing w:line="360" w:lineRule="auto"/>
        <w:jc w:val="both"/>
      </w:pPr>
      <w:proofErr w:type="gramStart"/>
      <w:r>
        <w:t>nie</w:t>
      </w:r>
      <w:proofErr w:type="gramEnd"/>
      <w:r>
        <w:t xml:space="preserve"> zaznaczenie daty górnej i dolnej w raporcie ma skutkować wygenerowaniem wszystkich wprowadzonych do systemu </w:t>
      </w:r>
      <w:r w:rsidR="00A826E9">
        <w:t>aktów w stosunku,</w:t>
      </w:r>
      <w:r>
        <w:t xml:space="preserve"> do </w:t>
      </w:r>
      <w:r w:rsidR="00A826E9">
        <w:t>których powstał obowiązek wydania tekstu jednolitego</w:t>
      </w:r>
      <w:r w:rsidR="00152CC8">
        <w:t>;</w:t>
      </w:r>
    </w:p>
    <w:p w:rsidR="001F0D41" w:rsidRPr="00FE4E27" w:rsidRDefault="001F0D41" w:rsidP="001F0D41">
      <w:pPr>
        <w:spacing w:line="360" w:lineRule="auto"/>
        <w:jc w:val="both"/>
      </w:pPr>
      <w:r w:rsidRPr="001F0D41">
        <w:t xml:space="preserve">Ponadto, po wygenerowaniu takich raportów na dole strony powinno być umieszczone logo RCL-u i nr stron. Na górze strony raportu powinna wyświetlać się data wygenerowania raportu oraz data wskazująca „stan na” – jest to górna granica przedziału </w:t>
      </w:r>
      <w:proofErr w:type="spellStart"/>
      <w:r w:rsidRPr="001F0D41">
        <w:t>dato</w:t>
      </w:r>
      <w:r>
        <w:t>wego</w:t>
      </w:r>
      <w:proofErr w:type="spellEnd"/>
      <w:r>
        <w:t xml:space="preserve"> wskazanego przez użytkownika systemu</w:t>
      </w:r>
      <w:r w:rsidRPr="001F0D41">
        <w:t>.</w:t>
      </w:r>
    </w:p>
    <w:p w:rsidR="00D35BF5" w:rsidRPr="00D35BF5" w:rsidRDefault="00D35BF5" w:rsidP="00D35BF5">
      <w:pPr>
        <w:pStyle w:val="Akapitzlist"/>
        <w:numPr>
          <w:ilvl w:val="0"/>
          <w:numId w:val="22"/>
        </w:numPr>
        <w:spacing w:line="360" w:lineRule="auto"/>
        <w:ind w:left="426"/>
        <w:jc w:val="both"/>
      </w:pPr>
      <w:r>
        <w:rPr>
          <w:b/>
        </w:rPr>
        <w:t>Modyfikacja pozostałych elementów systemu</w:t>
      </w:r>
    </w:p>
    <w:p w:rsidR="00D35BF5" w:rsidRDefault="00D35BF5" w:rsidP="00D35BF5">
      <w:pPr>
        <w:pStyle w:val="Akapitzlist"/>
        <w:spacing w:line="360" w:lineRule="auto"/>
        <w:ind w:left="426"/>
        <w:jc w:val="both"/>
      </w:pPr>
      <w:proofErr w:type="gramStart"/>
      <w:r>
        <w:t>1)</w:t>
      </w:r>
      <w:r>
        <w:tab/>
        <w:t>system</w:t>
      </w:r>
      <w:proofErr w:type="gramEnd"/>
      <w:r>
        <w:t xml:space="preserve"> ma umożliwić wysyłanie wiadomości mailowych w ramach danego organu zobligowanego do co najmniej 20 osób;</w:t>
      </w:r>
    </w:p>
    <w:p w:rsidR="00D35BF5" w:rsidRDefault="00D35BF5" w:rsidP="00D35BF5">
      <w:pPr>
        <w:pStyle w:val="Akapitzlist"/>
        <w:spacing w:line="360" w:lineRule="auto"/>
        <w:ind w:left="426"/>
        <w:jc w:val="both"/>
      </w:pPr>
      <w:proofErr w:type="gramStart"/>
      <w:r>
        <w:t>2)</w:t>
      </w:r>
      <w:r>
        <w:tab/>
        <w:t>w</w:t>
      </w:r>
      <w:proofErr w:type="gramEnd"/>
      <w:r>
        <w:t xml:space="preserve"> części raporty i statystyka wyrażenie „Oczekujących tekstów jednolitych” należy zamienić na wyrażenie „Niezaległych”;</w:t>
      </w:r>
    </w:p>
    <w:p w:rsidR="00D35BF5" w:rsidRDefault="00D35BF5" w:rsidP="00D35BF5">
      <w:pPr>
        <w:pStyle w:val="Akapitzlist"/>
        <w:spacing w:line="360" w:lineRule="auto"/>
        <w:ind w:left="426"/>
        <w:jc w:val="both"/>
      </w:pPr>
      <w:proofErr w:type="gramStart"/>
      <w:r>
        <w:t>3)</w:t>
      </w:r>
      <w:r>
        <w:tab/>
        <w:t>powinna</w:t>
      </w:r>
      <w:proofErr w:type="gramEnd"/>
      <w:r>
        <w:t xml:space="preserve"> zostać również wprowadzona funkcja „wyloguj”;</w:t>
      </w:r>
    </w:p>
    <w:p w:rsidR="002E6664" w:rsidRDefault="002E6664" w:rsidP="00D35BF5">
      <w:pPr>
        <w:pStyle w:val="Akapitzlist"/>
        <w:spacing w:line="360" w:lineRule="auto"/>
        <w:ind w:left="426"/>
        <w:jc w:val="both"/>
      </w:pPr>
      <w:proofErr w:type="gramStart"/>
      <w:r>
        <w:t>4)</w:t>
      </w:r>
      <w:r>
        <w:tab/>
      </w:r>
      <w:r w:rsidR="002F5AB5">
        <w:t>wartości</w:t>
      </w:r>
      <w:proofErr w:type="gramEnd"/>
      <w:r w:rsidR="002F5AB5">
        <w:t xml:space="preserve"> wprowadzone w nowe</w:t>
      </w:r>
      <w:r>
        <w:t xml:space="preserve"> pola </w:t>
      </w:r>
      <w:r w:rsidR="002F5AB5">
        <w:t>powinny wyświetlać się w odpowiednich kolumnach w części akty normatywne, raporcie a także w części „Raporty i statystyka”;</w:t>
      </w:r>
    </w:p>
    <w:p w:rsidR="00731D95" w:rsidRDefault="00731D95" w:rsidP="00B05EF0">
      <w:pPr>
        <w:spacing w:line="360" w:lineRule="auto"/>
        <w:jc w:val="both"/>
      </w:pPr>
    </w:p>
    <w:p w:rsidR="00B05EF0" w:rsidRDefault="000D10B5" w:rsidP="00B05EF0">
      <w:pPr>
        <w:spacing w:line="360" w:lineRule="auto"/>
        <w:jc w:val="both"/>
      </w:pPr>
      <w:r>
        <w:t>System powinien</w:t>
      </w:r>
      <w:r w:rsidR="00DD4A01">
        <w:t xml:space="preserve"> pobierać metadane D</w:t>
      </w:r>
      <w:r>
        <w:t xml:space="preserve">z. </w:t>
      </w:r>
      <w:r w:rsidR="00DD4A01">
        <w:t>U</w:t>
      </w:r>
      <w:r>
        <w:t>.</w:t>
      </w:r>
      <w:r w:rsidR="00DD4A01">
        <w:t xml:space="preserve"> i </w:t>
      </w:r>
      <w:proofErr w:type="spellStart"/>
      <w:r w:rsidR="00DD4A01">
        <w:t>M</w:t>
      </w:r>
      <w:r>
        <w:t>.</w:t>
      </w:r>
      <w:r w:rsidR="00DD4A01">
        <w:t>P</w:t>
      </w:r>
      <w:proofErr w:type="spellEnd"/>
      <w:r>
        <w:t>.</w:t>
      </w:r>
      <w:r w:rsidR="00DD4A01">
        <w:t xml:space="preserve"> z </w:t>
      </w:r>
      <w:r>
        <w:t>t</w:t>
      </w:r>
      <w:r w:rsidR="00DD4A01">
        <w:t xml:space="preserve">ej samej </w:t>
      </w:r>
      <w:proofErr w:type="gramStart"/>
      <w:r w:rsidR="00DD4A01">
        <w:t>bazy co</w:t>
      </w:r>
      <w:proofErr w:type="gramEnd"/>
      <w:r w:rsidR="00DD4A01">
        <w:t xml:space="preserve"> P</w:t>
      </w:r>
      <w:r>
        <w:t xml:space="preserve">ubliczny </w:t>
      </w:r>
      <w:r w:rsidR="00DD4A01">
        <w:t>P</w:t>
      </w:r>
      <w:r>
        <w:t xml:space="preserve">ortal </w:t>
      </w:r>
      <w:r w:rsidR="00DD4A01">
        <w:t>I</w:t>
      </w:r>
      <w:r>
        <w:t xml:space="preserve">nformacji </w:t>
      </w:r>
      <w:r w:rsidR="00DD4A01">
        <w:t>o</w:t>
      </w:r>
      <w:r>
        <w:t xml:space="preserve"> </w:t>
      </w:r>
      <w:r w:rsidR="00DD4A01">
        <w:t>P</w:t>
      </w:r>
      <w:r>
        <w:t>rawie.</w:t>
      </w:r>
    </w:p>
    <w:p w:rsidR="00EE31A0" w:rsidRDefault="00DD4A01" w:rsidP="00B05EF0">
      <w:pPr>
        <w:spacing w:line="360" w:lineRule="auto"/>
        <w:jc w:val="both"/>
      </w:pPr>
      <w:r>
        <w:t>Automatyzacja procesu wprowadzania dziennika do systemu</w:t>
      </w:r>
      <w:r w:rsidR="00EE31A0">
        <w:t>.</w:t>
      </w:r>
      <w:r w:rsidR="005968E6">
        <w:t xml:space="preserve"> </w:t>
      </w:r>
      <w:r w:rsidR="001F0D41">
        <w:t xml:space="preserve">System umożliwi </w:t>
      </w:r>
      <w:r w:rsidR="005968E6">
        <w:t xml:space="preserve">użytkownikowi po wejściu na </w:t>
      </w:r>
      <w:proofErr w:type="gramStart"/>
      <w:r w:rsidR="005968E6">
        <w:t>listę (na której</w:t>
      </w:r>
      <w:proofErr w:type="gramEnd"/>
      <w:r w:rsidR="005968E6">
        <w:t xml:space="preserve"> znajdują się ogłoszone w Dz. U. </w:t>
      </w:r>
      <w:proofErr w:type="gramStart"/>
      <w:r w:rsidR="005968E6">
        <w:t>i</w:t>
      </w:r>
      <w:proofErr w:type="gramEnd"/>
      <w:r w:rsidR="005968E6">
        <w:t xml:space="preserve"> </w:t>
      </w:r>
      <w:proofErr w:type="spellStart"/>
      <w:r w:rsidR="005968E6">
        <w:t>M.P</w:t>
      </w:r>
      <w:proofErr w:type="spellEnd"/>
      <w:r w:rsidR="005968E6">
        <w:t>. akty normatywne) wybór konkretnego aktu i przypisanie go do:</w:t>
      </w:r>
    </w:p>
    <w:p w:rsidR="005968E6" w:rsidRDefault="005968E6" w:rsidP="005968E6">
      <w:pPr>
        <w:pStyle w:val="Akapitzlist"/>
        <w:numPr>
          <w:ilvl w:val="0"/>
          <w:numId w:val="24"/>
        </w:numPr>
        <w:spacing w:line="360" w:lineRule="auto"/>
        <w:jc w:val="both"/>
      </w:pPr>
      <w:proofErr w:type="gramStart"/>
      <w:r>
        <w:t>aktu</w:t>
      </w:r>
      <w:proofErr w:type="gramEnd"/>
      <w:r>
        <w:t xml:space="preserve"> nowelizowanego;</w:t>
      </w:r>
    </w:p>
    <w:p w:rsidR="005968E6" w:rsidRDefault="005968E6" w:rsidP="005968E6">
      <w:pPr>
        <w:pStyle w:val="Akapitzlist"/>
        <w:numPr>
          <w:ilvl w:val="0"/>
          <w:numId w:val="24"/>
        </w:numPr>
        <w:spacing w:line="360" w:lineRule="auto"/>
        <w:jc w:val="both"/>
      </w:pPr>
      <w:proofErr w:type="gramStart"/>
      <w:r>
        <w:t>aktu</w:t>
      </w:r>
      <w:proofErr w:type="gramEnd"/>
      <w:r>
        <w:t xml:space="preserve"> nowelizującego;</w:t>
      </w:r>
    </w:p>
    <w:p w:rsidR="005968E6" w:rsidRDefault="005968E6" w:rsidP="005968E6">
      <w:pPr>
        <w:pStyle w:val="Akapitzlist"/>
        <w:numPr>
          <w:ilvl w:val="0"/>
          <w:numId w:val="24"/>
        </w:numPr>
        <w:spacing w:line="360" w:lineRule="auto"/>
        <w:jc w:val="both"/>
      </w:pPr>
      <w:proofErr w:type="gramStart"/>
      <w:r>
        <w:t>tekstu</w:t>
      </w:r>
      <w:proofErr w:type="gramEnd"/>
      <w:r>
        <w:t xml:space="preserve"> jednolitego.</w:t>
      </w:r>
    </w:p>
    <w:p w:rsidR="00A826E9" w:rsidRDefault="00A826E9" w:rsidP="005968E6">
      <w:pPr>
        <w:pStyle w:val="Akapitzlist"/>
        <w:spacing w:line="360" w:lineRule="auto"/>
        <w:ind w:left="0"/>
        <w:jc w:val="both"/>
      </w:pPr>
    </w:p>
    <w:p w:rsidR="005968E6" w:rsidRDefault="005968E6" w:rsidP="005968E6">
      <w:pPr>
        <w:pStyle w:val="Akapitzlist"/>
        <w:spacing w:line="360" w:lineRule="auto"/>
        <w:ind w:left="0"/>
        <w:jc w:val="both"/>
      </w:pPr>
      <w:r>
        <w:t>System po wyborze konkretnego aktu z listy i przypisaniu go do wybranego aktu automatycznie uzupełnia w:</w:t>
      </w:r>
    </w:p>
    <w:p w:rsidR="005968E6" w:rsidRDefault="00197666" w:rsidP="005968E6">
      <w:pPr>
        <w:pStyle w:val="Akapitzlist"/>
        <w:numPr>
          <w:ilvl w:val="0"/>
          <w:numId w:val="25"/>
        </w:numPr>
        <w:spacing w:line="360" w:lineRule="auto"/>
        <w:jc w:val="both"/>
      </w:pPr>
      <w:proofErr w:type="gramStart"/>
      <w:r>
        <w:t>akcie</w:t>
      </w:r>
      <w:proofErr w:type="gramEnd"/>
      <w:r>
        <w:t xml:space="preserve"> nowelizowan</w:t>
      </w:r>
      <w:r w:rsidR="005968E6">
        <w:t>ym pola:</w:t>
      </w:r>
    </w:p>
    <w:p w:rsidR="00197666" w:rsidRDefault="00197666" w:rsidP="00894670">
      <w:pPr>
        <w:pStyle w:val="Akapitzlist"/>
        <w:numPr>
          <w:ilvl w:val="1"/>
          <w:numId w:val="25"/>
        </w:numPr>
        <w:tabs>
          <w:tab w:val="left" w:pos="1843"/>
        </w:tabs>
        <w:spacing w:line="360" w:lineRule="auto"/>
        <w:ind w:hanging="22"/>
        <w:jc w:val="both"/>
      </w:pPr>
      <w:proofErr w:type="gramStart"/>
      <w:r>
        <w:t>tytuł</w:t>
      </w:r>
      <w:proofErr w:type="gramEnd"/>
      <w:r>
        <w:t xml:space="preserve"> (w sprawie ……),</w:t>
      </w:r>
    </w:p>
    <w:p w:rsidR="00197666" w:rsidRDefault="00197666" w:rsidP="00992018">
      <w:pPr>
        <w:pStyle w:val="Akapitzlist"/>
        <w:numPr>
          <w:ilvl w:val="1"/>
          <w:numId w:val="25"/>
        </w:numPr>
        <w:tabs>
          <w:tab w:val="left" w:pos="1985"/>
        </w:tabs>
        <w:spacing w:line="360" w:lineRule="auto"/>
        <w:ind w:left="1843" w:hanging="425"/>
        <w:jc w:val="both"/>
      </w:pPr>
      <w:proofErr w:type="gramStart"/>
      <w:r>
        <w:lastRenderedPageBreak/>
        <w:t>publikator</w:t>
      </w:r>
      <w:proofErr w:type="gramEnd"/>
      <w:r>
        <w:t xml:space="preserve"> wraz z uzupełnieniem pól wchodzących w skład publikatora (np. rok),</w:t>
      </w:r>
    </w:p>
    <w:p w:rsidR="00197666" w:rsidRDefault="00197666" w:rsidP="00197666">
      <w:pPr>
        <w:pStyle w:val="Akapitzlist"/>
        <w:numPr>
          <w:ilvl w:val="0"/>
          <w:numId w:val="25"/>
        </w:numPr>
        <w:tabs>
          <w:tab w:val="left" w:pos="1843"/>
        </w:tabs>
        <w:spacing w:line="360" w:lineRule="auto"/>
        <w:jc w:val="both"/>
      </w:pPr>
      <w:proofErr w:type="gramStart"/>
      <w:r>
        <w:t>akcie</w:t>
      </w:r>
      <w:proofErr w:type="gramEnd"/>
      <w:r>
        <w:t xml:space="preserve"> nowelizującym pola:</w:t>
      </w:r>
    </w:p>
    <w:p w:rsidR="00197666" w:rsidRDefault="00197666" w:rsidP="00894670">
      <w:pPr>
        <w:pStyle w:val="Akapitzlist"/>
        <w:numPr>
          <w:ilvl w:val="1"/>
          <w:numId w:val="25"/>
        </w:numPr>
        <w:tabs>
          <w:tab w:val="left" w:pos="1843"/>
        </w:tabs>
        <w:spacing w:line="360" w:lineRule="auto"/>
        <w:ind w:left="1843"/>
        <w:jc w:val="both"/>
      </w:pPr>
      <w:proofErr w:type="gramStart"/>
      <w:r>
        <w:t>tytuł</w:t>
      </w:r>
      <w:proofErr w:type="gramEnd"/>
      <w:r>
        <w:t>,</w:t>
      </w:r>
    </w:p>
    <w:p w:rsidR="00197666" w:rsidRDefault="00197666" w:rsidP="00197666">
      <w:pPr>
        <w:pStyle w:val="Akapitzlist"/>
        <w:numPr>
          <w:ilvl w:val="1"/>
          <w:numId w:val="25"/>
        </w:numPr>
        <w:ind w:left="1843"/>
      </w:pPr>
      <w:proofErr w:type="gramStart"/>
      <w:r>
        <w:t>publikator</w:t>
      </w:r>
      <w:proofErr w:type="gramEnd"/>
      <w:r w:rsidRPr="00197666">
        <w:t xml:space="preserve"> wraz z uzupełnieniem pól wchodzących w skład publikatora (np. rok),</w:t>
      </w:r>
    </w:p>
    <w:p w:rsidR="00197666" w:rsidRDefault="00197666" w:rsidP="00197666">
      <w:pPr>
        <w:pStyle w:val="Akapitzlist"/>
        <w:numPr>
          <w:ilvl w:val="1"/>
          <w:numId w:val="25"/>
        </w:numPr>
        <w:tabs>
          <w:tab w:val="left" w:pos="1843"/>
        </w:tabs>
        <w:spacing w:line="360" w:lineRule="auto"/>
        <w:ind w:left="1843"/>
        <w:jc w:val="both"/>
      </w:pPr>
      <w:proofErr w:type="gramStart"/>
      <w:r>
        <w:t>data</w:t>
      </w:r>
      <w:proofErr w:type="gramEnd"/>
      <w:r>
        <w:t xml:space="preserve"> ogłoszenia,</w:t>
      </w:r>
    </w:p>
    <w:p w:rsidR="00992018" w:rsidRDefault="00992018" w:rsidP="00992018">
      <w:pPr>
        <w:pStyle w:val="Akapitzlist"/>
        <w:numPr>
          <w:ilvl w:val="0"/>
          <w:numId w:val="25"/>
        </w:numPr>
        <w:tabs>
          <w:tab w:val="left" w:pos="1843"/>
        </w:tabs>
        <w:spacing w:line="360" w:lineRule="auto"/>
        <w:jc w:val="both"/>
      </w:pPr>
      <w:proofErr w:type="gramStart"/>
      <w:r>
        <w:t>tekście</w:t>
      </w:r>
      <w:proofErr w:type="gramEnd"/>
      <w:r>
        <w:t xml:space="preserve"> nowelizującym pola:</w:t>
      </w:r>
    </w:p>
    <w:p w:rsidR="00992018" w:rsidRDefault="00992018" w:rsidP="00992018">
      <w:pPr>
        <w:pStyle w:val="Akapitzlist"/>
        <w:numPr>
          <w:ilvl w:val="1"/>
          <w:numId w:val="25"/>
        </w:numPr>
        <w:tabs>
          <w:tab w:val="left" w:pos="1843"/>
        </w:tabs>
        <w:spacing w:line="360" w:lineRule="auto"/>
        <w:ind w:left="1843"/>
        <w:jc w:val="both"/>
      </w:pPr>
      <w:proofErr w:type="gramStart"/>
      <w:r>
        <w:t>data</w:t>
      </w:r>
      <w:proofErr w:type="gramEnd"/>
      <w:r>
        <w:t xml:space="preserve"> ogłoszenia tekstu jednolitego,</w:t>
      </w:r>
    </w:p>
    <w:p w:rsidR="00992018" w:rsidRDefault="00992018" w:rsidP="00992018">
      <w:pPr>
        <w:pStyle w:val="Akapitzlist"/>
        <w:numPr>
          <w:ilvl w:val="1"/>
          <w:numId w:val="25"/>
        </w:numPr>
        <w:ind w:left="1843"/>
      </w:pPr>
      <w:proofErr w:type="gramStart"/>
      <w:r>
        <w:t>publikator</w:t>
      </w:r>
      <w:proofErr w:type="gramEnd"/>
      <w:r>
        <w:t xml:space="preserve"> </w:t>
      </w:r>
      <w:r w:rsidRPr="00992018">
        <w:t>wraz z uzupełnieniem pól wchodzącyc</w:t>
      </w:r>
      <w:r>
        <w:t>h w skład publikatora (np. rok).</w:t>
      </w:r>
    </w:p>
    <w:p w:rsidR="00992018" w:rsidRDefault="00992018" w:rsidP="008766D2">
      <w:pPr>
        <w:spacing w:line="360" w:lineRule="auto"/>
        <w:jc w:val="both"/>
      </w:pPr>
      <w:r>
        <w:t xml:space="preserve">System również umożliwi wysyłanie zapytań o etap </w:t>
      </w:r>
      <w:proofErr w:type="gramStart"/>
      <w:r>
        <w:t>prac na jakim</w:t>
      </w:r>
      <w:proofErr w:type="gramEnd"/>
      <w:r>
        <w:t xml:space="preserve"> znajduje się dany projekt tekstu jednolitego lub teksty jednolite. Zapytanie o etap prac będzie edytowalne przez użytkownika. Na etapie realizacji umowy Zamawiający uzgodni z wykonawcą przykładowe zapytanie o etap. Po wejściu w konkretny akt w stosunku, do którego powstał obowiązek wydania tekstu jednolitego system </w:t>
      </w:r>
      <w:r w:rsidR="008766D2">
        <w:t xml:space="preserve">będzie posiadał funkcjonalność pozwalającą </w:t>
      </w:r>
      <w:r w:rsidR="006772EE">
        <w:t xml:space="preserve">na </w:t>
      </w:r>
      <w:r w:rsidR="008766D2">
        <w:t xml:space="preserve">wysłanie </w:t>
      </w:r>
      <w:r w:rsidR="006772EE">
        <w:t xml:space="preserve">do organu zobligowanego </w:t>
      </w:r>
      <w:r w:rsidR="008766D2">
        <w:t xml:space="preserve">zapytania o etap do prac nad tym aktem. </w:t>
      </w:r>
      <w:r>
        <w:t xml:space="preserve">System umożliwi również </w:t>
      </w:r>
      <w:r w:rsidR="00EC3B4D">
        <w:t xml:space="preserve">dodanie </w:t>
      </w:r>
      <w:r>
        <w:t xml:space="preserve">do takiego zapytania </w:t>
      </w:r>
      <w:r w:rsidR="00EC3B4D">
        <w:t xml:space="preserve">załącznika w postaci </w:t>
      </w:r>
      <w:r>
        <w:t>raport</w:t>
      </w:r>
      <w:r w:rsidR="008766D2">
        <w:t>u</w:t>
      </w:r>
      <w:r>
        <w:t xml:space="preserve"> lub kilka raportów.</w:t>
      </w:r>
      <w:r w:rsidR="008766D2">
        <w:t xml:space="preserve"> </w:t>
      </w:r>
      <w:r w:rsidR="00EC3B4D">
        <w:t>Zapytanie o </w:t>
      </w:r>
      <w:r w:rsidR="008766D2">
        <w:t>etap będzie w</w:t>
      </w:r>
      <w:r w:rsidR="006772EE">
        <w:t xml:space="preserve">ysyłane do organu zobligowanego/organów zobligowanych </w:t>
      </w:r>
      <w:r w:rsidR="008766D2">
        <w:t>wskazanego</w:t>
      </w:r>
      <w:r w:rsidR="006772EE">
        <w:t>/wskazanych</w:t>
      </w:r>
      <w:r w:rsidR="008766D2">
        <w:t xml:space="preserve"> przez użytkownika. Domyślnie do organu przypisanego do danego aktu.</w:t>
      </w:r>
    </w:p>
    <w:p w:rsidR="00D107CC" w:rsidRDefault="00D107CC" w:rsidP="00D107CC">
      <w:pPr>
        <w:spacing w:line="360" w:lineRule="auto"/>
        <w:jc w:val="both"/>
      </w:pPr>
      <w:r>
        <w:t>Pozostałe funkcjonalności systemu mają być zachowane. Szczegółowy wy</w:t>
      </w:r>
      <w:r w:rsidR="006772EE">
        <w:t>g</w:t>
      </w:r>
      <w:r>
        <w:t>ląd raportów zostanie uzgodniony z Wykonawcą na etapie wykonywania umowy. Wykonawca przedstawi 3 propozycje wizualizacji raportów</w:t>
      </w:r>
      <w:r w:rsidR="00EC3B4D">
        <w:t xml:space="preserve"> po konsultacjach z Zamawiającym</w:t>
      </w:r>
      <w:r>
        <w:t xml:space="preserve">. Zamawiający </w:t>
      </w:r>
      <w:r w:rsidR="000D10B5">
        <w:t>ma prawo do rezygnacji z jednej lub dwóch propozycji, gdy pierwsza przedstawiona propozycja zostanie pozytywnie przez niego zaakceptowana.</w:t>
      </w:r>
    </w:p>
    <w:p w:rsidR="00B05EF0" w:rsidRDefault="00AA2E98" w:rsidP="00B05EF0">
      <w:pPr>
        <w:spacing w:line="360" w:lineRule="auto"/>
        <w:jc w:val="both"/>
      </w:pPr>
      <w:r>
        <w:t>System powinien prawidłowo funkcjonować w przeglądarkach:</w:t>
      </w:r>
    </w:p>
    <w:p w:rsidR="00AA2E98" w:rsidRDefault="00AA2E98" w:rsidP="00AA2E98">
      <w:pPr>
        <w:pStyle w:val="Akapitzlist"/>
        <w:numPr>
          <w:ilvl w:val="0"/>
          <w:numId w:val="26"/>
        </w:numPr>
        <w:spacing w:line="360" w:lineRule="auto"/>
        <w:jc w:val="both"/>
      </w:pPr>
      <w:r>
        <w:t>Mozilla Firefox</w:t>
      </w:r>
      <w:r w:rsidR="00EC3B4D">
        <w:t xml:space="preserve"> 25 i wyższe</w:t>
      </w:r>
      <w:r>
        <w:t>;</w:t>
      </w:r>
    </w:p>
    <w:p w:rsidR="00AA2E98" w:rsidRDefault="00AA2E98" w:rsidP="00AA2E98">
      <w:pPr>
        <w:pStyle w:val="Akapitzlist"/>
        <w:numPr>
          <w:ilvl w:val="0"/>
          <w:numId w:val="26"/>
        </w:numPr>
        <w:spacing w:line="360" w:lineRule="auto"/>
        <w:jc w:val="both"/>
      </w:pPr>
      <w:r>
        <w:t>Internet Explorer</w:t>
      </w:r>
      <w:r w:rsidR="00EC3B4D">
        <w:t xml:space="preserve"> 9 i wyższe</w:t>
      </w:r>
      <w:r>
        <w:t>;</w:t>
      </w:r>
    </w:p>
    <w:p w:rsidR="00AA2E98" w:rsidRDefault="00AA2E98" w:rsidP="00AA2E98">
      <w:pPr>
        <w:pStyle w:val="Akapitzlist"/>
        <w:numPr>
          <w:ilvl w:val="0"/>
          <w:numId w:val="26"/>
        </w:numPr>
        <w:spacing w:line="360" w:lineRule="auto"/>
        <w:jc w:val="both"/>
      </w:pPr>
      <w:r>
        <w:t>Chrom</w:t>
      </w:r>
      <w:r w:rsidR="00EC3B4D">
        <w:t>e 31i wyższe</w:t>
      </w:r>
      <w:r>
        <w:t>.</w:t>
      </w:r>
    </w:p>
    <w:p w:rsidR="00411914" w:rsidRDefault="00411914" w:rsidP="00411914">
      <w:pPr>
        <w:spacing w:line="360" w:lineRule="auto"/>
        <w:jc w:val="both"/>
      </w:pPr>
      <w:r>
        <w:t xml:space="preserve">Wykonawca zmieni technologię Systemu na rozwiązanie oparte na </w:t>
      </w:r>
      <w:proofErr w:type="spellStart"/>
      <w:r>
        <w:t>PHP</w:t>
      </w:r>
      <w:proofErr w:type="spellEnd"/>
      <w:r>
        <w:t xml:space="preserve"> w </w:t>
      </w:r>
      <w:proofErr w:type="gramStart"/>
      <w:r>
        <w:t>wersji co</w:t>
      </w:r>
      <w:proofErr w:type="gramEnd"/>
      <w:r>
        <w:t xml:space="preserve"> najmniej 5.3 i serwerze Apache w </w:t>
      </w:r>
      <w:proofErr w:type="gramStart"/>
      <w:r>
        <w:t>wersji co</w:t>
      </w:r>
      <w:proofErr w:type="gramEnd"/>
      <w:r>
        <w:t xml:space="preserve"> najmniej 2.4. </w:t>
      </w:r>
    </w:p>
    <w:p w:rsidR="00411914" w:rsidRDefault="00301099" w:rsidP="00411914">
      <w:pPr>
        <w:spacing w:line="360" w:lineRule="auto"/>
        <w:jc w:val="both"/>
      </w:pPr>
      <w:r>
        <w:lastRenderedPageBreak/>
        <w:t xml:space="preserve">Zamawiający </w:t>
      </w:r>
      <w:r w:rsidR="00B7169C">
        <w:t>dopuszcza</w:t>
      </w:r>
      <w:r>
        <w:t xml:space="preserve"> zmiany modelu danych</w:t>
      </w:r>
      <w:r w:rsidR="00DD28E9">
        <w:t xml:space="preserve"> w </w:t>
      </w:r>
      <w:r>
        <w:t>bazie.</w:t>
      </w:r>
    </w:p>
    <w:p w:rsidR="00AC4F77" w:rsidRDefault="00AC4F77" w:rsidP="00411914">
      <w:pPr>
        <w:spacing w:line="360" w:lineRule="auto"/>
        <w:jc w:val="both"/>
      </w:pPr>
      <w:r>
        <w:t>Wykonawca udzieli gwarancji na System na okres 12 miesięcy.</w:t>
      </w:r>
    </w:p>
    <w:p w:rsidR="00301099" w:rsidRDefault="00301099" w:rsidP="00F20FEF">
      <w:pPr>
        <w:pStyle w:val="Akapitzlist"/>
        <w:spacing w:line="360" w:lineRule="auto"/>
        <w:ind w:left="0"/>
        <w:jc w:val="both"/>
      </w:pPr>
      <w:r>
        <w:t>Zamawiający dopuszcza możliwość budowy Systemu</w:t>
      </w:r>
      <w:r w:rsidR="00DD28E9">
        <w:t xml:space="preserve"> </w:t>
      </w:r>
      <w:r>
        <w:t>od podstaw. W takim przypadku System musi posiadać aktualne funkcjonalności zmodyfikowane o wymagania</w:t>
      </w:r>
      <w:r w:rsidR="00DD28E9">
        <w:t xml:space="preserve"> opisane w </w:t>
      </w:r>
      <w:r>
        <w:t xml:space="preserve">niniejszym dokumencie. Musi także funkcjonować na dotychczasowych serwerach i pod kontrolą aktualnie używanego </w:t>
      </w:r>
      <w:r w:rsidR="00B7169C">
        <w:t>s</w:t>
      </w:r>
      <w:r>
        <w:t xml:space="preserve">ystemu operacyjnego. </w:t>
      </w:r>
      <w:r w:rsidR="00B7169C">
        <w:t xml:space="preserve"> Wykonawca wykona także migrację danych do nowego Systemu. W </w:t>
      </w:r>
      <w:proofErr w:type="gramStart"/>
      <w:r w:rsidR="00B7169C">
        <w:t>przypadku gdy</w:t>
      </w:r>
      <w:proofErr w:type="gramEnd"/>
      <w:r w:rsidR="00B7169C">
        <w:t xml:space="preserve"> dane przeznaczone do migracji będą wymagały modyfikacji/dostosowania Wykonawca odpowiednio je</w:t>
      </w:r>
      <w:r w:rsidR="00DE20D8" w:rsidRPr="00DE20D8">
        <w:t xml:space="preserve"> </w:t>
      </w:r>
      <w:r w:rsidR="00DE20D8">
        <w:t>zmodyfikuje.</w:t>
      </w:r>
    </w:p>
    <w:p w:rsidR="00301099" w:rsidRPr="00D35BF5" w:rsidRDefault="00301099" w:rsidP="00411914">
      <w:pPr>
        <w:spacing w:line="360" w:lineRule="auto"/>
        <w:jc w:val="both"/>
      </w:pPr>
    </w:p>
    <w:sectPr w:rsidR="00301099" w:rsidRPr="00D35BF5" w:rsidSect="003F69D8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D5" w:rsidRDefault="000032D5" w:rsidP="00173090">
      <w:pPr>
        <w:spacing w:after="0" w:line="240" w:lineRule="auto"/>
      </w:pPr>
      <w:r>
        <w:separator/>
      </w:r>
    </w:p>
  </w:endnote>
  <w:endnote w:type="continuationSeparator" w:id="0">
    <w:p w:rsidR="000032D5" w:rsidRDefault="000032D5" w:rsidP="0017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590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69D8" w:rsidRDefault="003F69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8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F69D8" w:rsidRDefault="003F69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D5" w:rsidRDefault="000032D5" w:rsidP="00173090">
      <w:pPr>
        <w:spacing w:after="0" w:line="240" w:lineRule="auto"/>
      </w:pPr>
      <w:r>
        <w:separator/>
      </w:r>
    </w:p>
  </w:footnote>
  <w:footnote w:type="continuationSeparator" w:id="0">
    <w:p w:rsidR="000032D5" w:rsidRDefault="000032D5" w:rsidP="0017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D32"/>
    <w:multiLevelType w:val="hybridMultilevel"/>
    <w:tmpl w:val="5B38D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4DDE"/>
    <w:multiLevelType w:val="hybridMultilevel"/>
    <w:tmpl w:val="16B6BF0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23D978D1"/>
    <w:multiLevelType w:val="hybridMultilevel"/>
    <w:tmpl w:val="3244BED4"/>
    <w:lvl w:ilvl="0" w:tplc="A74A60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6536E"/>
    <w:multiLevelType w:val="hybridMultilevel"/>
    <w:tmpl w:val="C5C84616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FC54EC4"/>
    <w:multiLevelType w:val="hybridMultilevel"/>
    <w:tmpl w:val="0A7EDBF8"/>
    <w:lvl w:ilvl="0" w:tplc="5F66562C">
      <w:start w:val="3"/>
      <w:numFmt w:val="upperRoman"/>
      <w:lvlText w:val="%1."/>
      <w:lvlJc w:val="righ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27F5D"/>
    <w:multiLevelType w:val="hybridMultilevel"/>
    <w:tmpl w:val="DF4C0926"/>
    <w:lvl w:ilvl="0" w:tplc="2A602D76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348E"/>
    <w:multiLevelType w:val="hybridMultilevel"/>
    <w:tmpl w:val="B3BEF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566C"/>
    <w:multiLevelType w:val="hybridMultilevel"/>
    <w:tmpl w:val="8214A3A0"/>
    <w:lvl w:ilvl="0" w:tplc="B3E2814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ED1286"/>
    <w:multiLevelType w:val="hybridMultilevel"/>
    <w:tmpl w:val="C2A009E2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">
    <w:nsid w:val="452E4A5E"/>
    <w:multiLevelType w:val="hybridMultilevel"/>
    <w:tmpl w:val="26DC26E6"/>
    <w:lvl w:ilvl="0" w:tplc="A5DEB0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43489"/>
    <w:multiLevelType w:val="hybridMultilevel"/>
    <w:tmpl w:val="BE2C2274"/>
    <w:lvl w:ilvl="0" w:tplc="043024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467CF"/>
    <w:multiLevelType w:val="hybridMultilevel"/>
    <w:tmpl w:val="98707F0E"/>
    <w:lvl w:ilvl="0" w:tplc="BEB846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4285F"/>
    <w:multiLevelType w:val="hybridMultilevel"/>
    <w:tmpl w:val="22B0102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0E36BFF"/>
    <w:multiLevelType w:val="hybridMultilevel"/>
    <w:tmpl w:val="A40265B8"/>
    <w:lvl w:ilvl="0" w:tplc="C7D6D3B6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2926"/>
    <w:multiLevelType w:val="hybridMultilevel"/>
    <w:tmpl w:val="B7ACC5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72EA4"/>
    <w:multiLevelType w:val="hybridMultilevel"/>
    <w:tmpl w:val="1CE624F4"/>
    <w:lvl w:ilvl="0" w:tplc="26B201CC">
      <w:start w:val="3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D5766"/>
    <w:multiLevelType w:val="hybridMultilevel"/>
    <w:tmpl w:val="86500AA6"/>
    <w:lvl w:ilvl="0" w:tplc="E8FCD05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E2444"/>
    <w:multiLevelType w:val="hybridMultilevel"/>
    <w:tmpl w:val="FEE42D4E"/>
    <w:lvl w:ilvl="0" w:tplc="AE241B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B02C5"/>
    <w:multiLevelType w:val="hybridMultilevel"/>
    <w:tmpl w:val="FA3207C2"/>
    <w:lvl w:ilvl="0" w:tplc="C9AAF2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50D25"/>
    <w:multiLevelType w:val="hybridMultilevel"/>
    <w:tmpl w:val="F4FAD69C"/>
    <w:lvl w:ilvl="0" w:tplc="81A0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4172F"/>
    <w:multiLevelType w:val="hybridMultilevel"/>
    <w:tmpl w:val="58B21D9A"/>
    <w:lvl w:ilvl="0" w:tplc="0B563B60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A5A2E"/>
    <w:multiLevelType w:val="hybridMultilevel"/>
    <w:tmpl w:val="B096E1D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6E131ABA"/>
    <w:multiLevelType w:val="hybridMultilevel"/>
    <w:tmpl w:val="67081CFA"/>
    <w:lvl w:ilvl="0" w:tplc="166464E2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58A7135"/>
    <w:multiLevelType w:val="hybridMultilevel"/>
    <w:tmpl w:val="812E63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4B3334"/>
    <w:multiLevelType w:val="hybridMultilevel"/>
    <w:tmpl w:val="489AC7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D0C9A"/>
    <w:multiLevelType w:val="hybridMultilevel"/>
    <w:tmpl w:val="411EB2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25"/>
  </w:num>
  <w:num w:numId="4">
    <w:abstractNumId w:val="12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23"/>
  </w:num>
  <w:num w:numId="10">
    <w:abstractNumId w:val="0"/>
  </w:num>
  <w:num w:numId="11">
    <w:abstractNumId w:val="20"/>
  </w:num>
  <w:num w:numId="12">
    <w:abstractNumId w:val="13"/>
  </w:num>
  <w:num w:numId="13">
    <w:abstractNumId w:val="18"/>
  </w:num>
  <w:num w:numId="14">
    <w:abstractNumId w:val="16"/>
  </w:num>
  <w:num w:numId="15">
    <w:abstractNumId w:val="22"/>
  </w:num>
  <w:num w:numId="16">
    <w:abstractNumId w:val="3"/>
  </w:num>
  <w:num w:numId="17">
    <w:abstractNumId w:val="8"/>
  </w:num>
  <w:num w:numId="18">
    <w:abstractNumId w:val="21"/>
  </w:num>
  <w:num w:numId="19">
    <w:abstractNumId w:val="5"/>
  </w:num>
  <w:num w:numId="20">
    <w:abstractNumId w:val="15"/>
  </w:num>
  <w:num w:numId="21">
    <w:abstractNumId w:val="14"/>
  </w:num>
  <w:num w:numId="22">
    <w:abstractNumId w:val="4"/>
  </w:num>
  <w:num w:numId="23">
    <w:abstractNumId w:val="1"/>
  </w:num>
  <w:num w:numId="24">
    <w:abstractNumId w:val="19"/>
  </w:num>
  <w:num w:numId="25">
    <w:abstractNumId w:val="1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CC"/>
    <w:rsid w:val="000032D5"/>
    <w:rsid w:val="0005175F"/>
    <w:rsid w:val="000D0BD3"/>
    <w:rsid w:val="000D10B5"/>
    <w:rsid w:val="000E3A1F"/>
    <w:rsid w:val="00111C7A"/>
    <w:rsid w:val="0012234C"/>
    <w:rsid w:val="00152CC8"/>
    <w:rsid w:val="00167E6C"/>
    <w:rsid w:val="00173090"/>
    <w:rsid w:val="00191138"/>
    <w:rsid w:val="00197666"/>
    <w:rsid w:val="001C4A21"/>
    <w:rsid w:val="001D07CC"/>
    <w:rsid w:val="001F0D41"/>
    <w:rsid w:val="002306D0"/>
    <w:rsid w:val="00281B28"/>
    <w:rsid w:val="002D002A"/>
    <w:rsid w:val="002D4F1C"/>
    <w:rsid w:val="002E6664"/>
    <w:rsid w:val="002E7F34"/>
    <w:rsid w:val="002F5AB5"/>
    <w:rsid w:val="00301099"/>
    <w:rsid w:val="00342232"/>
    <w:rsid w:val="00386E45"/>
    <w:rsid w:val="003D3440"/>
    <w:rsid w:val="003D652D"/>
    <w:rsid w:val="003E797A"/>
    <w:rsid w:val="003F69D8"/>
    <w:rsid w:val="00411914"/>
    <w:rsid w:val="00462830"/>
    <w:rsid w:val="004A0C3E"/>
    <w:rsid w:val="004D029E"/>
    <w:rsid w:val="004D174F"/>
    <w:rsid w:val="00502197"/>
    <w:rsid w:val="005150AD"/>
    <w:rsid w:val="00521634"/>
    <w:rsid w:val="005968E6"/>
    <w:rsid w:val="005D02ED"/>
    <w:rsid w:val="005F71D1"/>
    <w:rsid w:val="006067D0"/>
    <w:rsid w:val="00614F0E"/>
    <w:rsid w:val="00646057"/>
    <w:rsid w:val="0065259A"/>
    <w:rsid w:val="00663D8A"/>
    <w:rsid w:val="00667C5C"/>
    <w:rsid w:val="0067097B"/>
    <w:rsid w:val="0067233F"/>
    <w:rsid w:val="006772EE"/>
    <w:rsid w:val="006C7F2D"/>
    <w:rsid w:val="006F27F1"/>
    <w:rsid w:val="00731D95"/>
    <w:rsid w:val="00762BC8"/>
    <w:rsid w:val="00781796"/>
    <w:rsid w:val="0083391B"/>
    <w:rsid w:val="008666DE"/>
    <w:rsid w:val="008766D2"/>
    <w:rsid w:val="00885918"/>
    <w:rsid w:val="00894670"/>
    <w:rsid w:val="00895CB4"/>
    <w:rsid w:val="008A4735"/>
    <w:rsid w:val="008A4923"/>
    <w:rsid w:val="008B6FCB"/>
    <w:rsid w:val="00983E9A"/>
    <w:rsid w:val="009915C7"/>
    <w:rsid w:val="00991902"/>
    <w:rsid w:val="00992018"/>
    <w:rsid w:val="009D58E0"/>
    <w:rsid w:val="00A31613"/>
    <w:rsid w:val="00A54500"/>
    <w:rsid w:val="00A7674E"/>
    <w:rsid w:val="00A826E9"/>
    <w:rsid w:val="00AA29BD"/>
    <w:rsid w:val="00AA2E98"/>
    <w:rsid w:val="00AB7CCA"/>
    <w:rsid w:val="00AC4F77"/>
    <w:rsid w:val="00AF6F6F"/>
    <w:rsid w:val="00B05EF0"/>
    <w:rsid w:val="00B27FD8"/>
    <w:rsid w:val="00B45A25"/>
    <w:rsid w:val="00B7169C"/>
    <w:rsid w:val="00B9507A"/>
    <w:rsid w:val="00B9577E"/>
    <w:rsid w:val="00BB0DB3"/>
    <w:rsid w:val="00BE7A48"/>
    <w:rsid w:val="00C33712"/>
    <w:rsid w:val="00C73BC4"/>
    <w:rsid w:val="00C75BD1"/>
    <w:rsid w:val="00C90239"/>
    <w:rsid w:val="00CE0842"/>
    <w:rsid w:val="00CE43FB"/>
    <w:rsid w:val="00D07875"/>
    <w:rsid w:val="00D107CC"/>
    <w:rsid w:val="00D24C87"/>
    <w:rsid w:val="00D35BF5"/>
    <w:rsid w:val="00DB168E"/>
    <w:rsid w:val="00DD28E9"/>
    <w:rsid w:val="00DD4A01"/>
    <w:rsid w:val="00DD5CAD"/>
    <w:rsid w:val="00DE20D8"/>
    <w:rsid w:val="00DF54D5"/>
    <w:rsid w:val="00E30DCB"/>
    <w:rsid w:val="00E321A0"/>
    <w:rsid w:val="00E44343"/>
    <w:rsid w:val="00E66F64"/>
    <w:rsid w:val="00EA7671"/>
    <w:rsid w:val="00EC3B4D"/>
    <w:rsid w:val="00EE31A0"/>
    <w:rsid w:val="00EE7F44"/>
    <w:rsid w:val="00F06164"/>
    <w:rsid w:val="00F14384"/>
    <w:rsid w:val="00F20FEF"/>
    <w:rsid w:val="00F3572E"/>
    <w:rsid w:val="00F41BBB"/>
    <w:rsid w:val="00F67D3E"/>
    <w:rsid w:val="00F72454"/>
    <w:rsid w:val="00F87E2B"/>
    <w:rsid w:val="00FA7158"/>
    <w:rsid w:val="00FC0325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090"/>
    <w:rPr>
      <w:vertAlign w:val="superscript"/>
    </w:rPr>
  </w:style>
  <w:style w:type="table" w:styleId="Tabela-Siatka">
    <w:name w:val="Table Grid"/>
    <w:basedOn w:val="Standardowy"/>
    <w:uiPriority w:val="59"/>
    <w:rsid w:val="006F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D8"/>
  </w:style>
  <w:style w:type="paragraph" w:styleId="Stopka">
    <w:name w:val="footer"/>
    <w:basedOn w:val="Normalny"/>
    <w:link w:val="StopkaZnak"/>
    <w:uiPriority w:val="99"/>
    <w:unhideWhenUsed/>
    <w:rsid w:val="003F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D8"/>
  </w:style>
  <w:style w:type="character" w:styleId="Odwoaniedokomentarza">
    <w:name w:val="annotation reference"/>
    <w:basedOn w:val="Domylnaczcionkaakapitu"/>
    <w:uiPriority w:val="99"/>
    <w:semiHidden/>
    <w:unhideWhenUsed/>
    <w:rsid w:val="00A76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74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6283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830"/>
    <w:rPr>
      <w:rFonts w:ascii="Arial" w:eastAsia="Times New Roman" w:hAnsi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8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3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3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3090"/>
    <w:rPr>
      <w:vertAlign w:val="superscript"/>
    </w:rPr>
  </w:style>
  <w:style w:type="table" w:styleId="Tabela-Siatka">
    <w:name w:val="Table Grid"/>
    <w:basedOn w:val="Standardowy"/>
    <w:uiPriority w:val="59"/>
    <w:rsid w:val="006F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9D8"/>
  </w:style>
  <w:style w:type="paragraph" w:styleId="Stopka">
    <w:name w:val="footer"/>
    <w:basedOn w:val="Normalny"/>
    <w:link w:val="StopkaZnak"/>
    <w:uiPriority w:val="99"/>
    <w:unhideWhenUsed/>
    <w:rsid w:val="003F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9D8"/>
  </w:style>
  <w:style w:type="character" w:styleId="Odwoaniedokomentarza">
    <w:name w:val="annotation reference"/>
    <w:basedOn w:val="Domylnaczcionkaakapitu"/>
    <w:uiPriority w:val="99"/>
    <w:semiHidden/>
    <w:unhideWhenUsed/>
    <w:rsid w:val="00A76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7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74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462830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830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7AF7-DCF8-489E-8761-91A84A7B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9</Pages>
  <Words>1851</Words>
  <Characters>11112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Mazur-Brodowska</dc:creator>
  <cp:lastModifiedBy>Brodowski Bartosz</cp:lastModifiedBy>
  <cp:revision>9</cp:revision>
  <cp:lastPrinted>2014-01-23T07:08:00Z</cp:lastPrinted>
  <dcterms:created xsi:type="dcterms:W3CDTF">2014-02-14T09:40:00Z</dcterms:created>
  <dcterms:modified xsi:type="dcterms:W3CDTF">2014-02-14T12:28:00Z</dcterms:modified>
</cp:coreProperties>
</file>