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3C" w:rsidRPr="003C4F89" w:rsidRDefault="003C4F89" w:rsidP="003C4F89">
      <w:pPr>
        <w:jc w:val="center"/>
        <w:rPr>
          <w:sz w:val="18"/>
        </w:rPr>
      </w:pPr>
      <w:bookmarkStart w:id="0" w:name="_GoBack"/>
      <w:bookmarkEnd w:id="0"/>
      <w:r w:rsidRPr="003C4F89">
        <w:rPr>
          <w:noProof/>
          <w:sz w:val="18"/>
          <w:lang w:eastAsia="pl-PL"/>
        </w:rPr>
        <w:drawing>
          <wp:inline distT="0" distB="0" distL="0" distR="0">
            <wp:extent cx="877824" cy="124649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c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284" cy="124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F89" w:rsidRPr="0045354F" w:rsidRDefault="003C4F89" w:rsidP="003C4F89">
      <w:pPr>
        <w:jc w:val="center"/>
        <w:rPr>
          <w:rFonts w:ascii="Times New Roman" w:hAnsi="Times New Roman" w:cs="Times New Roman"/>
          <w:b/>
          <w:smallCaps/>
          <w:color w:val="000000" w:themeColor="text2" w:themeShade="BF"/>
          <w:sz w:val="40"/>
        </w:rPr>
      </w:pPr>
      <w:r w:rsidRPr="0045354F">
        <w:rPr>
          <w:rFonts w:ascii="Times New Roman" w:hAnsi="Times New Roman" w:cs="Times New Roman"/>
          <w:b/>
          <w:smallCaps/>
          <w:color w:val="000000" w:themeColor="text2" w:themeShade="BF"/>
          <w:sz w:val="40"/>
        </w:rPr>
        <w:t>Rządowe Centrum Legislacji</w:t>
      </w:r>
    </w:p>
    <w:p w:rsidR="003C4F89" w:rsidRPr="00411145" w:rsidRDefault="00526BE3" w:rsidP="003C4F89">
      <w:pPr>
        <w:spacing w:before="1920"/>
        <w:jc w:val="center"/>
        <w:rPr>
          <w:rFonts w:ascii="Times New Roman" w:hAnsi="Times New Roman" w:cs="Times New Roman"/>
          <w:b/>
          <w:caps/>
          <w:sz w:val="52"/>
        </w:rPr>
      </w:pPr>
      <w:r>
        <w:rPr>
          <w:rFonts w:ascii="Times New Roman" w:hAnsi="Times New Roman" w:cs="Times New Roman"/>
          <w:b/>
          <w:caps/>
          <w:sz w:val="72"/>
        </w:rPr>
        <w:t>P</w:t>
      </w:r>
      <w:r w:rsidR="00B80F5B">
        <w:rPr>
          <w:rFonts w:ascii="Times New Roman" w:hAnsi="Times New Roman" w:cs="Times New Roman"/>
          <w:b/>
          <w:caps/>
          <w:sz w:val="72"/>
        </w:rPr>
        <w:t>al</w:t>
      </w:r>
      <w:r w:rsidR="00B80F5B" w:rsidRPr="00411145">
        <w:rPr>
          <w:rFonts w:ascii="Times New Roman" w:hAnsi="Times New Roman" w:cs="Times New Roman"/>
          <w:b/>
          <w:caps/>
          <w:sz w:val="52"/>
        </w:rPr>
        <w:t xml:space="preserve"> </w:t>
      </w:r>
      <w:r w:rsidR="00A942BE" w:rsidRPr="00411145">
        <w:rPr>
          <w:rFonts w:ascii="Times New Roman" w:hAnsi="Times New Roman" w:cs="Times New Roman"/>
          <w:b/>
          <w:caps/>
          <w:sz w:val="52"/>
        </w:rPr>
        <w:br/>
      </w:r>
      <w:r w:rsidR="00B80F5B">
        <w:rPr>
          <w:rFonts w:ascii="Times New Roman" w:hAnsi="Times New Roman" w:cs="Times New Roman"/>
          <w:b/>
          <w:caps/>
          <w:sz w:val="48"/>
        </w:rPr>
        <w:t>Portal aplikacji legislacjnej</w:t>
      </w:r>
    </w:p>
    <w:p w:rsidR="003C4F89" w:rsidRPr="007451DB" w:rsidRDefault="003C4F89" w:rsidP="00CA2559">
      <w:pPr>
        <w:spacing w:before="1320"/>
        <w:jc w:val="center"/>
        <w:rPr>
          <w:rFonts w:ascii="Times New Roman" w:hAnsi="Times New Roman" w:cs="Times New Roman"/>
        </w:rPr>
      </w:pPr>
      <w:r w:rsidRPr="007451DB">
        <w:rPr>
          <w:rFonts w:ascii="Times New Roman" w:hAnsi="Times New Roman" w:cs="Times New Roman"/>
        </w:rPr>
        <w:t xml:space="preserve">Wersja </w:t>
      </w:r>
      <w:r w:rsidR="003F71C2">
        <w:rPr>
          <w:rFonts w:ascii="Times New Roman" w:hAnsi="Times New Roman" w:cs="Times New Roman"/>
        </w:rPr>
        <w:t>3</w:t>
      </w:r>
      <w:r w:rsidRPr="007451DB">
        <w:rPr>
          <w:rFonts w:ascii="Times New Roman" w:hAnsi="Times New Roman" w:cs="Times New Roman"/>
        </w:rPr>
        <w:t>.</w:t>
      </w:r>
      <w:r w:rsidR="003F71C2">
        <w:rPr>
          <w:rFonts w:ascii="Times New Roman" w:hAnsi="Times New Roman" w:cs="Times New Roman"/>
        </w:rPr>
        <w:t>0</w:t>
      </w:r>
    </w:p>
    <w:p w:rsidR="003C4F89" w:rsidRDefault="003C4F89" w:rsidP="00CA2559">
      <w:pPr>
        <w:spacing w:before="480"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B65864">
        <w:rPr>
          <w:rFonts w:ascii="Gabriola" w:hAnsi="Gabriola" w:cs="Times New Roman"/>
          <w:b/>
          <w:color w:val="595959" w:themeColor="text1" w:themeTint="A6"/>
          <w:sz w:val="28"/>
        </w:rPr>
        <w:t>Autor</w:t>
      </w:r>
      <w:r w:rsidR="00342CC8" w:rsidRPr="00950F02">
        <w:rPr>
          <w:rFonts w:ascii="Bradley Hand ITC" w:hAnsi="Bradley Hand ITC" w:cs="Times New Roman"/>
          <w:b/>
          <w:color w:val="595959" w:themeColor="text1" w:themeTint="A6"/>
          <w:sz w:val="24"/>
        </w:rPr>
        <w:t>:</w:t>
      </w:r>
      <w:r w:rsidR="00342CC8" w:rsidRPr="00950F02">
        <w:rPr>
          <w:rFonts w:ascii="Bradley Hand ITC" w:hAnsi="Bradley Hand ITC" w:cs="Times New Roman"/>
          <w:color w:val="595959" w:themeColor="text1" w:themeTint="A6"/>
          <w:sz w:val="24"/>
        </w:rPr>
        <w:t xml:space="preserve"> </w:t>
      </w:r>
      <w:r w:rsidR="007451DB" w:rsidRPr="00683490">
        <w:rPr>
          <w:rFonts w:ascii="Bradley Hand ITC" w:hAnsi="Bradley Hand ITC" w:cs="Times New Roman"/>
          <w:color w:val="595959" w:themeColor="text1" w:themeTint="A6"/>
        </w:rPr>
        <w:br/>
      </w:r>
      <w:r w:rsidRPr="00950F02">
        <w:rPr>
          <w:rFonts w:ascii="Times New Roman" w:hAnsi="Times New Roman" w:cs="Times New Roman"/>
          <w:b/>
          <w:color w:val="595959" w:themeColor="text1" w:themeTint="A6"/>
          <w:sz w:val="24"/>
        </w:rPr>
        <w:t>Adam Koczwara</w:t>
      </w:r>
    </w:p>
    <w:p w:rsidR="00CA2559" w:rsidRDefault="00CA2559" w:rsidP="00CA2559">
      <w:pPr>
        <w:spacing w:after="0"/>
        <w:jc w:val="center"/>
        <w:rPr>
          <w:rFonts w:ascii="Gabriola" w:hAnsi="Gabriola" w:cs="Times New Roman"/>
          <w:b/>
          <w:color w:val="595959" w:themeColor="text1" w:themeTint="A6"/>
          <w:sz w:val="28"/>
        </w:rPr>
      </w:pPr>
      <w:r>
        <w:rPr>
          <w:rFonts w:ascii="Gabriola" w:hAnsi="Gabriola" w:cs="Times New Roman"/>
          <w:b/>
          <w:color w:val="595959" w:themeColor="text1" w:themeTint="A6"/>
          <w:sz w:val="28"/>
        </w:rPr>
        <w:t>Poprawki:</w:t>
      </w:r>
    </w:p>
    <w:p w:rsidR="00CA2559" w:rsidRPr="00CA2559" w:rsidRDefault="00CA2559" w:rsidP="00CA2559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CA2559">
        <w:rPr>
          <w:rFonts w:ascii="Times New Roman" w:hAnsi="Times New Roman" w:cs="Times New Roman"/>
          <w:b/>
          <w:color w:val="595959" w:themeColor="text1" w:themeTint="A6"/>
          <w:sz w:val="24"/>
        </w:rPr>
        <w:t>Aneta Szulakowska</w:t>
      </w:r>
    </w:p>
    <w:p w:rsidR="003C4F89" w:rsidRDefault="003C4F89" w:rsidP="00043EFE">
      <w:pPr>
        <w:spacing w:before="1320"/>
        <w:jc w:val="center"/>
        <w:rPr>
          <w:rFonts w:ascii="Times New Roman" w:hAnsi="Times New Roman" w:cs="Times New Roman"/>
          <w:b/>
        </w:rPr>
      </w:pPr>
      <w:r w:rsidRPr="0045354F">
        <w:rPr>
          <w:rFonts w:ascii="Times New Roman" w:hAnsi="Times New Roman" w:cs="Times New Roman"/>
          <w:b/>
          <w:sz w:val="24"/>
        </w:rPr>
        <w:t xml:space="preserve">Warszawa, </w:t>
      </w:r>
      <w:r w:rsidR="00EC7D59">
        <w:rPr>
          <w:rFonts w:ascii="Times New Roman" w:hAnsi="Times New Roman" w:cs="Times New Roman"/>
          <w:b/>
          <w:sz w:val="24"/>
        </w:rPr>
        <w:t>październik</w:t>
      </w:r>
      <w:r w:rsidRPr="0045354F">
        <w:rPr>
          <w:rFonts w:ascii="Times New Roman" w:hAnsi="Times New Roman" w:cs="Times New Roman"/>
          <w:b/>
          <w:sz w:val="24"/>
        </w:rPr>
        <w:t xml:space="preserve"> 2013 r.</w:t>
      </w:r>
      <w:r>
        <w:rPr>
          <w:rFonts w:ascii="Times New Roman" w:hAnsi="Times New Roman" w:cs="Times New Roman"/>
          <w:b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-116463189"/>
        <w:docPartObj>
          <w:docPartGallery w:val="Table of Contents"/>
          <w:docPartUnique/>
        </w:docPartObj>
      </w:sdtPr>
      <w:sdtEndPr/>
      <w:sdtContent>
        <w:p w:rsidR="003C4868" w:rsidRDefault="003C4868" w:rsidP="001F095E">
          <w:pPr>
            <w:pStyle w:val="Nagwekspisutreci"/>
            <w:numPr>
              <w:ilvl w:val="0"/>
              <w:numId w:val="0"/>
            </w:numPr>
            <w:spacing w:after="360"/>
          </w:pPr>
          <w:r>
            <w:t>Spis treści</w:t>
          </w:r>
        </w:p>
        <w:p w:rsidR="003F71C2" w:rsidRDefault="00032C7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E16DEA">
            <w:rPr>
              <w:sz w:val="18"/>
            </w:rPr>
            <w:fldChar w:fldCharType="begin"/>
          </w:r>
          <w:r w:rsidR="003C4868" w:rsidRPr="00E16DEA">
            <w:rPr>
              <w:sz w:val="18"/>
            </w:rPr>
            <w:instrText xml:space="preserve"> TOC \o "1-3" \h \z \u </w:instrText>
          </w:r>
          <w:r w:rsidRPr="00E16DEA">
            <w:rPr>
              <w:sz w:val="18"/>
            </w:rPr>
            <w:fldChar w:fldCharType="separate"/>
          </w:r>
          <w:hyperlink w:anchor="_Toc370292168" w:history="1">
            <w:r w:rsidR="003F71C2" w:rsidRPr="00405207">
              <w:rPr>
                <w:rStyle w:val="Hipercze"/>
                <w:noProof/>
              </w:rPr>
              <w:t>1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Informacje ogólne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_Toc370292168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4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169" w:history="1">
            <w:r w:rsidR="003F71C2" w:rsidRPr="00405207">
              <w:rPr>
                <w:rStyle w:val="Hipercze"/>
                <w:noProof/>
              </w:rPr>
              <w:t>1.1.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Założenia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_Toc370292169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4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170" w:history="1">
            <w:r w:rsidR="003F71C2" w:rsidRPr="00405207">
              <w:rPr>
                <w:rStyle w:val="Hipercze"/>
                <w:noProof/>
              </w:rPr>
              <w:t>1.1.1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Podstawowe funkcjonalności jakie mają być spełnione przez PAL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_Toc370292170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4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171" w:history="1">
            <w:r w:rsidR="003F71C2" w:rsidRPr="00405207">
              <w:rPr>
                <w:rStyle w:val="Hipercze"/>
                <w:noProof/>
              </w:rPr>
              <w:t>1.1.2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Cechy niefunkcjonalne dotyczące działania PAL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_Toc370292171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4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172" w:history="1">
            <w:r w:rsidR="003F71C2" w:rsidRPr="00405207">
              <w:rPr>
                <w:rStyle w:val="Hipercze"/>
                <w:noProof/>
              </w:rPr>
              <w:t>2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Charakterystyka podstawowej funkcjonalności PAL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_Toc370292172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5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173" w:history="1">
            <w:r w:rsidR="003F71C2" w:rsidRPr="00405207">
              <w:rPr>
                <w:rStyle w:val="Hipercze"/>
                <w:noProof/>
              </w:rPr>
              <w:t>2.1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Widok startowy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_Toc370292173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5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174" w:history="1">
            <w:r w:rsidR="003F71C2" w:rsidRPr="00405207">
              <w:rPr>
                <w:rStyle w:val="Hipercze"/>
                <w:noProof/>
              </w:rPr>
              <w:t>2.2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Prezentowanie informacji o aktualnych wydarzeniach – strefa wewnętrzna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_Toc370292174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6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175" w:history="1">
            <w:r w:rsidR="003F71C2" w:rsidRPr="00405207">
              <w:rPr>
                <w:rStyle w:val="Hipercze"/>
                <w:noProof/>
              </w:rPr>
              <w:t>2.3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Udostępnianie opracowań, lektur, prezentacji oraz innych materiałów dydaktycznych – strefa wewnętrzna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_Toc370292175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6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176" w:history="1">
            <w:r w:rsidR="003F71C2" w:rsidRPr="00405207">
              <w:rPr>
                <w:rStyle w:val="Hipercze"/>
                <w:noProof/>
              </w:rPr>
              <w:t>2.4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Publikacja harmonogramu oraz agend – strefa wewnętrzna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_Toc370292176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7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177" w:history="1">
            <w:r w:rsidR="003F71C2" w:rsidRPr="00405207">
              <w:rPr>
                <w:rStyle w:val="Hipercze"/>
                <w:noProof/>
              </w:rPr>
              <w:t>2.5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Publikacja fotorelacji z eventów związanych z aplikacją legislacyjną – strefa wewnętrzna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_Toc370292177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8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178" w:history="1">
            <w:r w:rsidR="003F71C2" w:rsidRPr="00405207">
              <w:rPr>
                <w:rStyle w:val="Hipercze"/>
                <w:noProof/>
              </w:rPr>
              <w:t>2.6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Udostępnianie odnośników do witryn zewnętrznych – strefa zewnętrzna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_Toc370292178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9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179" w:history="1">
            <w:r w:rsidR="003F71C2" w:rsidRPr="00405207">
              <w:rPr>
                <w:rStyle w:val="Hipercze"/>
                <w:noProof/>
              </w:rPr>
              <w:t>2.7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Prowadzenie teczki aplikanta – strefa wewnętrzna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_Toc370292179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9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180" w:history="1">
            <w:r w:rsidR="003F71C2" w:rsidRPr="00405207">
              <w:rPr>
                <w:rStyle w:val="Hipercze"/>
                <w:noProof/>
              </w:rPr>
              <w:t>2.7.1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Teczka Aplikanta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_Toc370292180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9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181" w:history="1">
            <w:r w:rsidR="003F71C2" w:rsidRPr="00405207">
              <w:rPr>
                <w:rStyle w:val="Hipercze"/>
                <w:noProof/>
              </w:rPr>
              <w:t>2.7.2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Teczka Prowadzącego – strefa wewnętrzna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_Toc370292181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13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182" w:history="1">
            <w:r w:rsidR="003F71C2" w:rsidRPr="00405207">
              <w:rPr>
                <w:rStyle w:val="Hipercze"/>
                <w:noProof/>
              </w:rPr>
              <w:t>2.7.3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Teczka Patrona i Egzaminatora – strefa wewnętrzna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_Toc370292182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14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183" w:history="1">
            <w:r w:rsidR="003F71C2" w:rsidRPr="00405207">
              <w:rPr>
                <w:rStyle w:val="Hipercze"/>
                <w:noProof/>
              </w:rPr>
              <w:t>2.8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Ankiety i raporty – strefa wewnętrzna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_Toc370292183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14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184" w:history="1">
            <w:r w:rsidR="003F71C2" w:rsidRPr="00405207">
              <w:rPr>
                <w:rStyle w:val="Hipercze"/>
                <w:noProof/>
              </w:rPr>
              <w:t>2.8.1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Ankiety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_Toc370292184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14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185" w:history="1">
            <w:r w:rsidR="003F71C2" w:rsidRPr="00405207">
              <w:rPr>
                <w:rStyle w:val="Hipercze"/>
                <w:noProof/>
              </w:rPr>
              <w:t>2.8.2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Raporty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_Toc370292185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16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186" w:history="1">
            <w:r w:rsidR="003F71C2" w:rsidRPr="00405207">
              <w:rPr>
                <w:rStyle w:val="Hipercze"/>
                <w:noProof/>
              </w:rPr>
              <w:t>3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Charakterystyka Systemu PAL – aspekty techniczne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_Toc370292186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17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187" w:history="1">
            <w:r w:rsidR="003F71C2" w:rsidRPr="00405207">
              <w:rPr>
                <w:rStyle w:val="Hipercze"/>
                <w:noProof/>
              </w:rPr>
              <w:t>3.1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Interfejs graficzny;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_Toc370292187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17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188" w:history="1">
            <w:r w:rsidR="003F71C2" w:rsidRPr="00405207">
              <w:rPr>
                <w:rStyle w:val="Hipercze"/>
                <w:noProof/>
              </w:rPr>
              <w:t>3.2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Bezpieczny system uwierzytelniania;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_Toc370292188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17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189" w:history="1">
            <w:r w:rsidR="003F71C2" w:rsidRPr="00405207">
              <w:rPr>
                <w:rStyle w:val="Hipercze"/>
                <w:noProof/>
              </w:rPr>
              <w:t>3.3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Niezawodność, elastyczne i łatwe zarządzanie wyświetlaną treścią;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_Toc370292189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17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190" w:history="1">
            <w:r w:rsidR="003F71C2" w:rsidRPr="00405207">
              <w:rPr>
                <w:rStyle w:val="Hipercze"/>
                <w:noProof/>
              </w:rPr>
              <w:t>3.4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Szerokie możliwości administracyjne;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_Toc370292190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17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191" w:history="1">
            <w:r w:rsidR="003F71C2" w:rsidRPr="00405207">
              <w:rPr>
                <w:rStyle w:val="Hipercze"/>
                <w:noProof/>
              </w:rPr>
              <w:t>3.4.1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Aplikant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_Toc370292191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18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192" w:history="1">
            <w:r w:rsidR="003F71C2" w:rsidRPr="00405207">
              <w:rPr>
                <w:rStyle w:val="Hipercze"/>
                <w:noProof/>
              </w:rPr>
              <w:t>3.4.2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Prowadzący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_Toc370292192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18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193" w:history="1">
            <w:r w:rsidR="003F71C2" w:rsidRPr="00405207">
              <w:rPr>
                <w:rStyle w:val="Hipercze"/>
                <w:noProof/>
              </w:rPr>
              <w:t>3.4.3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Moderator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_Toc370292193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18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194" w:history="1">
            <w:r w:rsidR="003F71C2" w:rsidRPr="00405207">
              <w:rPr>
                <w:rStyle w:val="Hipercze"/>
                <w:noProof/>
              </w:rPr>
              <w:t>3.4.4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Administrator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_Toc370292194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18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195" w:history="1">
            <w:r w:rsidR="003F71C2" w:rsidRPr="00405207">
              <w:rPr>
                <w:rStyle w:val="Hipercze"/>
                <w:noProof/>
              </w:rPr>
              <w:t>3.4.5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Egzaminator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_Toc370292195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18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196" w:history="1">
            <w:r w:rsidR="003F71C2" w:rsidRPr="00405207">
              <w:rPr>
                <w:rStyle w:val="Hipercze"/>
                <w:noProof/>
              </w:rPr>
              <w:t>3.4.6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Patron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_Toc370292196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18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197" w:history="1">
            <w:r w:rsidR="003F71C2" w:rsidRPr="00405207">
              <w:rPr>
                <w:rStyle w:val="Hipercze"/>
                <w:noProof/>
              </w:rPr>
              <w:t>3.5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Profil użytkownika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_Toc370292197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19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198" w:history="1">
            <w:r w:rsidR="003F71C2" w:rsidRPr="00405207">
              <w:rPr>
                <w:rStyle w:val="Hipercze"/>
                <w:noProof/>
              </w:rPr>
              <w:t>3.5.1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Profil aplikanta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_Toc370292198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19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199" w:history="1">
            <w:r w:rsidR="003F71C2" w:rsidRPr="00405207">
              <w:rPr>
                <w:rStyle w:val="Hipercze"/>
                <w:noProof/>
              </w:rPr>
              <w:t>3.5.2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Profil Prowadzącego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_Toc370292199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19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200" w:history="1">
            <w:r w:rsidR="003F71C2" w:rsidRPr="00405207">
              <w:rPr>
                <w:rStyle w:val="Hipercze"/>
                <w:noProof/>
              </w:rPr>
              <w:t>3.5.3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Profil Patrona i Egzaminatora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_Toc370292200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19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3F71C2" w:rsidRDefault="00FD7C2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292201" w:history="1">
            <w:r w:rsidR="003F71C2" w:rsidRPr="00405207">
              <w:rPr>
                <w:rStyle w:val="Hipercze"/>
                <w:noProof/>
              </w:rPr>
              <w:t>3.6</w:t>
            </w:r>
            <w:r w:rsidR="003F71C2">
              <w:rPr>
                <w:rFonts w:eastAsiaTheme="minorEastAsia"/>
                <w:noProof/>
                <w:lang w:eastAsia="pl-PL"/>
              </w:rPr>
              <w:tab/>
            </w:r>
            <w:r w:rsidR="003F71C2" w:rsidRPr="00405207">
              <w:rPr>
                <w:rStyle w:val="Hipercze"/>
                <w:noProof/>
              </w:rPr>
              <w:t>Archiwizacja</w:t>
            </w:r>
            <w:r w:rsidR="003F71C2">
              <w:rPr>
                <w:noProof/>
                <w:webHidden/>
              </w:rPr>
              <w:tab/>
            </w:r>
            <w:r w:rsidR="003F71C2">
              <w:rPr>
                <w:noProof/>
                <w:webHidden/>
              </w:rPr>
              <w:fldChar w:fldCharType="begin"/>
            </w:r>
            <w:r w:rsidR="003F71C2">
              <w:rPr>
                <w:noProof/>
                <w:webHidden/>
              </w:rPr>
              <w:instrText xml:space="preserve"> PAGEREF _Toc370292201 \h </w:instrText>
            </w:r>
            <w:r w:rsidR="003F71C2">
              <w:rPr>
                <w:noProof/>
                <w:webHidden/>
              </w:rPr>
            </w:r>
            <w:r w:rsidR="003F71C2">
              <w:rPr>
                <w:noProof/>
                <w:webHidden/>
              </w:rPr>
              <w:fldChar w:fldCharType="separate"/>
            </w:r>
            <w:r w:rsidR="00D948FD">
              <w:rPr>
                <w:noProof/>
                <w:webHidden/>
              </w:rPr>
              <w:t>20</w:t>
            </w:r>
            <w:r w:rsidR="003F71C2">
              <w:rPr>
                <w:noProof/>
                <w:webHidden/>
              </w:rPr>
              <w:fldChar w:fldCharType="end"/>
            </w:r>
          </w:hyperlink>
        </w:p>
        <w:p w:rsidR="00EA143A" w:rsidRDefault="00032C7C">
          <w:r w:rsidRPr="00E16DEA">
            <w:rPr>
              <w:b/>
              <w:bCs/>
              <w:sz w:val="18"/>
            </w:rPr>
            <w:fldChar w:fldCharType="end"/>
          </w:r>
        </w:p>
      </w:sdtContent>
    </w:sdt>
    <w:p w:rsidR="003C4868" w:rsidRPr="00EA143A" w:rsidRDefault="003C4868">
      <w:r>
        <w:rPr>
          <w:rFonts w:ascii="Times New Roman" w:hAnsi="Times New Roman" w:cs="Times New Roman"/>
          <w:b/>
        </w:rPr>
        <w:br w:type="page"/>
      </w:r>
    </w:p>
    <w:p w:rsidR="003C4F89" w:rsidRDefault="00A7425E" w:rsidP="00326AAC">
      <w:pPr>
        <w:pStyle w:val="Nagwek1"/>
      </w:pPr>
      <w:bookmarkStart w:id="1" w:name="_Toc370292168"/>
      <w:r w:rsidRPr="00A7425E">
        <w:lastRenderedPageBreak/>
        <w:t xml:space="preserve">Informacje </w:t>
      </w:r>
      <w:r w:rsidRPr="00E366BB">
        <w:t>ogólne</w:t>
      </w:r>
      <w:bookmarkEnd w:id="1"/>
    </w:p>
    <w:p w:rsidR="00EC7D59" w:rsidRPr="002F2425" w:rsidRDefault="004B3D52" w:rsidP="002F2425">
      <w:pPr>
        <w:ind w:firstLine="357"/>
        <w:jc w:val="both"/>
      </w:pPr>
      <w:r>
        <w:t xml:space="preserve">Celem niniejszego dokumentu jest stworzenie </w:t>
      </w:r>
      <w:r w:rsidR="00855C5D">
        <w:t xml:space="preserve">opisu przedmiotu </w:t>
      </w:r>
      <w:r w:rsidR="007B45A4" w:rsidRPr="007B45A4">
        <w:t>zamówienia</w:t>
      </w:r>
      <w:r>
        <w:t xml:space="preserve"> Portalu Aplikacji Legislacyjnej – AL, zwanego w dalszej części tego dokumentu jako „PAL”. PAL będzie samodzielnym (niezależnym</w:t>
      </w:r>
      <w:r w:rsidR="005729F3">
        <w:t xml:space="preserve"> od innych Systemów RCL</w:t>
      </w:r>
      <w:r>
        <w:t>) Systemem informatycznym, działającym w siedzibie Rządowego Centrum Legislacji – RCL, udostępnionym publicznie (Internet). Dostęp do niepublicznej zawartości PAL będą mie</w:t>
      </w:r>
      <w:r w:rsidR="000F771D">
        <w:t>ć tylko użytkownicy posiadający</w:t>
      </w:r>
      <w:r>
        <w:t xml:space="preserve"> konto.</w:t>
      </w:r>
      <w:r w:rsidR="002F2425">
        <w:t xml:space="preserve"> </w:t>
      </w:r>
      <w:r w:rsidR="00EC7D59" w:rsidRPr="007B45A4">
        <w:t xml:space="preserve">PAL będzie podzielony na strefy: </w:t>
      </w:r>
      <w:r w:rsidR="002F2425" w:rsidRPr="007B45A4">
        <w:t>zewnętrzną i wewnętrzną, co warunkuje dostępność do prezentowanych treści.</w:t>
      </w:r>
    </w:p>
    <w:p w:rsidR="00683490" w:rsidRDefault="00683490" w:rsidP="00C17319">
      <w:pPr>
        <w:pStyle w:val="Nagwek2"/>
        <w:numPr>
          <w:ilvl w:val="1"/>
          <w:numId w:val="2"/>
        </w:numPr>
      </w:pPr>
      <w:bookmarkStart w:id="2" w:name="_Toc370292169"/>
      <w:r w:rsidRPr="00683490">
        <w:t>Założenia</w:t>
      </w:r>
      <w:bookmarkEnd w:id="2"/>
    </w:p>
    <w:p w:rsidR="009A1721" w:rsidRPr="009A1721" w:rsidRDefault="00DF4C9B" w:rsidP="009A1721">
      <w:pPr>
        <w:ind w:firstLine="357"/>
        <w:jc w:val="both"/>
      </w:pPr>
      <w:r w:rsidRPr="009A1721">
        <w:t xml:space="preserve">System </w:t>
      </w:r>
      <w:r>
        <w:t>PAL</w:t>
      </w:r>
      <w:r w:rsidRPr="009A1721">
        <w:t xml:space="preserve"> </w:t>
      </w:r>
      <w:r>
        <w:t>musi</w:t>
      </w:r>
      <w:r w:rsidRPr="009A1721">
        <w:t xml:space="preserve"> działać w oparciu o</w:t>
      </w:r>
      <w:r>
        <w:t xml:space="preserve"> rozwiązania technologiczne powszechnie dostępne na rynku - nie może być Systemem zamkniętym, stworzonym bez zachowania standardów informatycznych czy też przy użyciu unikalnych technologii. PAL musi być Systemem dedykowanym – stworzonym dla potrzeb RCL.</w:t>
      </w:r>
    </w:p>
    <w:p w:rsidR="00683490" w:rsidRPr="002C7F71" w:rsidRDefault="00727E3E" w:rsidP="00BD61DD">
      <w:pPr>
        <w:pStyle w:val="Nagwek3"/>
      </w:pPr>
      <w:bookmarkStart w:id="3" w:name="_Toc370292170"/>
      <w:r w:rsidRPr="002C7F71">
        <w:t>Podstawowe</w:t>
      </w:r>
      <w:r w:rsidR="00A44EAE" w:rsidRPr="002C7F71">
        <w:t xml:space="preserve"> </w:t>
      </w:r>
      <w:r w:rsidR="00B65864" w:rsidRPr="002C7F71">
        <w:t xml:space="preserve">funkcjonalności </w:t>
      </w:r>
      <w:r w:rsidR="00683490" w:rsidRPr="002C7F71">
        <w:t xml:space="preserve">jakie mają być spełnione przez </w:t>
      </w:r>
      <w:r w:rsidR="0057345F">
        <w:t>PAL</w:t>
      </w:r>
      <w:bookmarkEnd w:id="3"/>
    </w:p>
    <w:p w:rsidR="00B65864" w:rsidRDefault="00B65864" w:rsidP="0000264D">
      <w:pPr>
        <w:pStyle w:val="Akapitzlist"/>
        <w:numPr>
          <w:ilvl w:val="0"/>
          <w:numId w:val="3"/>
        </w:numPr>
        <w:jc w:val="both"/>
      </w:pPr>
      <w:r>
        <w:t xml:space="preserve">Prezentowanie informacji o aktualnych </w:t>
      </w:r>
      <w:r w:rsidR="00F862E4">
        <w:t xml:space="preserve">wydarzeniach dotyczących </w:t>
      </w:r>
      <w:r w:rsidR="00094DFE">
        <w:t>AL</w:t>
      </w:r>
      <w:r w:rsidR="00A44EAE">
        <w:t>;</w:t>
      </w:r>
    </w:p>
    <w:p w:rsidR="00A44EAE" w:rsidRDefault="00F862E4" w:rsidP="0000264D">
      <w:pPr>
        <w:pStyle w:val="Akapitzlist"/>
        <w:numPr>
          <w:ilvl w:val="0"/>
          <w:numId w:val="3"/>
        </w:numPr>
        <w:jc w:val="both"/>
      </w:pPr>
      <w:r>
        <w:t xml:space="preserve">Udostępnianie (publikacja) opracowań, </w:t>
      </w:r>
      <w:r w:rsidR="002A2AEE">
        <w:t>prezentacji</w:t>
      </w:r>
      <w:r>
        <w:t xml:space="preserve"> oraz innych materiałów dydaktycznych związanych z zajęciami </w:t>
      </w:r>
      <w:r w:rsidR="00094DFE">
        <w:t>AL</w:t>
      </w:r>
      <w:r w:rsidR="00A44EAE">
        <w:t>;</w:t>
      </w:r>
    </w:p>
    <w:p w:rsidR="00A44EAE" w:rsidRDefault="00F862E4" w:rsidP="0000264D">
      <w:pPr>
        <w:pStyle w:val="Akapitzlist"/>
        <w:numPr>
          <w:ilvl w:val="0"/>
          <w:numId w:val="3"/>
        </w:numPr>
        <w:jc w:val="both"/>
      </w:pPr>
      <w:r>
        <w:t>Publika</w:t>
      </w:r>
      <w:r w:rsidR="00625D64">
        <w:t>cja harmonogramu oraz agend dotyczących zaję</w:t>
      </w:r>
      <w:r>
        <w:t xml:space="preserve">ć </w:t>
      </w:r>
      <w:r w:rsidR="00094DFE">
        <w:t>AL</w:t>
      </w:r>
      <w:r w:rsidR="00A44EAE">
        <w:t>;</w:t>
      </w:r>
    </w:p>
    <w:p w:rsidR="003C4AA4" w:rsidRDefault="00625D64" w:rsidP="0000264D">
      <w:pPr>
        <w:pStyle w:val="Akapitzlist"/>
        <w:numPr>
          <w:ilvl w:val="0"/>
          <w:numId w:val="3"/>
        </w:numPr>
        <w:jc w:val="both"/>
      </w:pPr>
      <w:r>
        <w:t xml:space="preserve">Publikacja fotorelacji z eventów związanych z </w:t>
      </w:r>
      <w:r w:rsidR="00A42B4E">
        <w:t>AL</w:t>
      </w:r>
      <w:r>
        <w:t>;</w:t>
      </w:r>
    </w:p>
    <w:p w:rsidR="003C4AA4" w:rsidRDefault="003C4AA4" w:rsidP="0000264D">
      <w:pPr>
        <w:pStyle w:val="Akapitzlist"/>
        <w:numPr>
          <w:ilvl w:val="0"/>
          <w:numId w:val="3"/>
        </w:numPr>
        <w:jc w:val="both"/>
      </w:pPr>
      <w:r>
        <w:t xml:space="preserve">Udostępnianie odnośników do witryn zewnętrznych powiązanych z </w:t>
      </w:r>
      <w:r w:rsidR="00A42B4E">
        <w:t>AL</w:t>
      </w:r>
      <w:r>
        <w:t>.</w:t>
      </w:r>
    </w:p>
    <w:p w:rsidR="00625D64" w:rsidRDefault="00E3217E" w:rsidP="0000264D">
      <w:pPr>
        <w:pStyle w:val="Akapitzlist"/>
        <w:numPr>
          <w:ilvl w:val="0"/>
          <w:numId w:val="3"/>
        </w:numPr>
        <w:jc w:val="both"/>
      </w:pPr>
      <w:r>
        <w:t>Prowadzenie tzw. „teczki aplikanta”, która będzie szczegółowym odzwierciedleniem procesu edukacji począwszy od etapu n</w:t>
      </w:r>
      <w:r w:rsidR="006B3FD6">
        <w:t>abo</w:t>
      </w:r>
      <w:r w:rsidR="00BB7700">
        <w:t xml:space="preserve">ru na </w:t>
      </w:r>
      <w:r w:rsidR="00A42B4E">
        <w:t>AL</w:t>
      </w:r>
      <w:r w:rsidR="006B3FD6">
        <w:t>;</w:t>
      </w:r>
    </w:p>
    <w:p w:rsidR="00E3217E" w:rsidRDefault="00BF20B5" w:rsidP="0000264D">
      <w:pPr>
        <w:pStyle w:val="Akapitzlist"/>
        <w:numPr>
          <w:ilvl w:val="0"/>
          <w:numId w:val="3"/>
        </w:numPr>
        <w:jc w:val="both"/>
      </w:pPr>
      <w:r>
        <w:t>Szybkie u</w:t>
      </w:r>
      <w:r w:rsidR="00BB7700">
        <w:t>dostępnianie</w:t>
      </w:r>
      <w:r w:rsidR="00A54BD4">
        <w:t xml:space="preserve"> prostych</w:t>
      </w:r>
      <w:r w:rsidR="00BB7700">
        <w:t xml:space="preserve"> ankiet oraz generowanie na ich podstawie precyzyjnych raportów</w:t>
      </w:r>
      <w:r w:rsidR="003620E9">
        <w:t>;</w:t>
      </w:r>
    </w:p>
    <w:p w:rsidR="00727E3E" w:rsidRPr="002C7F71" w:rsidRDefault="00727E3E" w:rsidP="002C7F71">
      <w:pPr>
        <w:pStyle w:val="Nagwek3"/>
      </w:pPr>
      <w:bookmarkStart w:id="4" w:name="_Toc370292171"/>
      <w:r w:rsidRPr="002C7F71">
        <w:t xml:space="preserve">Cechy niefunkcjonalne dotyczące działania </w:t>
      </w:r>
      <w:r w:rsidR="0057345F">
        <w:t>PAL</w:t>
      </w:r>
      <w:bookmarkEnd w:id="4"/>
    </w:p>
    <w:p w:rsidR="00727E3E" w:rsidRDefault="00727E3E" w:rsidP="0000264D">
      <w:pPr>
        <w:pStyle w:val="Akapitzlist"/>
        <w:numPr>
          <w:ilvl w:val="0"/>
          <w:numId w:val="4"/>
        </w:numPr>
        <w:jc w:val="both"/>
      </w:pPr>
      <w:r>
        <w:t>Intuicyjny</w:t>
      </w:r>
      <w:r w:rsidR="00DF4C9B">
        <w:t>, modyfikowalny</w:t>
      </w:r>
      <w:r>
        <w:t xml:space="preserve"> i przyjazny użytkownikowi interfejs graficzny;</w:t>
      </w:r>
    </w:p>
    <w:p w:rsidR="00BB7700" w:rsidRDefault="00D837B6" w:rsidP="0000264D">
      <w:pPr>
        <w:pStyle w:val="Akapitzlist"/>
        <w:numPr>
          <w:ilvl w:val="0"/>
          <w:numId w:val="4"/>
        </w:numPr>
        <w:jc w:val="both"/>
      </w:pPr>
      <w:r>
        <w:t xml:space="preserve">Bezpieczny system </w:t>
      </w:r>
      <w:r w:rsidR="00BB7700">
        <w:t>uwierzytelniania</w:t>
      </w:r>
      <w:r w:rsidR="00DF4C9B">
        <w:t xml:space="preserve"> (protokół HTTPS)</w:t>
      </w:r>
      <w:r w:rsidR="00BB7700">
        <w:t>;</w:t>
      </w:r>
    </w:p>
    <w:p w:rsidR="00727E3E" w:rsidRDefault="00727E3E" w:rsidP="0000264D">
      <w:pPr>
        <w:pStyle w:val="Akapitzlist"/>
        <w:numPr>
          <w:ilvl w:val="0"/>
          <w:numId w:val="4"/>
        </w:numPr>
        <w:jc w:val="both"/>
      </w:pPr>
      <w:r>
        <w:t>Elastyczne i łatwe zarządzanie wyświetlaną treścią;</w:t>
      </w:r>
    </w:p>
    <w:p w:rsidR="00727E3E" w:rsidRDefault="00D837B6" w:rsidP="0000264D">
      <w:pPr>
        <w:pStyle w:val="Akapitzlist"/>
        <w:numPr>
          <w:ilvl w:val="0"/>
          <w:numId w:val="4"/>
        </w:numPr>
        <w:jc w:val="both"/>
      </w:pPr>
      <w:r>
        <w:t>Szerokie</w:t>
      </w:r>
      <w:r w:rsidR="00E60126">
        <w:t xml:space="preserve"> możliwości administrac</w:t>
      </w:r>
      <w:r w:rsidR="00B430E8">
        <w:t>y</w:t>
      </w:r>
      <w:r w:rsidR="00D71311">
        <w:t>jne;</w:t>
      </w:r>
    </w:p>
    <w:p w:rsidR="00D71311" w:rsidRDefault="00D71311" w:rsidP="0000264D">
      <w:pPr>
        <w:pStyle w:val="Akapitzlist"/>
        <w:numPr>
          <w:ilvl w:val="0"/>
          <w:numId w:val="4"/>
        </w:numPr>
        <w:jc w:val="both"/>
      </w:pPr>
      <w:r>
        <w:t xml:space="preserve">Szata graficzna </w:t>
      </w:r>
      <w:r w:rsidR="00B40BA8">
        <w:t>nawiązująca do</w:t>
      </w:r>
      <w:r w:rsidR="00CB3AB0">
        <w:t xml:space="preserve"> witryn</w:t>
      </w:r>
      <w:r>
        <w:t xml:space="preserve"> </w:t>
      </w:r>
      <w:r w:rsidR="00BF20B5">
        <w:t>RCL;</w:t>
      </w:r>
    </w:p>
    <w:p w:rsidR="00BF20B5" w:rsidRDefault="00BF20B5" w:rsidP="0000264D">
      <w:pPr>
        <w:pStyle w:val="Akapitzlist"/>
        <w:numPr>
          <w:ilvl w:val="0"/>
          <w:numId w:val="4"/>
        </w:numPr>
        <w:jc w:val="both"/>
      </w:pPr>
      <w:r>
        <w:t>W</w:t>
      </w:r>
      <w:r w:rsidR="007E5064">
        <w:t>ysoka dostępność i niezawodność;</w:t>
      </w:r>
    </w:p>
    <w:p w:rsidR="00D00B8F" w:rsidRDefault="007E5064" w:rsidP="002F2425">
      <w:pPr>
        <w:pStyle w:val="Akapitzlist"/>
        <w:numPr>
          <w:ilvl w:val="0"/>
          <w:numId w:val="4"/>
        </w:numPr>
        <w:jc w:val="both"/>
      </w:pPr>
      <w:r>
        <w:t>Proste wprowadzanie danych.</w:t>
      </w:r>
      <w:r w:rsidR="00D00B8F">
        <w:br w:type="page"/>
      </w:r>
    </w:p>
    <w:p w:rsidR="002C7F71" w:rsidRDefault="004F7466" w:rsidP="00326AAC">
      <w:pPr>
        <w:pStyle w:val="Nagwek1"/>
      </w:pPr>
      <w:bookmarkStart w:id="5" w:name="_Toc370292172"/>
      <w:r>
        <w:lastRenderedPageBreak/>
        <w:t>Charakterystyka p</w:t>
      </w:r>
      <w:r w:rsidR="002C7F71" w:rsidRPr="002C7F71">
        <w:t>odstawow</w:t>
      </w:r>
      <w:r>
        <w:t>ej</w:t>
      </w:r>
      <w:r w:rsidR="002C7F71" w:rsidRPr="002C7F71">
        <w:t xml:space="preserve"> f</w:t>
      </w:r>
      <w:r>
        <w:t>unkcjonalności</w:t>
      </w:r>
      <w:r w:rsidR="002C7F71" w:rsidRPr="002C7F71">
        <w:t xml:space="preserve"> </w:t>
      </w:r>
      <w:r w:rsidR="00BF20B5">
        <w:t>PAL</w:t>
      </w:r>
      <w:bookmarkEnd w:id="5"/>
    </w:p>
    <w:p w:rsidR="00E366BB" w:rsidRDefault="00A55B66" w:rsidP="003945EA">
      <w:pPr>
        <w:ind w:firstLine="360"/>
        <w:jc w:val="both"/>
      </w:pPr>
      <w:r>
        <w:t xml:space="preserve">Wszelkie funkcje systemu </w:t>
      </w:r>
      <w:r w:rsidR="0095767A">
        <w:t xml:space="preserve">PAL </w:t>
      </w:r>
      <w:r>
        <w:t>pow</w:t>
      </w:r>
      <w:r w:rsidR="004B2670">
        <w:t>inny działać w sposób stabilny –</w:t>
      </w:r>
      <w:r w:rsidR="003945EA">
        <w:t xml:space="preserve"> musi </w:t>
      </w:r>
      <w:r w:rsidR="0095767A">
        <w:t xml:space="preserve">on </w:t>
      </w:r>
      <w:r w:rsidR="003945EA">
        <w:t xml:space="preserve">gwarantować </w:t>
      </w:r>
      <w:r w:rsidR="00D33AF9">
        <w:t>użytkownikom dostępność do zawartości</w:t>
      </w:r>
      <w:r w:rsidR="00E04648">
        <w:t>,</w:t>
      </w:r>
      <w:r w:rsidR="00D33AF9">
        <w:t xml:space="preserve"> </w:t>
      </w:r>
      <w:r w:rsidR="003D4D72">
        <w:t xml:space="preserve">co najmniej </w:t>
      </w:r>
      <w:r w:rsidR="00D33AF9">
        <w:t>2</w:t>
      </w:r>
      <w:r w:rsidR="003D4D72">
        <w:t>3</w:t>
      </w:r>
      <w:r w:rsidR="00D33AF9">
        <w:t xml:space="preserve"> godziny na dobę.</w:t>
      </w:r>
      <w:r w:rsidR="00BF20B5">
        <w:t xml:space="preserve"> PAL musi być Systemem bezpiecznym</w:t>
      </w:r>
      <w:r w:rsidR="007B45A4">
        <w:t xml:space="preserve"> (wszystkie sesje muszą być szyfrowane)</w:t>
      </w:r>
      <w:r w:rsidR="00AE1859">
        <w:t xml:space="preserve"> – </w:t>
      </w:r>
      <w:r w:rsidR="00BF20B5">
        <w:t>będzie przechowywał całą dokumentację dotyczącą aplikantów.</w:t>
      </w:r>
    </w:p>
    <w:p w:rsidR="005D6F9B" w:rsidRDefault="005D6F9B" w:rsidP="005D6F9B">
      <w:pPr>
        <w:jc w:val="both"/>
      </w:pPr>
      <w:r>
        <w:t>System PAL będzie podzielony na strefy:</w:t>
      </w:r>
    </w:p>
    <w:p w:rsidR="005D6F9B" w:rsidRPr="007B45A4" w:rsidRDefault="005D6F9B" w:rsidP="005D6F9B">
      <w:pPr>
        <w:pStyle w:val="Akapitzlist"/>
        <w:numPr>
          <w:ilvl w:val="0"/>
          <w:numId w:val="4"/>
        </w:numPr>
        <w:jc w:val="both"/>
      </w:pPr>
      <w:r w:rsidRPr="007B45A4">
        <w:t xml:space="preserve">zewnętrzną </w:t>
      </w:r>
      <w:r w:rsidR="007B45A4">
        <w:t>– publiczną, czyli np. Start, Polecamy, Kontakt, etc.;</w:t>
      </w:r>
    </w:p>
    <w:p w:rsidR="005D6F9B" w:rsidRPr="007B45A4" w:rsidRDefault="005D6F9B" w:rsidP="005D6F9B">
      <w:pPr>
        <w:pStyle w:val="Akapitzlist"/>
        <w:numPr>
          <w:ilvl w:val="0"/>
          <w:numId w:val="4"/>
        </w:numPr>
        <w:jc w:val="both"/>
      </w:pPr>
      <w:r w:rsidRPr="007B45A4">
        <w:t>wewnętrzną</w:t>
      </w:r>
      <w:r w:rsidR="007B45A4">
        <w:t xml:space="preserve"> – dostępną po zalogowaniu, czyli pozostała część PAL.</w:t>
      </w:r>
    </w:p>
    <w:p w:rsidR="00DF4C9B" w:rsidRDefault="00DF4C9B" w:rsidP="00C17319">
      <w:pPr>
        <w:pStyle w:val="Nagwek2"/>
      </w:pPr>
      <w:bookmarkStart w:id="6" w:name="_Toc370292173"/>
      <w:r>
        <w:t>Widok startowy</w:t>
      </w:r>
      <w:bookmarkEnd w:id="6"/>
    </w:p>
    <w:p w:rsidR="003142AD" w:rsidRPr="003142AD" w:rsidRDefault="00D80748" w:rsidP="003142AD">
      <w:r>
        <w:rPr>
          <w:noProof/>
          <w:lang w:eastAsia="pl-PL"/>
        </w:rPr>
        <w:drawing>
          <wp:inline distT="0" distB="0" distL="0" distR="0">
            <wp:extent cx="5760720" cy="591820"/>
            <wp:effectExtent l="19050" t="0" r="11430" b="22733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18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F4C9B" w:rsidRDefault="00DF4C9B" w:rsidP="00D80748">
      <w:pPr>
        <w:ind w:firstLine="576"/>
        <w:jc w:val="both"/>
      </w:pPr>
      <w:r>
        <w:t>W zakładce „Start” będą prezentowane informacje dotyczące AL przeznaczone dla osób niezalogowanych</w:t>
      </w:r>
      <w:r w:rsidR="005D6F9B">
        <w:t xml:space="preserve"> </w:t>
      </w:r>
      <w:r w:rsidR="005D6F9B" w:rsidRPr="007B45A4">
        <w:t>(strefa zewnętrzna</w:t>
      </w:r>
      <w:r w:rsidR="005D6F9B">
        <w:t>),</w:t>
      </w:r>
      <w:r>
        <w:t xml:space="preserve"> takie jak </w:t>
      </w:r>
      <w:r w:rsidR="007B45A4">
        <w:t>np.</w:t>
      </w:r>
      <w:r>
        <w:t>:</w:t>
      </w:r>
    </w:p>
    <w:p w:rsidR="00DF4C9B" w:rsidRDefault="00DF4C9B" w:rsidP="00DF4C9B">
      <w:pPr>
        <w:pStyle w:val="Akapitzlist"/>
        <w:numPr>
          <w:ilvl w:val="0"/>
          <w:numId w:val="4"/>
        </w:numPr>
        <w:jc w:val="both"/>
      </w:pPr>
      <w:r>
        <w:t>historia A</w:t>
      </w:r>
      <w:r w:rsidR="003931B5">
        <w:t xml:space="preserve">plikacji </w:t>
      </w:r>
      <w:r>
        <w:t>L</w:t>
      </w:r>
      <w:r w:rsidR="003931B5">
        <w:t>egislacyjnej</w:t>
      </w:r>
      <w:r>
        <w:t>;</w:t>
      </w:r>
    </w:p>
    <w:p w:rsidR="003931B5" w:rsidRPr="007B45A4" w:rsidRDefault="003931B5" w:rsidP="00DF4C9B">
      <w:pPr>
        <w:pStyle w:val="Akapitzlist"/>
        <w:numPr>
          <w:ilvl w:val="0"/>
          <w:numId w:val="4"/>
        </w:numPr>
        <w:jc w:val="both"/>
      </w:pPr>
      <w:r w:rsidRPr="007B45A4">
        <w:t>Kierownictwo Aplikacji Legislacyjnej</w:t>
      </w:r>
      <w:r w:rsidR="007B45A4">
        <w:t>;</w:t>
      </w:r>
    </w:p>
    <w:p w:rsidR="005D6F9B" w:rsidRDefault="00DF4C9B" w:rsidP="00DF4C9B">
      <w:pPr>
        <w:pStyle w:val="Akapitzlist"/>
        <w:numPr>
          <w:ilvl w:val="0"/>
          <w:numId w:val="4"/>
        </w:numPr>
        <w:jc w:val="both"/>
      </w:pPr>
      <w:r>
        <w:t>zasady naboru</w:t>
      </w:r>
      <w:r w:rsidR="002E479F">
        <w:t>:</w:t>
      </w:r>
    </w:p>
    <w:p w:rsidR="00DF4C9B" w:rsidRPr="007B45A4" w:rsidRDefault="005D6F9B" w:rsidP="00855C5D">
      <w:pPr>
        <w:pStyle w:val="Akapitzlist"/>
        <w:numPr>
          <w:ilvl w:val="1"/>
          <w:numId w:val="34"/>
        </w:numPr>
        <w:ind w:left="993" w:hanging="284"/>
        <w:jc w:val="both"/>
      </w:pPr>
      <w:r w:rsidRPr="007B45A4">
        <w:t>Rozporządzenie Prezesa Rady Ministrów z dnia 1 września 2010 r. w sprawie aplikacji legislacyjnej</w:t>
      </w:r>
      <w:r w:rsidR="00DF4C9B" w:rsidRPr="007B45A4">
        <w:t>;</w:t>
      </w:r>
    </w:p>
    <w:p w:rsidR="005D6F9B" w:rsidRPr="007B45A4" w:rsidRDefault="005D6F9B" w:rsidP="00855C5D">
      <w:pPr>
        <w:pStyle w:val="Akapitzlist"/>
        <w:numPr>
          <w:ilvl w:val="1"/>
          <w:numId w:val="34"/>
        </w:numPr>
        <w:ind w:left="993" w:hanging="284"/>
        <w:jc w:val="both"/>
      </w:pPr>
      <w:r w:rsidRPr="007B45A4">
        <w:t>wymagania wobec kandydatów</w:t>
      </w:r>
      <w:r w:rsidR="002E479F">
        <w:t>;</w:t>
      </w:r>
    </w:p>
    <w:p w:rsidR="00DF4C9B" w:rsidRDefault="00DF4C9B" w:rsidP="00DF4C9B">
      <w:pPr>
        <w:pStyle w:val="Akapitzlist"/>
        <w:numPr>
          <w:ilvl w:val="0"/>
          <w:numId w:val="4"/>
        </w:numPr>
        <w:jc w:val="both"/>
      </w:pPr>
      <w:r>
        <w:t>informacje kontaktowe.</w:t>
      </w:r>
    </w:p>
    <w:p w:rsidR="00DF4C9B" w:rsidRPr="00DF4C9B" w:rsidRDefault="00DF4C9B" w:rsidP="00DF4C9B">
      <w:r>
        <w:t>Zawartość zakładki Start będzie w pełni publiczna.</w:t>
      </w:r>
    </w:p>
    <w:p w:rsidR="002C7F71" w:rsidRDefault="00BF20B5" w:rsidP="00C17319">
      <w:pPr>
        <w:pStyle w:val="Nagwek2"/>
      </w:pPr>
      <w:bookmarkStart w:id="7" w:name="_Toc370292174"/>
      <w:r>
        <w:lastRenderedPageBreak/>
        <w:t>Prezentowanie informacji o aktualnych wydarzeniach</w:t>
      </w:r>
      <w:r w:rsidR="002F2425">
        <w:t xml:space="preserve"> – strefa wewnętrzna</w:t>
      </w:r>
      <w:bookmarkEnd w:id="7"/>
    </w:p>
    <w:p w:rsidR="00E9071A" w:rsidRPr="00E9071A" w:rsidRDefault="00D80748" w:rsidP="00E9071A">
      <w:r>
        <w:rPr>
          <w:noProof/>
          <w:lang w:eastAsia="pl-PL"/>
        </w:rPr>
        <w:drawing>
          <wp:inline distT="0" distB="0" distL="0" distR="0">
            <wp:extent cx="5760720" cy="591820"/>
            <wp:effectExtent l="19050" t="0" r="11430" b="22733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tualnosci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18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D5C55" w:rsidRDefault="00323CE7" w:rsidP="00AE1859">
      <w:pPr>
        <w:ind w:firstLine="576"/>
        <w:jc w:val="both"/>
      </w:pPr>
      <w:r>
        <w:t xml:space="preserve">PAL </w:t>
      </w:r>
      <w:r w:rsidR="001E2DB0">
        <w:t xml:space="preserve">w zakładce „Aktualności” </w:t>
      </w:r>
      <w:r>
        <w:t xml:space="preserve">będzie prezentował </w:t>
      </w:r>
      <w:r w:rsidR="00DF0338">
        <w:t>informacje o wydarzeniach dotyc</w:t>
      </w:r>
      <w:r w:rsidR="001E2DB0">
        <w:t xml:space="preserve">zących </w:t>
      </w:r>
      <w:r w:rsidR="00A42B4E">
        <w:t>AL</w:t>
      </w:r>
      <w:r w:rsidR="000463BC">
        <w:t>. </w:t>
      </w:r>
      <w:r w:rsidR="001E2DB0">
        <w:t xml:space="preserve">Ilość newsów </w:t>
      </w:r>
      <w:r w:rsidR="002A2AEE">
        <w:t xml:space="preserve">w głównym widoku </w:t>
      </w:r>
      <w:r w:rsidR="001E2DB0">
        <w:t xml:space="preserve">nie powinna być większa niż </w:t>
      </w:r>
      <w:r w:rsidR="00DF4C9B">
        <w:t>3</w:t>
      </w:r>
      <w:r w:rsidR="001E2DB0">
        <w:t xml:space="preserve"> – s</w:t>
      </w:r>
      <w:r w:rsidR="000463BC">
        <w:t>tarsze newsy będą dostępne w </w:t>
      </w:r>
      <w:r w:rsidR="001E2DB0">
        <w:t>Archiwum</w:t>
      </w:r>
      <w:r w:rsidR="002A2AEE">
        <w:t xml:space="preserve"> (odnośnik poniżej newsów np. „Przeglądaj </w:t>
      </w:r>
      <w:r w:rsidR="0095767A">
        <w:t>Archiwum</w:t>
      </w:r>
      <w:r w:rsidR="002A2AEE">
        <w:t>”)</w:t>
      </w:r>
      <w:r w:rsidR="00AE1859">
        <w:t xml:space="preserve">. </w:t>
      </w:r>
      <w:r w:rsidR="00CD55C8">
        <w:t xml:space="preserve">Każdy </w:t>
      </w:r>
      <w:r w:rsidR="0095767A">
        <w:t>wpis</w:t>
      </w:r>
      <w:r w:rsidR="00CD55C8">
        <w:t xml:space="preserve"> </w:t>
      </w:r>
      <w:r w:rsidR="003847ED">
        <w:t xml:space="preserve">(news) </w:t>
      </w:r>
      <w:r w:rsidR="00CD55C8">
        <w:t xml:space="preserve">powinien być widoczny w postaci </w:t>
      </w:r>
      <w:r w:rsidR="0095767A">
        <w:t>wprowadzenia zawierającego</w:t>
      </w:r>
      <w:r w:rsidR="00CD55C8">
        <w:t xml:space="preserve"> datę opublikowania</w:t>
      </w:r>
      <w:r w:rsidR="0095767A">
        <w:t>, tytuł i</w:t>
      </w:r>
      <w:r w:rsidR="00CD55C8">
        <w:t xml:space="preserve"> autora</w:t>
      </w:r>
      <w:r w:rsidR="0095767A">
        <w:t xml:space="preserve">. </w:t>
      </w:r>
      <w:r w:rsidR="000463BC">
        <w:t>We </w:t>
      </w:r>
      <w:r w:rsidR="00A42B4E">
        <w:t>wprowadzeniu</w:t>
      </w:r>
      <w:r w:rsidR="008D5C55">
        <w:t>,</w:t>
      </w:r>
      <w:r w:rsidR="00A42B4E">
        <w:t xml:space="preserve"> p</w:t>
      </w:r>
      <w:r w:rsidR="0095767A">
        <w:t>owinn</w:t>
      </w:r>
      <w:r w:rsidR="00A42B4E">
        <w:t>o</w:t>
      </w:r>
      <w:r w:rsidR="0095767A">
        <w:t xml:space="preserve"> być </w:t>
      </w:r>
      <w:r w:rsidR="00A42B4E">
        <w:t>możliwe</w:t>
      </w:r>
      <w:r w:rsidR="0095767A">
        <w:t xml:space="preserve"> </w:t>
      </w:r>
      <w:r w:rsidR="008D5C55">
        <w:t>dodanie</w:t>
      </w:r>
      <w:r w:rsidR="00D30AD7">
        <w:t xml:space="preserve"> </w:t>
      </w:r>
      <w:r w:rsidR="00CD55C8">
        <w:t>miniaturki</w:t>
      </w:r>
      <w:r w:rsidR="00D30AD7">
        <w:t xml:space="preserve"> obrazka</w:t>
      </w:r>
      <w:r w:rsidR="008D5C55">
        <w:t>.</w:t>
      </w:r>
    </w:p>
    <w:p w:rsidR="00A2499F" w:rsidRDefault="00CD55C8" w:rsidP="00AE1859">
      <w:pPr>
        <w:ind w:firstLine="576"/>
        <w:jc w:val="both"/>
      </w:pPr>
      <w:r>
        <w:t>Newsy p</w:t>
      </w:r>
      <w:r w:rsidR="00AE4D03">
        <w:t>owinny być ułożone kolejno,</w:t>
      </w:r>
      <w:r>
        <w:t xml:space="preserve"> według daty dodania. </w:t>
      </w:r>
      <w:r w:rsidR="0019153B">
        <w:t xml:space="preserve">Pod każdym wpisem powinien być odnośnik prowadzący do pełnej treści newsa (np. „Czytaj więcej”) </w:t>
      </w:r>
      <w:r w:rsidR="00643A67">
        <w:t>Newsy</w:t>
      </w:r>
      <w:r w:rsidR="001E2DB0">
        <w:t xml:space="preserve"> będą zawierały </w:t>
      </w:r>
      <w:r w:rsidR="002A2AEE">
        <w:t>tekst, obrazki</w:t>
      </w:r>
      <w:r w:rsidR="0028671A">
        <w:t>, pliki multimedialne (video)</w:t>
      </w:r>
      <w:r w:rsidR="002A2AEE">
        <w:t xml:space="preserve"> oraz załączniki </w:t>
      </w:r>
      <w:r w:rsidR="003847ED">
        <w:t>do pobrania</w:t>
      </w:r>
      <w:r w:rsidR="0028317B">
        <w:t xml:space="preserve"> (ik</w:t>
      </w:r>
      <w:r w:rsidR="00D85E63">
        <w:t>ona, tytuł,</w:t>
      </w:r>
      <w:r w:rsidR="0028317B">
        <w:t xml:space="preserve"> rozmiar</w:t>
      </w:r>
      <w:r w:rsidR="00D85E63">
        <w:t xml:space="preserve"> i </w:t>
      </w:r>
      <w:r w:rsidR="001F1E84">
        <w:t>format: .jpg, .gif, .png, .pdf, .docx, .xlsx, .pptx</w:t>
      </w:r>
      <w:r w:rsidR="0028317B">
        <w:t>)</w:t>
      </w:r>
      <w:r w:rsidR="00AE1859">
        <w:t>.</w:t>
      </w:r>
      <w:r w:rsidR="00AB7D33">
        <w:t xml:space="preserve"> </w:t>
      </w:r>
      <w:r w:rsidR="0028671A">
        <w:t xml:space="preserve">W newsach powinna być możliwość używania </w:t>
      </w:r>
      <w:r w:rsidR="00325913">
        <w:t xml:space="preserve">języka </w:t>
      </w:r>
      <w:r w:rsidR="0028671A">
        <w:t>HTML</w:t>
      </w:r>
      <w:r w:rsidR="000463BC">
        <w:t xml:space="preserve"> (np. </w:t>
      </w:r>
      <w:r w:rsidR="00AE6188">
        <w:t>iframe, etc.)</w:t>
      </w:r>
      <w:r w:rsidR="0028671A">
        <w:t>.</w:t>
      </w:r>
    </w:p>
    <w:p w:rsidR="00916D70" w:rsidRDefault="00FF71F8" w:rsidP="00C17319">
      <w:pPr>
        <w:pStyle w:val="Nagwek2"/>
      </w:pPr>
      <w:bookmarkStart w:id="8" w:name="_Toc370292175"/>
      <w:r>
        <w:t>Udostępnianie opracowań, lektur, prezentacji oraz innych materiałów dydaktycznych</w:t>
      </w:r>
      <w:r w:rsidR="002F2425">
        <w:t xml:space="preserve"> – strefa wewnętrzna</w:t>
      </w:r>
      <w:bookmarkEnd w:id="8"/>
    </w:p>
    <w:p w:rsidR="00354470" w:rsidRPr="00354470" w:rsidRDefault="00D80748" w:rsidP="00354470">
      <w:r>
        <w:rPr>
          <w:noProof/>
          <w:lang w:eastAsia="pl-PL"/>
        </w:rPr>
        <w:drawing>
          <wp:inline distT="0" distB="0" distL="0" distR="0">
            <wp:extent cx="5760720" cy="591820"/>
            <wp:effectExtent l="19050" t="0" r="11430" b="22733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tek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18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E78CD" w:rsidRDefault="00E9071A" w:rsidP="003945EA">
      <w:pPr>
        <w:ind w:firstLine="360"/>
        <w:jc w:val="both"/>
      </w:pPr>
      <w:r>
        <w:t>Wszelkie materiały dydaktyczne będą dostępne w zakładce „Biblioteka”</w:t>
      </w:r>
      <w:r w:rsidR="006576BA">
        <w:t xml:space="preserve">. </w:t>
      </w:r>
      <w:r w:rsidR="00354470">
        <w:t>Materiały będą podzielone na następujące grupy:</w:t>
      </w:r>
    </w:p>
    <w:p w:rsidR="00354470" w:rsidRDefault="00354470" w:rsidP="00354470">
      <w:pPr>
        <w:pStyle w:val="Akapitzlist"/>
        <w:numPr>
          <w:ilvl w:val="0"/>
          <w:numId w:val="14"/>
        </w:numPr>
        <w:jc w:val="both"/>
      </w:pPr>
      <w:r>
        <w:t>Opracowania;</w:t>
      </w:r>
    </w:p>
    <w:p w:rsidR="00354470" w:rsidRDefault="00354470" w:rsidP="00354470">
      <w:pPr>
        <w:pStyle w:val="Akapitzlist"/>
        <w:numPr>
          <w:ilvl w:val="0"/>
          <w:numId w:val="14"/>
        </w:numPr>
        <w:jc w:val="both"/>
      </w:pPr>
      <w:r>
        <w:t>Materiały z zajęć;</w:t>
      </w:r>
    </w:p>
    <w:p w:rsidR="00354470" w:rsidRDefault="00354470" w:rsidP="00354470">
      <w:pPr>
        <w:pStyle w:val="Akapitzlist"/>
        <w:numPr>
          <w:ilvl w:val="0"/>
          <w:numId w:val="14"/>
        </w:numPr>
        <w:jc w:val="both"/>
      </w:pPr>
      <w:r>
        <w:t>Publikacje.</w:t>
      </w:r>
    </w:p>
    <w:p w:rsidR="00354470" w:rsidRDefault="00DF4C9B" w:rsidP="005C3B96">
      <w:pPr>
        <w:ind w:firstLine="576"/>
        <w:jc w:val="both"/>
      </w:pPr>
      <w:r>
        <w:t xml:space="preserve">PAL musi umożliwiać modyfikację dostępnych grup materiałów. </w:t>
      </w:r>
      <w:r w:rsidR="00C85565">
        <w:t>Materiały będą posiadały następujące formaty: .pdf, .docx, .xlsx, .pptx</w:t>
      </w:r>
      <w:r w:rsidR="00B267B6">
        <w:t>, będą równie</w:t>
      </w:r>
      <w:r w:rsidR="001F1E84">
        <w:t>ż</w:t>
      </w:r>
      <w:r w:rsidR="00B267B6">
        <w:t xml:space="preserve"> dostępne jako odnośniki do </w:t>
      </w:r>
      <w:r w:rsidR="00307C78">
        <w:t>zewnętrznych</w:t>
      </w:r>
      <w:r w:rsidR="00B267B6">
        <w:t xml:space="preserve"> </w:t>
      </w:r>
      <w:r w:rsidR="00307C78">
        <w:t>witryn</w:t>
      </w:r>
      <w:r w:rsidR="005D64AA">
        <w:t xml:space="preserve"> (np. POKL)</w:t>
      </w:r>
      <w:r w:rsidR="00FD2FF4">
        <w:t>.</w:t>
      </w:r>
    </w:p>
    <w:p w:rsidR="00FD2FF4" w:rsidRDefault="00FD2FF4" w:rsidP="005C3B96">
      <w:pPr>
        <w:ind w:firstLine="576"/>
        <w:jc w:val="both"/>
      </w:pPr>
      <w:r>
        <w:lastRenderedPageBreak/>
        <w:t xml:space="preserve">Użytkownik po wybraniu grupy materiałów powinien </w:t>
      </w:r>
      <w:r w:rsidR="00B70386">
        <w:t>ujrzeć widok zawierający listę dostępnych pozycji (materiałów) z informacją taką jak:</w:t>
      </w:r>
    </w:p>
    <w:p w:rsidR="00B70386" w:rsidRDefault="00B70386" w:rsidP="00B70386">
      <w:pPr>
        <w:pStyle w:val="Akapitzlist"/>
        <w:numPr>
          <w:ilvl w:val="0"/>
          <w:numId w:val="16"/>
        </w:numPr>
        <w:jc w:val="both"/>
      </w:pPr>
      <w:r>
        <w:t>Tytuł pozycji;</w:t>
      </w:r>
    </w:p>
    <w:p w:rsidR="00B70386" w:rsidRDefault="00B70386" w:rsidP="00B70386">
      <w:pPr>
        <w:pStyle w:val="Akapitzlist"/>
        <w:numPr>
          <w:ilvl w:val="0"/>
          <w:numId w:val="16"/>
        </w:numPr>
        <w:jc w:val="both"/>
      </w:pPr>
      <w:r>
        <w:t>Autor;</w:t>
      </w:r>
    </w:p>
    <w:p w:rsidR="00B70386" w:rsidRDefault="00B70386" w:rsidP="00B70386">
      <w:pPr>
        <w:pStyle w:val="Akapitzlist"/>
        <w:numPr>
          <w:ilvl w:val="0"/>
          <w:numId w:val="16"/>
        </w:numPr>
        <w:jc w:val="both"/>
      </w:pPr>
      <w:r>
        <w:t>Data opublikowania;</w:t>
      </w:r>
    </w:p>
    <w:p w:rsidR="00B70386" w:rsidRDefault="00B70386" w:rsidP="00B70386">
      <w:pPr>
        <w:pStyle w:val="Akapitzlist"/>
        <w:numPr>
          <w:ilvl w:val="0"/>
          <w:numId w:val="16"/>
        </w:numPr>
        <w:jc w:val="both"/>
      </w:pPr>
      <w:r>
        <w:t>Rozmiar pliku;</w:t>
      </w:r>
    </w:p>
    <w:p w:rsidR="00B70386" w:rsidRDefault="00B70386" w:rsidP="00B70386">
      <w:pPr>
        <w:pStyle w:val="Akapitzlist"/>
        <w:numPr>
          <w:ilvl w:val="0"/>
          <w:numId w:val="16"/>
        </w:numPr>
        <w:jc w:val="both"/>
      </w:pPr>
      <w:r>
        <w:t>Typ pliku.</w:t>
      </w:r>
    </w:p>
    <w:p w:rsidR="00B70386" w:rsidRDefault="00B70386" w:rsidP="00B70386">
      <w:pPr>
        <w:ind w:firstLine="576"/>
        <w:jc w:val="both"/>
      </w:pPr>
      <w:r>
        <w:t>W momencie zamieszczenia dużej i</w:t>
      </w:r>
      <w:r w:rsidR="00396AA7">
        <w:t>lości materiałów w danej grupie</w:t>
      </w:r>
      <w:r>
        <w:t xml:space="preserve"> (powyżej 15 pozycji)  automatycznie powinna  pojawić się dodatkowa nawigacja umożliwiająca wyszukiwanie kontekstowe oraz filtrowanie listy według wymienionych powyżej atrybutów</w:t>
      </w:r>
      <w:r w:rsidR="00314791">
        <w:t xml:space="preserve"> (</w:t>
      </w:r>
      <w:r w:rsidR="00C92736">
        <w:t xml:space="preserve">obowiązkowo </w:t>
      </w:r>
      <w:r w:rsidR="00314791">
        <w:t>autor</w:t>
      </w:r>
      <w:r w:rsidR="00C92736">
        <w:t xml:space="preserve"> i</w:t>
      </w:r>
      <w:r w:rsidR="00314791">
        <w:t xml:space="preserve"> data opublikowania).</w:t>
      </w:r>
    </w:p>
    <w:p w:rsidR="00CB75A2" w:rsidRDefault="00CB75A2" w:rsidP="00B70386">
      <w:pPr>
        <w:ind w:firstLine="576"/>
        <w:jc w:val="both"/>
      </w:pPr>
      <w:r>
        <w:t>Zawartość grupy „Materiały z zajęć” będzie generowana automatycznie na podstawie plików dodanych podczas tworzenia planu zajęć.</w:t>
      </w:r>
      <w:r w:rsidR="00DF4C9B">
        <w:t xml:space="preserve"> Zakładka Biblioteka będzie widoczna tylko dla zalogowanych użytkowników PAL.</w:t>
      </w:r>
    </w:p>
    <w:p w:rsidR="00F94588" w:rsidRDefault="00AE4D03" w:rsidP="00C17319">
      <w:pPr>
        <w:pStyle w:val="Nagwek2"/>
      </w:pPr>
      <w:bookmarkStart w:id="9" w:name="_Toc370292176"/>
      <w:r>
        <w:t>Publikacja harmonogramu oraz agend</w:t>
      </w:r>
      <w:r w:rsidR="002F2425">
        <w:t xml:space="preserve"> – strefa wewnętrzna</w:t>
      </w:r>
      <w:bookmarkEnd w:id="9"/>
    </w:p>
    <w:p w:rsidR="000A61DB" w:rsidRDefault="00D80748" w:rsidP="00AE4D03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591820"/>
            <wp:effectExtent l="19050" t="0" r="11430" b="22733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-zajec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18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F1E84" w:rsidRDefault="001F1E84" w:rsidP="001F1E84">
      <w:pPr>
        <w:ind w:firstLine="576"/>
        <w:jc w:val="both"/>
      </w:pPr>
      <w:r>
        <w:t xml:space="preserve">Zakładka „Plan zajęć” będzie zawierać informacje dotyczące zaplanowanych zajęć </w:t>
      </w:r>
      <w:r w:rsidR="00396AA7">
        <w:t>AL</w:t>
      </w:r>
      <w:r w:rsidR="000463BC">
        <w:t>. </w:t>
      </w:r>
      <w:r>
        <w:t>Dodatkowo do każdych zajęć będą udostępniane mat</w:t>
      </w:r>
      <w:r w:rsidR="0000264D">
        <w:t>eriały w postaci załączników do </w:t>
      </w:r>
      <w:r>
        <w:t>pobrania – analogicznie jak w przypadku Aktualności.</w:t>
      </w:r>
    </w:p>
    <w:p w:rsidR="00833389" w:rsidRDefault="00833389" w:rsidP="001F1E84">
      <w:pPr>
        <w:ind w:firstLine="576"/>
        <w:jc w:val="both"/>
      </w:pPr>
      <w:r>
        <w:t xml:space="preserve">Prezentacja informacji </w:t>
      </w:r>
      <w:r w:rsidR="00261787">
        <w:t xml:space="preserve">o zaplanowanych zajęciach aplikacyjnych </w:t>
      </w:r>
      <w:r w:rsidR="0000264D">
        <w:t>powinna być widoczna w </w:t>
      </w:r>
      <w:r>
        <w:t xml:space="preserve">postaci listy </w:t>
      </w:r>
      <w:r w:rsidR="00261787">
        <w:t>zawierającej następujące informacje:</w:t>
      </w:r>
    </w:p>
    <w:p w:rsidR="00261787" w:rsidRDefault="00261787" w:rsidP="00261787">
      <w:pPr>
        <w:pStyle w:val="Akapitzlist"/>
        <w:numPr>
          <w:ilvl w:val="0"/>
          <w:numId w:val="17"/>
        </w:numPr>
        <w:jc w:val="both"/>
      </w:pPr>
      <w:r>
        <w:t>Data wydarzenia;</w:t>
      </w:r>
    </w:p>
    <w:p w:rsidR="00261787" w:rsidRDefault="00261787" w:rsidP="00261787">
      <w:pPr>
        <w:pStyle w:val="Akapitzlist"/>
        <w:numPr>
          <w:ilvl w:val="0"/>
          <w:numId w:val="17"/>
        </w:numPr>
        <w:jc w:val="both"/>
      </w:pPr>
      <w:r>
        <w:t>Czas trwania;</w:t>
      </w:r>
    </w:p>
    <w:p w:rsidR="00261787" w:rsidRDefault="00261787" w:rsidP="00261787">
      <w:pPr>
        <w:pStyle w:val="Akapitzlist"/>
        <w:numPr>
          <w:ilvl w:val="0"/>
          <w:numId w:val="17"/>
        </w:numPr>
        <w:jc w:val="both"/>
      </w:pPr>
      <w:r>
        <w:t>Temat zajęć;</w:t>
      </w:r>
    </w:p>
    <w:p w:rsidR="00261787" w:rsidRDefault="00261787" w:rsidP="00261787">
      <w:pPr>
        <w:pStyle w:val="Akapitzlist"/>
        <w:numPr>
          <w:ilvl w:val="0"/>
          <w:numId w:val="17"/>
        </w:numPr>
        <w:jc w:val="both"/>
      </w:pPr>
      <w:r>
        <w:t>Miejsce wydarzenia;</w:t>
      </w:r>
    </w:p>
    <w:p w:rsidR="00261787" w:rsidRDefault="00261787" w:rsidP="00261787">
      <w:pPr>
        <w:pStyle w:val="Akapitzlist"/>
        <w:numPr>
          <w:ilvl w:val="0"/>
          <w:numId w:val="17"/>
        </w:numPr>
        <w:jc w:val="both"/>
      </w:pPr>
      <w:r>
        <w:t>Prowadzący.</w:t>
      </w:r>
    </w:p>
    <w:p w:rsidR="00A129DE" w:rsidRDefault="00B01ACE" w:rsidP="00B01ACE">
      <w:pPr>
        <w:ind w:firstLine="576"/>
        <w:jc w:val="both"/>
      </w:pPr>
      <w:r>
        <w:lastRenderedPageBreak/>
        <w:t>Po kliknięciu w wybraną pozycję listy powinna zostać</w:t>
      </w:r>
      <w:r w:rsidR="0000264D">
        <w:t xml:space="preserve"> wyświetlona pełna informacja o </w:t>
      </w:r>
      <w:r>
        <w:t xml:space="preserve">wydarzeniu łącznie z załącznikami. </w:t>
      </w:r>
      <w:r w:rsidR="00A129DE">
        <w:t>Lista pozycji powinna być automatycznie aktualizowana – pozycje dotyczące zajęć, które się odbyły znikają w dniu następującym po zajęciach.</w:t>
      </w:r>
    </w:p>
    <w:p w:rsidR="001448A9" w:rsidRDefault="00B01ACE" w:rsidP="00193C6A">
      <w:pPr>
        <w:ind w:firstLine="576"/>
        <w:jc w:val="both"/>
      </w:pPr>
      <w:r>
        <w:t>Dodatkowo powinien być dostępny kalendarz z widokiem miesięcznym zawierający oznaczone wydarzenia</w:t>
      </w:r>
      <w:r w:rsidR="00C30713">
        <w:t xml:space="preserve"> (z możliwością przejścia do kolejnych</w:t>
      </w:r>
      <w:r w:rsidR="00855C5D">
        <w:t xml:space="preserve"> </w:t>
      </w:r>
      <w:r w:rsidR="00CB75A2">
        <w:t xml:space="preserve">i poprzednich </w:t>
      </w:r>
      <w:r w:rsidR="008A41CF">
        <w:t>mi</w:t>
      </w:r>
      <w:r w:rsidR="00C30713">
        <w:t>e</w:t>
      </w:r>
      <w:r w:rsidR="008A41CF">
        <w:t>się</w:t>
      </w:r>
      <w:r w:rsidR="00C30713">
        <w:t>cy)</w:t>
      </w:r>
      <w:r w:rsidR="0000264D">
        <w:t>. Po kliknięciu w dzień z </w:t>
      </w:r>
      <w:r>
        <w:t xml:space="preserve">zaplanowanym wydarzeniem powinien pojawić się </w:t>
      </w:r>
      <w:r w:rsidR="00C30713">
        <w:t xml:space="preserve">pełny jego </w:t>
      </w:r>
      <w:r>
        <w:t xml:space="preserve">opis </w:t>
      </w:r>
      <w:r w:rsidR="00C30713">
        <w:t xml:space="preserve">– dokładnie tak jak w przypadku </w:t>
      </w:r>
      <w:r w:rsidR="00470B8F">
        <w:t xml:space="preserve">wybrania pozycji z </w:t>
      </w:r>
      <w:r w:rsidR="00C30713">
        <w:t>listy</w:t>
      </w:r>
      <w:r w:rsidR="008A41CF">
        <w:t>.</w:t>
      </w:r>
      <w:r w:rsidR="00CB75A2">
        <w:t xml:space="preserve"> Z poziomu kalendarza będą dostępne zajęcia, które się już odbyły.</w:t>
      </w:r>
      <w:r w:rsidR="00DF4C9B">
        <w:t xml:space="preserve"> Zakładka Plan zajęć będzie widoczna tylko dla zalogowanych użytkowników PAL.</w:t>
      </w:r>
    </w:p>
    <w:p w:rsidR="00AE4D03" w:rsidRDefault="00AE4D03" w:rsidP="00AE4D03">
      <w:pPr>
        <w:pStyle w:val="Nagwek2"/>
      </w:pPr>
      <w:bookmarkStart w:id="10" w:name="_Toc370292177"/>
      <w:r>
        <w:t>Publikacja fotorelacji z</w:t>
      </w:r>
      <w:r w:rsidR="002F2425">
        <w:t xml:space="preserve"> </w:t>
      </w:r>
      <w:proofErr w:type="spellStart"/>
      <w:r w:rsidR="002F2425">
        <w:t>eventów</w:t>
      </w:r>
      <w:proofErr w:type="spellEnd"/>
      <w:r w:rsidR="002F2425">
        <w:t xml:space="preserve"> związanych z aplikacją l</w:t>
      </w:r>
      <w:r>
        <w:t>egislacyjną</w:t>
      </w:r>
      <w:r w:rsidR="002F2425">
        <w:t xml:space="preserve"> – strefa wewnętrzna</w:t>
      </w:r>
      <w:bookmarkEnd w:id="10"/>
    </w:p>
    <w:p w:rsidR="00AE4D03" w:rsidRDefault="00D80748" w:rsidP="00AE4D03">
      <w:r>
        <w:rPr>
          <w:noProof/>
          <w:lang w:eastAsia="pl-PL"/>
        </w:rPr>
        <w:drawing>
          <wp:inline distT="0" distB="0" distL="0" distR="0">
            <wp:extent cx="5760720" cy="591820"/>
            <wp:effectExtent l="19050" t="0" r="11430" b="22733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eri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18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94936" w:rsidRDefault="00394936" w:rsidP="001A1705">
      <w:pPr>
        <w:ind w:firstLine="576"/>
        <w:jc w:val="both"/>
      </w:pPr>
      <w:r>
        <w:t>W zakładce „Galeria” będzie znajdować się lista zrealizowanych eventów</w:t>
      </w:r>
      <w:r w:rsidR="001A1705">
        <w:t>. Każd</w:t>
      </w:r>
      <w:r w:rsidR="00892B6C">
        <w:t>a</w:t>
      </w:r>
      <w:r w:rsidR="001A1705">
        <w:t xml:space="preserve"> pozycja będzie opisana</w:t>
      </w:r>
      <w:r>
        <w:t xml:space="preserve"> datą wydarzenia, miejscem, w którym się odbył</w:t>
      </w:r>
      <w:r w:rsidR="001A1705">
        <w:t>o</w:t>
      </w:r>
      <w:r>
        <w:t xml:space="preserve"> oraz </w:t>
      </w:r>
      <w:r w:rsidR="00CB75A2">
        <w:t xml:space="preserve">jego </w:t>
      </w:r>
      <w:r w:rsidR="001A1705">
        <w:t>t</w:t>
      </w:r>
      <w:r w:rsidR="00CB75A2">
        <w:t>ematem – wszystkie te dane powinny być czerpane z modułu dotyczącego planu zajęć (pozycja znikająca z planu zajęć pojawia się w galerii)</w:t>
      </w:r>
      <w:r w:rsidR="000B0DBD">
        <w:t>.</w:t>
      </w:r>
      <w:r w:rsidR="001A1705">
        <w:t xml:space="preserve"> Po kliknięciu w wybraną</w:t>
      </w:r>
      <w:r>
        <w:t xml:space="preserve"> pozycję zostaną wyświetlone miniaturki dotyczące fotorelacji</w:t>
      </w:r>
      <w:r w:rsidR="0000264D">
        <w:t xml:space="preserve"> z </w:t>
      </w:r>
      <w:r w:rsidR="00432FCF">
        <w:t>wybranego eventu</w:t>
      </w:r>
      <w:r w:rsidR="001A1705">
        <w:t xml:space="preserve">. </w:t>
      </w:r>
      <w:r w:rsidR="00892B6C">
        <w:t>Kliknię</w:t>
      </w:r>
      <w:r w:rsidR="001A1705">
        <w:t xml:space="preserve">cie w miniaturkę powinno uruchomić akcję (skrypt), która spowoduje wyświetlenie okna podglądu zawierającego wybrane zdjęcie w </w:t>
      </w:r>
      <w:r w:rsidR="004E7E74">
        <w:t xml:space="preserve">pełnej wielkości </w:t>
      </w:r>
      <w:r w:rsidR="00351D35">
        <w:t>(</w:t>
      </w:r>
      <w:r w:rsidR="004E7E74">
        <w:t>bądź dostosowanej do rozdzielczości monitora</w:t>
      </w:r>
      <w:r w:rsidR="00351D35">
        <w:t xml:space="preserve"> jeżeli zdjęcie jest zbyt duże)</w:t>
      </w:r>
      <w:r w:rsidR="004E7E74">
        <w:t>.</w:t>
      </w:r>
    </w:p>
    <w:p w:rsidR="00432FCF" w:rsidRDefault="00432FCF" w:rsidP="001A1705">
      <w:pPr>
        <w:ind w:firstLine="576"/>
        <w:jc w:val="both"/>
      </w:pPr>
      <w:r>
        <w:t xml:space="preserve">Okno podglądu powinno zawierać ukrytą nawigację, która po kliknięciu w zdjęcie </w:t>
      </w:r>
      <w:r w:rsidR="00CD1E1F">
        <w:t xml:space="preserve">(prawa połowa zdjęcia = dalej, lewa połowa zdjęcia = wstecz) </w:t>
      </w:r>
      <w:r>
        <w:t>umożliwi przejście do kolejnego bądź poprzedniego zdjęcia z aktualnej fotorelacji. Okno podglądu powinno także zawierać przycisk umożliwiający jego zamknięcie, uruchomienie pokazu slajdów oraz pobranie aktualnie wyświetlanego zdjęcia.</w:t>
      </w:r>
    </w:p>
    <w:p w:rsidR="00F5400F" w:rsidRPr="00AE4D03" w:rsidRDefault="00F5400F" w:rsidP="001A1705">
      <w:pPr>
        <w:ind w:firstLine="576"/>
        <w:jc w:val="both"/>
      </w:pPr>
      <w:r>
        <w:t>Dopóki fotorelacja dotycząca wybranego wydarzenia nie z</w:t>
      </w:r>
      <w:r w:rsidR="0000264D">
        <w:t>ostanie opublikowana pozycja na </w:t>
      </w:r>
      <w:r>
        <w:t>liście powinna być nie</w:t>
      </w:r>
      <w:r w:rsidR="0071707C">
        <w:t>widoczna</w:t>
      </w:r>
      <w:r>
        <w:t>.</w:t>
      </w:r>
      <w:r w:rsidR="00DF4C9B">
        <w:t xml:space="preserve"> PAL powinien umożliwiać modyfikację kolejności wyświetlanych fotorelacji. Zakładka Galeria będzie widoczna tylko dla zalogowanych użytkowników PAL.</w:t>
      </w:r>
    </w:p>
    <w:p w:rsidR="003C4AA4" w:rsidRDefault="003C4AA4" w:rsidP="00AE4D03">
      <w:pPr>
        <w:pStyle w:val="Nagwek2"/>
      </w:pPr>
      <w:bookmarkStart w:id="11" w:name="_Toc370292178"/>
      <w:r>
        <w:lastRenderedPageBreak/>
        <w:t>Udostępnianie odnośników do witryn zewnętrznych</w:t>
      </w:r>
      <w:r w:rsidR="002F2425">
        <w:t xml:space="preserve"> – strefa zewnętrzna</w:t>
      </w:r>
      <w:bookmarkEnd w:id="11"/>
    </w:p>
    <w:p w:rsidR="003C4AA4" w:rsidRDefault="00D80748" w:rsidP="003C4AA4">
      <w:r>
        <w:rPr>
          <w:noProof/>
          <w:lang w:eastAsia="pl-PL"/>
        </w:rPr>
        <w:drawing>
          <wp:inline distT="0" distB="0" distL="0" distR="0">
            <wp:extent cx="5760720" cy="591820"/>
            <wp:effectExtent l="19050" t="0" r="11430" b="22733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camy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18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92B6C" w:rsidRPr="003C4AA4" w:rsidRDefault="00F76C30" w:rsidP="00306618">
      <w:pPr>
        <w:ind w:firstLine="576"/>
        <w:jc w:val="both"/>
      </w:pPr>
      <w:r>
        <w:t xml:space="preserve">Zakładka </w:t>
      </w:r>
      <w:r w:rsidR="00306618">
        <w:t>„P</w:t>
      </w:r>
      <w:r>
        <w:t>olecamy</w:t>
      </w:r>
      <w:r w:rsidR="00306618">
        <w:t>”</w:t>
      </w:r>
      <w:r>
        <w:t xml:space="preserve"> będzie </w:t>
      </w:r>
      <w:r w:rsidR="00306618">
        <w:t>służyła do udostę</w:t>
      </w:r>
      <w:r>
        <w:t xml:space="preserve">pniania </w:t>
      </w:r>
      <w:r w:rsidR="009C02FA">
        <w:t>adresów (linków)</w:t>
      </w:r>
      <w:r w:rsidR="0000264D">
        <w:t xml:space="preserve"> witryn powiązanych z </w:t>
      </w:r>
      <w:r w:rsidR="009C02FA">
        <w:t>AL</w:t>
      </w:r>
      <w:r w:rsidR="00306618">
        <w:t>. Linki będą umieszczone w postaci listy zawierającej grafikę (logo witryny, screen, etc.)</w:t>
      </w:r>
      <w:r w:rsidR="001615E7">
        <w:t>, krótki opis</w:t>
      </w:r>
      <w:r w:rsidR="00306618">
        <w:t xml:space="preserve"> oraz tytuł</w:t>
      </w:r>
      <w:r w:rsidR="006C7E15">
        <w:t xml:space="preserve"> witryny docelowej</w:t>
      </w:r>
      <w:r w:rsidR="00306618">
        <w:t xml:space="preserve">. Kliknięcie na wybrany odnośnik spowoduje wyświetlenie </w:t>
      </w:r>
      <w:r w:rsidR="006C7E15">
        <w:t xml:space="preserve">zawartości </w:t>
      </w:r>
      <w:r w:rsidR="00306618">
        <w:t>adresu docelowego na nowej karcie.</w:t>
      </w:r>
    </w:p>
    <w:p w:rsidR="00AE4D03" w:rsidRDefault="00AE4D03" w:rsidP="00AE4D03">
      <w:pPr>
        <w:pStyle w:val="Nagwek2"/>
      </w:pPr>
      <w:bookmarkStart w:id="12" w:name="_Toc370292179"/>
      <w:r w:rsidRPr="00AE4D03">
        <w:t>Prowadzenie teczki aplikanta</w:t>
      </w:r>
      <w:r w:rsidR="002F2425">
        <w:t xml:space="preserve"> – strefa wewnętrzna</w:t>
      </w:r>
      <w:bookmarkEnd w:id="12"/>
    </w:p>
    <w:p w:rsidR="00A32DEA" w:rsidRDefault="00D80748" w:rsidP="00A32DEA">
      <w:r>
        <w:rPr>
          <w:noProof/>
          <w:lang w:eastAsia="pl-PL"/>
        </w:rPr>
        <w:drawing>
          <wp:inline distT="0" distB="0" distL="0" distR="0">
            <wp:extent cx="5760720" cy="591820"/>
            <wp:effectExtent l="19050" t="0" r="11430" b="22733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wani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18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95F1F" w:rsidRDefault="00BF1C80" w:rsidP="00A95F1F">
      <w:pPr>
        <w:ind w:firstLine="576"/>
        <w:jc w:val="both"/>
      </w:pPr>
      <w:r>
        <w:t>System PAL będzie zawierał</w:t>
      </w:r>
      <w:r w:rsidR="00A95F1F">
        <w:t xml:space="preserve"> </w:t>
      </w:r>
      <w:r w:rsidR="00F84286">
        <w:t>treśc</w:t>
      </w:r>
      <w:r w:rsidR="00193C6A">
        <w:t>i dostępne tylko po zalogowaniu.</w:t>
      </w:r>
      <w:r w:rsidR="00F84286">
        <w:t xml:space="preserve"> Każdy aplikant </w:t>
      </w:r>
      <w:r w:rsidR="00A80D9D">
        <w:t xml:space="preserve">(każdy </w:t>
      </w:r>
      <w:r>
        <w:t>inny użytkownik</w:t>
      </w:r>
      <w:r w:rsidR="00A80D9D">
        <w:t xml:space="preserve"> również) </w:t>
      </w:r>
      <w:r w:rsidR="00F84286">
        <w:t>będzie posiadał konto założone przez administratora</w:t>
      </w:r>
      <w:r w:rsidR="00A95F1F">
        <w:t>. Po zalogowaniu uzyska dostęp do Biblioteki, swojego profilu, Ankiet</w:t>
      </w:r>
      <w:r w:rsidR="00A808B8">
        <w:t xml:space="preserve">, </w:t>
      </w:r>
      <w:r w:rsidR="00A95F1F">
        <w:t>tzw. „</w:t>
      </w:r>
      <w:r w:rsidR="00A95F1F" w:rsidRPr="000442D4">
        <w:t>Teczki</w:t>
      </w:r>
      <w:r w:rsidR="00193C6A" w:rsidRPr="000442D4">
        <w:t xml:space="preserve"> aplikanta</w:t>
      </w:r>
      <w:r w:rsidR="00A95F1F">
        <w:t>”</w:t>
      </w:r>
      <w:r w:rsidR="00A808B8">
        <w:t>, zmiany hasła, etc.</w:t>
      </w:r>
      <w:r w:rsidR="00A95F1F">
        <w:t>. Teczka aplikanta będzie miała za zadanie gromadzić wszelkie informacje związane z aplikantem. Teczka będzie bezpośrednio powiązana z harmonogramem zajęć. Działanie teczki powinno być zautomatyzowane.</w:t>
      </w:r>
    </w:p>
    <w:p w:rsidR="00D55BC3" w:rsidRDefault="00D55BC3" w:rsidP="00D55BC3">
      <w:pPr>
        <w:pStyle w:val="Nagwek3"/>
      </w:pPr>
      <w:bookmarkStart w:id="13" w:name="_Toc370292180"/>
      <w:r>
        <w:t>Teczka Aplikanta</w:t>
      </w:r>
      <w:bookmarkEnd w:id="13"/>
    </w:p>
    <w:p w:rsidR="00211CE9" w:rsidRPr="000442D4" w:rsidRDefault="00211CE9" w:rsidP="00211CE9">
      <w:r w:rsidRPr="000442D4">
        <w:t xml:space="preserve">Teczka Aplikanta </w:t>
      </w:r>
      <w:r w:rsidR="000442D4" w:rsidRPr="000442D4">
        <w:t>będzie</w:t>
      </w:r>
      <w:r w:rsidRPr="000442D4">
        <w:t xml:space="preserve"> zawierać:</w:t>
      </w:r>
    </w:p>
    <w:p w:rsidR="0020263D" w:rsidRPr="00192BE8" w:rsidRDefault="0020263D" w:rsidP="00D80748">
      <w:pPr>
        <w:pStyle w:val="Akapitzlist"/>
        <w:numPr>
          <w:ilvl w:val="0"/>
          <w:numId w:val="35"/>
        </w:numPr>
        <w:jc w:val="both"/>
      </w:pPr>
      <w:r w:rsidRPr="00192BE8">
        <w:t>Mój profil</w:t>
      </w:r>
      <w:r w:rsidR="00F64C5F" w:rsidRPr="00192BE8">
        <w:t>;</w:t>
      </w:r>
    </w:p>
    <w:p w:rsidR="0020263D" w:rsidRPr="00192BE8" w:rsidRDefault="00F64C5F" w:rsidP="00D80748">
      <w:pPr>
        <w:pStyle w:val="Akapitzlist"/>
        <w:numPr>
          <w:ilvl w:val="1"/>
          <w:numId w:val="35"/>
        </w:numPr>
        <w:jc w:val="both"/>
      </w:pPr>
      <w:proofErr w:type="spellStart"/>
      <w:r w:rsidRPr="00192BE8">
        <w:t>Skan</w:t>
      </w:r>
      <w:proofErr w:type="spellEnd"/>
      <w:r w:rsidRPr="00192BE8">
        <w:t xml:space="preserve"> skierowania na aplikację;</w:t>
      </w:r>
    </w:p>
    <w:p w:rsidR="0020263D" w:rsidRPr="00192BE8" w:rsidRDefault="0020263D" w:rsidP="00D80748">
      <w:pPr>
        <w:pStyle w:val="Akapitzlist"/>
        <w:numPr>
          <w:ilvl w:val="1"/>
          <w:numId w:val="35"/>
        </w:numPr>
        <w:jc w:val="both"/>
      </w:pPr>
      <w:proofErr w:type="spellStart"/>
      <w:r w:rsidRPr="00192BE8">
        <w:t>Skan</w:t>
      </w:r>
      <w:proofErr w:type="spellEnd"/>
      <w:r w:rsidRPr="00192BE8">
        <w:t xml:space="preserve"> dokumentu</w:t>
      </w:r>
      <w:r w:rsidR="00F64C5F" w:rsidRPr="00192BE8">
        <w:t xml:space="preserve"> </w:t>
      </w:r>
      <w:r w:rsidRPr="00192BE8">
        <w:t>/ dokumentów potwierdzających wykształcenie wyższe magisterskie prawnicze</w:t>
      </w:r>
      <w:r w:rsidR="00F64C5F" w:rsidRPr="00192BE8">
        <w:t>;</w:t>
      </w:r>
    </w:p>
    <w:p w:rsidR="0020263D" w:rsidRPr="00192BE8" w:rsidRDefault="0020263D" w:rsidP="00D80748">
      <w:pPr>
        <w:pStyle w:val="Akapitzlist"/>
        <w:numPr>
          <w:ilvl w:val="1"/>
          <w:numId w:val="35"/>
        </w:numPr>
        <w:jc w:val="both"/>
      </w:pPr>
      <w:proofErr w:type="spellStart"/>
      <w:r w:rsidRPr="00192BE8">
        <w:t>Skan</w:t>
      </w:r>
      <w:proofErr w:type="spellEnd"/>
      <w:r w:rsidRPr="00192BE8">
        <w:t xml:space="preserve"> dokumentu o przebiegu pracy zawodowej</w:t>
      </w:r>
      <w:r w:rsidR="00F64C5F" w:rsidRPr="00192BE8">
        <w:t>;</w:t>
      </w:r>
    </w:p>
    <w:p w:rsidR="0020263D" w:rsidRPr="00192BE8" w:rsidRDefault="0020263D" w:rsidP="00D80748">
      <w:pPr>
        <w:pStyle w:val="Akapitzlist"/>
        <w:numPr>
          <w:ilvl w:val="1"/>
          <w:numId w:val="35"/>
        </w:numPr>
        <w:jc w:val="both"/>
      </w:pPr>
      <w:r w:rsidRPr="00192BE8">
        <w:t>Kontakty (</w:t>
      </w:r>
      <w:r w:rsidR="00A71421" w:rsidRPr="00192BE8">
        <w:t xml:space="preserve">Imię, Nazwisko, Instytucja, jednostka organizacyjna w Instytucji, stanowisko, </w:t>
      </w:r>
      <w:r w:rsidRPr="00192BE8">
        <w:t>telefon</w:t>
      </w:r>
      <w:r w:rsidR="00A71421" w:rsidRPr="00192BE8">
        <w:t>y kontaktowe</w:t>
      </w:r>
      <w:r w:rsidRPr="00192BE8">
        <w:t>, adres</w:t>
      </w:r>
      <w:r w:rsidR="00A71421" w:rsidRPr="00192BE8">
        <w:t>y</w:t>
      </w:r>
      <w:r w:rsidRPr="00192BE8">
        <w:t xml:space="preserve"> email)</w:t>
      </w:r>
      <w:r w:rsidR="00F64C5F" w:rsidRPr="00192BE8">
        <w:t>;</w:t>
      </w:r>
    </w:p>
    <w:p w:rsidR="00211CE9" w:rsidRPr="00192BE8" w:rsidRDefault="00211CE9" w:rsidP="00D80748">
      <w:pPr>
        <w:pStyle w:val="Akapitzlist"/>
        <w:numPr>
          <w:ilvl w:val="0"/>
          <w:numId w:val="35"/>
        </w:numPr>
        <w:jc w:val="both"/>
      </w:pPr>
      <w:r w:rsidRPr="00192BE8">
        <w:t>Ewidencja obecności na zajęciach</w:t>
      </w:r>
      <w:r w:rsidR="00F64C5F" w:rsidRPr="00192BE8">
        <w:t>;</w:t>
      </w:r>
    </w:p>
    <w:p w:rsidR="00211CE9" w:rsidRPr="00192BE8" w:rsidRDefault="00F9570B" w:rsidP="00192BE8">
      <w:pPr>
        <w:pStyle w:val="Akapitzlist"/>
        <w:numPr>
          <w:ilvl w:val="0"/>
          <w:numId w:val="35"/>
        </w:numPr>
      </w:pPr>
      <w:r>
        <w:lastRenderedPageBreak/>
        <w:t>Teczka</w:t>
      </w:r>
      <w:r w:rsidR="00F64C5F" w:rsidRPr="00192BE8">
        <w:t>;</w:t>
      </w:r>
    </w:p>
    <w:p w:rsidR="001D4650" w:rsidRPr="00192BE8" w:rsidRDefault="00D80748" w:rsidP="00192BE8">
      <w:pPr>
        <w:pStyle w:val="Akapitzlist"/>
        <w:numPr>
          <w:ilvl w:val="0"/>
          <w:numId w:val="35"/>
        </w:numPr>
      </w:pPr>
      <w:r w:rsidRPr="00192BE8">
        <w:t>Praca egzaminacyjna</w:t>
      </w:r>
      <w:r w:rsidR="00F64C5F" w:rsidRPr="00192BE8">
        <w:t>;</w:t>
      </w:r>
    </w:p>
    <w:p w:rsidR="00211CE9" w:rsidRPr="00192BE8" w:rsidRDefault="00D80748" w:rsidP="00192BE8">
      <w:pPr>
        <w:pStyle w:val="Akapitzlist"/>
        <w:numPr>
          <w:ilvl w:val="0"/>
          <w:numId w:val="35"/>
        </w:numPr>
      </w:pPr>
      <w:r>
        <w:t>Ankiety</w:t>
      </w:r>
      <w:r w:rsidR="00F64C5F" w:rsidRPr="00192BE8">
        <w:t>;</w:t>
      </w:r>
    </w:p>
    <w:p w:rsidR="00211CE9" w:rsidRPr="000442D4" w:rsidRDefault="000442D4" w:rsidP="000442D4">
      <w:pPr>
        <w:pStyle w:val="Nagwek4"/>
        <w:rPr>
          <w:color w:val="auto"/>
        </w:rPr>
      </w:pPr>
      <w:r>
        <w:rPr>
          <w:color w:val="auto"/>
        </w:rPr>
        <w:t>Mój profil</w:t>
      </w:r>
    </w:p>
    <w:p w:rsidR="000442D4" w:rsidRDefault="00A71421" w:rsidP="00D80748">
      <w:pPr>
        <w:ind w:firstLine="708"/>
        <w:jc w:val="both"/>
      </w:pPr>
      <w:r w:rsidRPr="000442D4">
        <w:t xml:space="preserve">Kandydat, który decyzją Komisji egzaminacyjnej został przyjęty na daną edycję aplikacji legislacyjnej zostaje wprowadzony do systemu przez </w:t>
      </w:r>
      <w:r w:rsidR="007166F4" w:rsidRPr="000442D4">
        <w:t xml:space="preserve">moderatora lub </w:t>
      </w:r>
      <w:r w:rsidRPr="000442D4">
        <w:t xml:space="preserve">administratora. </w:t>
      </w:r>
    </w:p>
    <w:p w:rsidR="00211CE9" w:rsidRPr="000442D4" w:rsidRDefault="00A71421" w:rsidP="00D80748">
      <w:pPr>
        <w:ind w:firstLine="708"/>
        <w:jc w:val="both"/>
      </w:pPr>
      <w:r w:rsidRPr="000442D4">
        <w:t xml:space="preserve">Dokumenty załączone przez </w:t>
      </w:r>
      <w:r w:rsidR="00367B49" w:rsidRPr="000442D4">
        <w:t xml:space="preserve">moderatora lub </w:t>
      </w:r>
      <w:r w:rsidRPr="000442D4">
        <w:t>administratora (</w:t>
      </w:r>
      <w:proofErr w:type="spellStart"/>
      <w:r w:rsidRPr="000442D4">
        <w:t>skany</w:t>
      </w:r>
      <w:proofErr w:type="spellEnd"/>
      <w:r w:rsidRPr="000442D4">
        <w:t xml:space="preserve"> dokumentów) nie mogą być usuwane przez aplikanta. Wprowadzenie danych kontaktowych ma możliwość zarówno aplikant, jak i </w:t>
      </w:r>
      <w:r w:rsidR="00367B49" w:rsidRPr="000442D4">
        <w:t xml:space="preserve">moderator oraz </w:t>
      </w:r>
      <w:r w:rsidRPr="000442D4">
        <w:t>administrator. Dane te mogą być aktualizowane w toku trwania apli</w:t>
      </w:r>
      <w:r w:rsidR="00367B49" w:rsidRPr="000442D4">
        <w:t>kacji, zarówno przez aplikanta oraz moderatora i</w:t>
      </w:r>
      <w:r w:rsidRPr="000442D4">
        <w:t xml:space="preserve"> administratora. </w:t>
      </w:r>
    </w:p>
    <w:p w:rsidR="00A71421" w:rsidRPr="000442D4" w:rsidRDefault="00192BE8" w:rsidP="000442D4">
      <w:pPr>
        <w:pStyle w:val="Nagwek4"/>
        <w:rPr>
          <w:color w:val="auto"/>
        </w:rPr>
      </w:pPr>
      <w:r>
        <w:rPr>
          <w:color w:val="auto"/>
        </w:rPr>
        <w:t>Ewidencja obecności</w:t>
      </w:r>
    </w:p>
    <w:p w:rsidR="00A71421" w:rsidRPr="000442D4" w:rsidRDefault="00A5580C" w:rsidP="000442D4">
      <w:pPr>
        <w:ind w:firstLine="708"/>
        <w:jc w:val="both"/>
      </w:pPr>
      <w:r w:rsidRPr="000442D4">
        <w:t>W</w:t>
      </w:r>
      <w:r w:rsidR="00181F6B" w:rsidRPr="000442D4">
        <w:t xml:space="preserve"> </w:t>
      </w:r>
      <w:r w:rsidRPr="000442D4">
        <w:t xml:space="preserve">danym dniu, w którym odbywają się zajęcia każdy aplikant podpisuje </w:t>
      </w:r>
      <w:r w:rsidR="00181F6B" w:rsidRPr="000442D4">
        <w:t xml:space="preserve">tradycyjną papierową listę obecności, </w:t>
      </w:r>
      <w:r w:rsidRPr="000442D4">
        <w:t>odrębną na zajęcia</w:t>
      </w:r>
      <w:r w:rsidR="00F64C5F">
        <w:t>ch prowadzonych</w:t>
      </w:r>
      <w:r w:rsidRPr="000442D4">
        <w:t xml:space="preserve"> przez </w:t>
      </w:r>
      <w:r w:rsidR="00181F6B" w:rsidRPr="000442D4">
        <w:t>każdego</w:t>
      </w:r>
      <w:r w:rsidR="007166F4" w:rsidRPr="000442D4">
        <w:t xml:space="preserve"> W</w:t>
      </w:r>
      <w:r w:rsidRPr="000442D4">
        <w:t xml:space="preserve">ykładowcę. Na podstawie papierowej listy obecności </w:t>
      </w:r>
      <w:r w:rsidR="00367B49" w:rsidRPr="000442D4">
        <w:t>moderator</w:t>
      </w:r>
      <w:r w:rsidRPr="000442D4">
        <w:t xml:space="preserve"> wprowadza obecność każdego aplikanta na zajęciach.</w:t>
      </w:r>
      <w:r w:rsidR="00181F6B" w:rsidRPr="000442D4">
        <w:t xml:space="preserve"> Wprowadzenie danych następuje po zakończonych zajęcia</w:t>
      </w:r>
      <w:r w:rsidR="007166F4" w:rsidRPr="000442D4">
        <w:t>ch</w:t>
      </w:r>
      <w:r w:rsidR="00181F6B" w:rsidRPr="000442D4">
        <w:t>, najpóźniej w dniu następnym.</w:t>
      </w:r>
    </w:p>
    <w:p w:rsidR="00A5580C" w:rsidRPr="000442D4" w:rsidRDefault="00A5580C" w:rsidP="000442D4">
      <w:pPr>
        <w:ind w:firstLine="708"/>
        <w:jc w:val="both"/>
      </w:pPr>
      <w:r w:rsidRPr="000442D4">
        <w:t xml:space="preserve">Ewidencja obecności ma raportować statystykę dotyczącą obecności </w:t>
      </w:r>
      <w:r w:rsidR="00181F6B" w:rsidRPr="000442D4">
        <w:t>i absencji każdego aplikanta.</w:t>
      </w:r>
      <w:r w:rsidRPr="000442D4">
        <w:t xml:space="preserve"> Każdy aplikant ma prawo do 10 nieobecności</w:t>
      </w:r>
      <w:r w:rsidR="00181F6B" w:rsidRPr="000442D4">
        <w:t xml:space="preserve"> (dni)</w:t>
      </w:r>
      <w:r w:rsidRPr="000442D4">
        <w:t xml:space="preserve"> w trakcie trwania całej edycji aplikacji legislacyjnej. 1 dzień liczony jest jako 8 godzin szkoleniowych. System powinien raportować o ilości „dni” nieobecności</w:t>
      </w:r>
      <w:r w:rsidR="00181F6B" w:rsidRPr="000442D4">
        <w:t>, przeliczając 8 godzin na 1 dzień</w:t>
      </w:r>
      <w:r w:rsidRPr="000442D4">
        <w:t>. Dodatkowo powinien przedstawiać w graficznym układzie procentowy udział aplikanta w zajęciach oraz procentową absencję.</w:t>
      </w:r>
    </w:p>
    <w:p w:rsidR="00181F6B" w:rsidRPr="000442D4" w:rsidRDefault="00F9570B" w:rsidP="000442D4">
      <w:pPr>
        <w:pStyle w:val="Nagwek4"/>
        <w:rPr>
          <w:color w:val="auto"/>
        </w:rPr>
      </w:pPr>
      <w:r>
        <w:rPr>
          <w:color w:val="auto"/>
        </w:rPr>
        <w:t>Teczka</w:t>
      </w:r>
    </w:p>
    <w:p w:rsidR="00A95F1F" w:rsidRPr="000442D4" w:rsidRDefault="00193C6A" w:rsidP="000442D4">
      <w:pPr>
        <w:ind w:firstLine="708"/>
        <w:jc w:val="both"/>
      </w:pPr>
      <w:r w:rsidRPr="000442D4">
        <w:t>Każdy a</w:t>
      </w:r>
      <w:r w:rsidR="00A95F1F" w:rsidRPr="000442D4">
        <w:t>plikant będzie dodawał do</w:t>
      </w:r>
      <w:r w:rsidRPr="000442D4">
        <w:t xml:space="preserve"> swojej</w:t>
      </w:r>
      <w:r w:rsidR="00A95F1F" w:rsidRPr="000442D4">
        <w:t xml:space="preserve"> teczki wszystkie stworzone podczas zajęć aplikacyjnych prace. Dodane prace będą groma</w:t>
      </w:r>
      <w:r w:rsidR="00367B49" w:rsidRPr="000442D4">
        <w:t>dzone według harmonogramu zajęć.</w:t>
      </w:r>
    </w:p>
    <w:p w:rsidR="00181F6B" w:rsidRPr="000442D4" w:rsidRDefault="00181F6B" w:rsidP="00F64C5F">
      <w:pPr>
        <w:ind w:firstLine="708"/>
        <w:jc w:val="both"/>
      </w:pPr>
      <w:r w:rsidRPr="000442D4">
        <w:t>W ramach rea</w:t>
      </w:r>
      <w:r w:rsidR="007166F4" w:rsidRPr="000442D4">
        <w:t>lizowanych zajęć w danym dniu, P</w:t>
      </w:r>
      <w:r w:rsidRPr="000442D4">
        <w:t>rowadzący zajęcia wprowadza do teczki każdego aplikanta treść zadania oraz niezbędne załączniki. Jedno</w:t>
      </w:r>
      <w:r w:rsidR="00D80748">
        <w:t>cześnie, ustawia limit czasu, w </w:t>
      </w:r>
      <w:r w:rsidRPr="000442D4">
        <w:t xml:space="preserve">ramach którego aplikant może dodać plik z załączoną pracą. </w:t>
      </w:r>
    </w:p>
    <w:p w:rsidR="00181F6B" w:rsidRPr="000442D4" w:rsidRDefault="00181F6B" w:rsidP="00181F6B">
      <w:pPr>
        <w:jc w:val="both"/>
      </w:pPr>
      <w:r w:rsidRPr="000442D4">
        <w:t xml:space="preserve">Prowadzący zajęcia, ma możliwość oceny pracy w następujący sposób: </w:t>
      </w:r>
    </w:p>
    <w:p w:rsidR="00181F6B" w:rsidRPr="000442D4" w:rsidRDefault="00181F6B" w:rsidP="00181F6B">
      <w:pPr>
        <w:pStyle w:val="Akapitzlist"/>
        <w:numPr>
          <w:ilvl w:val="0"/>
          <w:numId w:val="23"/>
        </w:numPr>
        <w:jc w:val="both"/>
      </w:pPr>
      <w:r w:rsidRPr="000442D4">
        <w:t>wprowadza plik pracy aplikanta z naniesionymi przez siebie poprawkami</w:t>
      </w:r>
      <w:r w:rsidR="002F2425" w:rsidRPr="000442D4">
        <w:t xml:space="preserve"> (2 kolumna)</w:t>
      </w:r>
      <w:r w:rsidRPr="000442D4">
        <w:t xml:space="preserve">, </w:t>
      </w:r>
    </w:p>
    <w:p w:rsidR="00181F6B" w:rsidRPr="000442D4" w:rsidRDefault="00181F6B" w:rsidP="002F2425">
      <w:pPr>
        <w:pStyle w:val="Akapitzlist"/>
        <w:numPr>
          <w:ilvl w:val="0"/>
          <w:numId w:val="23"/>
        </w:numPr>
        <w:jc w:val="both"/>
      </w:pPr>
      <w:r w:rsidRPr="000442D4">
        <w:t xml:space="preserve">pojawia się dodatkowe okno, w którym ma możliwość </w:t>
      </w:r>
      <w:r w:rsidR="00192BE8">
        <w:t xml:space="preserve">wprowadzenia </w:t>
      </w:r>
      <w:r w:rsidRPr="000442D4">
        <w:t>komentarza do pracy</w:t>
      </w:r>
      <w:r w:rsidR="00367B49" w:rsidRPr="000442D4">
        <w:t xml:space="preserve"> aplikanta</w:t>
      </w:r>
      <w:r w:rsidR="002F2425" w:rsidRPr="000442D4">
        <w:t xml:space="preserve"> oraz </w:t>
      </w:r>
      <w:r w:rsidRPr="000442D4">
        <w:t>wystawienia oceny w skali 1-6</w:t>
      </w:r>
      <w:r w:rsidR="00192BE8">
        <w:t xml:space="preserve"> (np. radio </w:t>
      </w:r>
      <w:proofErr w:type="spellStart"/>
      <w:r w:rsidR="00192BE8">
        <w:t>button</w:t>
      </w:r>
      <w:proofErr w:type="spellEnd"/>
      <w:r w:rsidR="00192BE8">
        <w:t>-y)</w:t>
      </w:r>
      <w:r w:rsidRPr="000442D4">
        <w:t>.</w:t>
      </w:r>
    </w:p>
    <w:p w:rsidR="00181F6B" w:rsidRDefault="00181F6B" w:rsidP="00F64C5F">
      <w:pPr>
        <w:ind w:firstLine="360"/>
        <w:jc w:val="both"/>
      </w:pPr>
      <w:r>
        <w:t xml:space="preserve">Aplikant ma dostęp do załączania plików w limicie czasu </w:t>
      </w:r>
      <w:r w:rsidR="0050024A">
        <w:t xml:space="preserve">na dodawanie dokumentów, </w:t>
      </w:r>
      <w:r>
        <w:t xml:space="preserve">ustawionym przez </w:t>
      </w:r>
      <w:r w:rsidR="00F64C5F">
        <w:t>Prowadzącego</w:t>
      </w:r>
      <w:r>
        <w:t xml:space="preserve">. Dodane przez niego pliki  automatycznie zostają zapisane </w:t>
      </w:r>
      <w:r>
        <w:lastRenderedPageBreak/>
        <w:t>w</w:t>
      </w:r>
      <w:r w:rsidR="00D80748">
        <w:t> </w:t>
      </w:r>
      <w:r>
        <w:t>wybranym katalogu zajęć. Aplikant nie może usuwać załączonych plików – może jedynie dodawać kolejne.</w:t>
      </w:r>
    </w:p>
    <w:p w:rsidR="00635890" w:rsidRPr="00F64C5F" w:rsidRDefault="00E1788E" w:rsidP="00F64C5F">
      <w:pPr>
        <w:ind w:firstLine="360"/>
        <w:jc w:val="both"/>
      </w:pPr>
      <w:r w:rsidRPr="00F64C5F">
        <w:t>Analogiczne postępowanie i tryb pracy (dodawanie prac p</w:t>
      </w:r>
      <w:r w:rsidR="00DA61ED" w:rsidRPr="00F64C5F">
        <w:t xml:space="preserve">rzez aplikanta oraz ocena przez </w:t>
      </w:r>
      <w:r w:rsidRPr="00F64C5F">
        <w:t>Patrona) będzie możliwy w przypadku indywidualnych zajęć z Patronem aplikanta.</w:t>
      </w:r>
      <w:r w:rsidR="00DA61ED" w:rsidRPr="00F64C5F">
        <w:t xml:space="preserve"> Szczegółowy opis w pkt. 2.7.2  Teczka Patrona i Egzaminatora.</w:t>
      </w:r>
    </w:p>
    <w:p w:rsidR="00765C10" w:rsidRDefault="00765C10" w:rsidP="00765C10">
      <w:pPr>
        <w:ind w:firstLine="576"/>
        <w:jc w:val="both"/>
      </w:pPr>
      <w:r>
        <w:t xml:space="preserve">W przypadku zalogowania się do PAL w dniu, w którym nie ma żadnych zajęć Aplikant w zakładce Teczka widzi listę zajęć które się odbyły: data zajęć, temat oraz informację o osobie prowadzącej plus dodatkowo informację o liczbie dokumentów dodanych i sprawdzonych (np. 1/0). Po wybraniu danej pozycji z listy zostaje wyświetlona tabela zawierająca 3 kolumny: </w:t>
      </w:r>
      <w:r w:rsidRPr="009C02FA">
        <w:rPr>
          <w:b/>
        </w:rPr>
        <w:t>Dodane</w:t>
      </w:r>
      <w:r>
        <w:t xml:space="preserve"> (lista wszystkich prac dodanych do wybranych zajęć przez aplikanta), </w:t>
      </w:r>
      <w:r w:rsidRPr="009C02FA">
        <w:rPr>
          <w:b/>
        </w:rPr>
        <w:t>Sprawdzone</w:t>
      </w:r>
      <w:r>
        <w:t xml:space="preserve"> (lista prac sprawdzonych i dodanych przez prowadzącego) oraz </w:t>
      </w:r>
      <w:r w:rsidRPr="001448A9">
        <w:rPr>
          <w:b/>
        </w:rPr>
        <w:t>Ocena</w:t>
      </w:r>
      <w:r>
        <w:t xml:space="preserve"> (wystawiona przez sprawdzającego). Dwie pierwsze kolumny prezentują pozycje w postaci tytułu pracy, daty dodania, ikony umożliwiającej pobranie. Tabela jest generowana automatycznie w momencie kiedy Aplikant dodaje pliki. Druga i trzecia kolumna jest uzupełniana automatycznie w momencie dodania przez Prowadzącego sprawdzonej pracy i wystawienia oceny.</w:t>
      </w:r>
    </w:p>
    <w:p w:rsidR="00765C10" w:rsidRDefault="00765C10" w:rsidP="00765C10">
      <w:pPr>
        <w:ind w:firstLine="576"/>
        <w:jc w:val="both"/>
      </w:pPr>
      <w:r>
        <w:t>W przypadku zalogowania się do PAL w dniu, w którym odbywają się zajęcia Aplikant w zakładce Teczka widzi listę zajęć które się odbyły oraz dodatkowo wyróżnione (np. kolorem) pozycje dotyczące zajęć, które się właśnie odbywają. Po kliknięciu w wyróżnioną pozycję Aplikant ma dostęp do dodawania prac (pod warunkiem, że jest obecny na zajęciach, nie minął czas na dodawanie pra</w:t>
      </w:r>
      <w:r w:rsidR="00192BE8">
        <w:t xml:space="preserve">cy wyznaczony przez Prowadzącego </w:t>
      </w:r>
      <w:r>
        <w:t>– widzi również w tabeli poniżej prace wcześniej dodane do aktualnie wybranych zajęć (bez możliwości usuwania).</w:t>
      </w:r>
    </w:p>
    <w:p w:rsidR="001D4650" w:rsidRPr="00FA1821" w:rsidRDefault="00765C10" w:rsidP="00FA1821">
      <w:pPr>
        <w:ind w:firstLine="576"/>
        <w:jc w:val="both"/>
      </w:pPr>
      <w:r>
        <w:t>Podczas dodawania pracy Aplikant musi wskazać gdzie ma trafić dokument (gdyby prowadzących było kilku) – musi wybrać Prowadzącego z dostępnej listy. Lista Prowadzących jest generowana automatycznie na podstawie kont użytkowników PAL (grupa użytkowników „Prowadzący”) oraz planu zajęć (kto w danym dniu prowadzi zajęcia).</w:t>
      </w:r>
    </w:p>
    <w:p w:rsidR="0050024A" w:rsidRPr="00FA1821" w:rsidRDefault="0050024A" w:rsidP="00FA1821">
      <w:pPr>
        <w:pStyle w:val="Nagwek4"/>
        <w:rPr>
          <w:color w:val="auto"/>
        </w:rPr>
      </w:pPr>
      <w:r w:rsidRPr="00FA1821">
        <w:rPr>
          <w:color w:val="auto"/>
        </w:rPr>
        <w:t>Praca egzaminacyjna</w:t>
      </w:r>
    </w:p>
    <w:p w:rsidR="009B0CA4" w:rsidRPr="00FA1821" w:rsidRDefault="0050024A" w:rsidP="00FA1821">
      <w:pPr>
        <w:ind w:firstLine="708"/>
        <w:jc w:val="both"/>
      </w:pPr>
      <w:r w:rsidRPr="00FA1821">
        <w:t xml:space="preserve">W ramach realizowanego egzaminu pisemnego w danym dniu, Kierownik aplikacji lub upoważniona przez niego osoba wprowadza do </w:t>
      </w:r>
      <w:r w:rsidR="00F22624">
        <w:t>m</w:t>
      </w:r>
      <w:r w:rsidR="009B0CA4" w:rsidRPr="00FA1821">
        <w:t>odułu Egzamin</w:t>
      </w:r>
      <w:r w:rsidRPr="00FA1821">
        <w:t xml:space="preserve"> treść zadań egzaminacyjnych oraz niezbędne załączniki. </w:t>
      </w:r>
      <w:r w:rsidR="009B0CA4" w:rsidRPr="00FA1821">
        <w:t xml:space="preserve"> </w:t>
      </w:r>
      <w:r w:rsidRPr="00FA1821">
        <w:t xml:space="preserve">Jednocześnie, ustawia limit </w:t>
      </w:r>
      <w:r w:rsidR="009B0CA4" w:rsidRPr="00FA1821">
        <w:t>czasu, w ramach którego aplikanci mogą</w:t>
      </w:r>
      <w:r w:rsidRPr="00FA1821">
        <w:t xml:space="preserve"> dodać pliki z załączonymi pracami. </w:t>
      </w:r>
      <w:r w:rsidR="009B0CA4" w:rsidRPr="00FA1821">
        <w:t>Prace aplikantów są kodowane.</w:t>
      </w:r>
    </w:p>
    <w:p w:rsidR="009B0CA4" w:rsidRPr="00FA1821" w:rsidRDefault="009B0CA4" w:rsidP="00E31F2C">
      <w:pPr>
        <w:ind w:firstLine="708"/>
        <w:jc w:val="both"/>
      </w:pPr>
      <w:r w:rsidRPr="00FA1821">
        <w:t>Na czas egzaminu końcowego w module Egzamin końcowy zakładanych jest X (liczba odpowiadająca ilości aplikantów w danej edycji) folderów oznakowanych kodem egzaminacyjnym. Każdy aplikant zapisuje swoją pracę  w folderze oznakowanym jego kodem egzaminacyjnym.</w:t>
      </w:r>
    </w:p>
    <w:p w:rsidR="0050024A" w:rsidRPr="00FA1821" w:rsidRDefault="00605DCA" w:rsidP="00E31F2C">
      <w:pPr>
        <w:ind w:firstLine="360"/>
        <w:jc w:val="both"/>
      </w:pPr>
      <w:r w:rsidRPr="00FA1821">
        <w:lastRenderedPageBreak/>
        <w:t>Członkowie Komisji</w:t>
      </w:r>
      <w:r w:rsidR="0050024A" w:rsidRPr="00FA1821">
        <w:t xml:space="preserve"> </w:t>
      </w:r>
      <w:r w:rsidRPr="00FA1821">
        <w:t>egzaminacyjnej</w:t>
      </w:r>
      <w:r w:rsidR="004A0216" w:rsidRPr="00FA1821">
        <w:t xml:space="preserve">, którym administrator nadaje konta na </w:t>
      </w:r>
      <w:r w:rsidR="00FB4248" w:rsidRPr="00FA1821">
        <w:t>określony limit czasu (</w:t>
      </w:r>
      <w:r w:rsidR="004A0216" w:rsidRPr="00FA1821">
        <w:t xml:space="preserve">czas trwania egzaminu </w:t>
      </w:r>
      <w:r w:rsidR="00FB4248" w:rsidRPr="00FA1821">
        <w:t>pisemnego i ustnego)</w:t>
      </w:r>
      <w:r w:rsidRPr="00FA1821">
        <w:t xml:space="preserve"> </w:t>
      </w:r>
      <w:r w:rsidR="0050024A" w:rsidRPr="00FA1821">
        <w:t>ma</w:t>
      </w:r>
      <w:r w:rsidRPr="00FA1821">
        <w:t>ją</w:t>
      </w:r>
      <w:r w:rsidR="0050024A" w:rsidRPr="00FA1821">
        <w:t xml:space="preserve"> możliwość oceny pracy </w:t>
      </w:r>
      <w:r w:rsidRPr="00FA1821">
        <w:t xml:space="preserve">egzaminacyjnej aplikanta </w:t>
      </w:r>
      <w:r w:rsidRPr="00FA1821">
        <w:br/>
      </w:r>
      <w:r w:rsidR="0050024A" w:rsidRPr="00FA1821">
        <w:t xml:space="preserve">w następujący sposób: </w:t>
      </w:r>
    </w:p>
    <w:p w:rsidR="0050024A" w:rsidRPr="00FA1821" w:rsidRDefault="00605DCA" w:rsidP="0050024A">
      <w:pPr>
        <w:pStyle w:val="Akapitzlist"/>
        <w:numPr>
          <w:ilvl w:val="0"/>
          <w:numId w:val="26"/>
        </w:numPr>
        <w:jc w:val="both"/>
      </w:pPr>
      <w:r w:rsidRPr="00FA1821">
        <w:t>Każdy</w:t>
      </w:r>
      <w:r w:rsidR="007166F4" w:rsidRPr="00FA1821">
        <w:t xml:space="preserve"> członek K</w:t>
      </w:r>
      <w:r w:rsidRPr="00FA1821">
        <w:t>omisji egzaminacyjnej ma możliwość wpro</w:t>
      </w:r>
      <w:r w:rsidR="004A0216" w:rsidRPr="00FA1821">
        <w:t>wa</w:t>
      </w:r>
      <w:r w:rsidRPr="00FA1821">
        <w:t>dzenia</w:t>
      </w:r>
      <w:r w:rsidR="0050024A" w:rsidRPr="00FA1821">
        <w:t xml:space="preserve"> plik</w:t>
      </w:r>
      <w:r w:rsidRPr="00FA1821">
        <w:t>u</w:t>
      </w:r>
      <w:r w:rsidR="00D80748">
        <w:t xml:space="preserve"> pracy aplikanta z </w:t>
      </w:r>
      <w:r w:rsidR="0050024A" w:rsidRPr="00FA1821">
        <w:t xml:space="preserve">naniesionymi przez siebie poprawkami, </w:t>
      </w:r>
    </w:p>
    <w:p w:rsidR="0050024A" w:rsidRPr="00FA1821" w:rsidRDefault="0050024A" w:rsidP="00300E89">
      <w:pPr>
        <w:pStyle w:val="Akapitzlist"/>
        <w:numPr>
          <w:ilvl w:val="0"/>
          <w:numId w:val="26"/>
        </w:numPr>
        <w:jc w:val="both"/>
      </w:pPr>
      <w:r w:rsidRPr="00FA1821">
        <w:t xml:space="preserve">pojawia się dodatkowe okno, w którym </w:t>
      </w:r>
      <w:r w:rsidR="007166F4" w:rsidRPr="00FA1821">
        <w:t>każdy członek K</w:t>
      </w:r>
      <w:r w:rsidR="00FB4248" w:rsidRPr="00FA1821">
        <w:t xml:space="preserve">omisji egzaminacyjnej </w:t>
      </w:r>
      <w:r w:rsidRPr="00FA1821">
        <w:t xml:space="preserve">ma możliwość </w:t>
      </w:r>
      <w:r w:rsidR="00FB4248" w:rsidRPr="00FA1821">
        <w:t xml:space="preserve">wprowadzenia </w:t>
      </w:r>
      <w:r w:rsidRPr="00FA1821">
        <w:t xml:space="preserve">komentarza do </w:t>
      </w:r>
      <w:r w:rsidR="009B0CA4" w:rsidRPr="00FA1821">
        <w:t xml:space="preserve">pisemnej </w:t>
      </w:r>
      <w:r w:rsidRPr="00FA1821">
        <w:t>pracy</w:t>
      </w:r>
      <w:r w:rsidR="00FB4248" w:rsidRPr="00FA1821">
        <w:t xml:space="preserve"> aplikanta</w:t>
      </w:r>
      <w:r w:rsidR="009B0CA4" w:rsidRPr="00FA1821">
        <w:t xml:space="preserve"> oraz</w:t>
      </w:r>
      <w:r w:rsidR="00300E89" w:rsidRPr="00FA1821">
        <w:t xml:space="preserve"> </w:t>
      </w:r>
      <w:r w:rsidRPr="00FA1821">
        <w:t xml:space="preserve">dodatkowe okno, w którym </w:t>
      </w:r>
      <w:r w:rsidR="007166F4" w:rsidRPr="00FA1821">
        <w:t>każdy członek K</w:t>
      </w:r>
      <w:r w:rsidR="00FB4248" w:rsidRPr="00FA1821">
        <w:t xml:space="preserve">omisji egzaminacyjnej </w:t>
      </w:r>
      <w:r w:rsidRPr="00FA1821">
        <w:t>ma możliwoś</w:t>
      </w:r>
      <w:r w:rsidR="00FB4248" w:rsidRPr="00FA1821">
        <w:t>ć wystawienia oceny w skali 1-6</w:t>
      </w:r>
      <w:r w:rsidR="00300E89" w:rsidRPr="00FA1821">
        <w:t>.</w:t>
      </w:r>
    </w:p>
    <w:p w:rsidR="00300E89" w:rsidRPr="00FA1821" w:rsidRDefault="00300E89" w:rsidP="00FA1821">
      <w:pPr>
        <w:ind w:firstLine="360"/>
        <w:jc w:val="both"/>
      </w:pPr>
      <w:r w:rsidRPr="00FA1821">
        <w:t>W dniu egzaminu ustnego danego aplikanta jego praca pisemna zostaje odkodowana. Kod pracy zostaje dodatkowo oznaczony imiennie.</w:t>
      </w:r>
    </w:p>
    <w:p w:rsidR="005E1F66" w:rsidRPr="00FA1821" w:rsidRDefault="00300E89" w:rsidP="00FA1821">
      <w:pPr>
        <w:ind w:firstLine="360"/>
        <w:jc w:val="both"/>
      </w:pPr>
      <w:r w:rsidRPr="00FA1821">
        <w:t xml:space="preserve">W dniu egzaminu ustnego zostaje wypełniony protokół </w:t>
      </w:r>
      <w:r w:rsidR="00FB4248" w:rsidRPr="00FA1821">
        <w:t>z egzaminu  - wystandaryzowane okno dialogowe w którym wystawiona jest opisowa ocena końcowa z egzaminu.</w:t>
      </w:r>
    </w:p>
    <w:p w:rsidR="00300E89" w:rsidRPr="00FA1821" w:rsidRDefault="00300E89" w:rsidP="00FA1821">
      <w:pPr>
        <w:ind w:firstLine="360"/>
        <w:jc w:val="both"/>
      </w:pPr>
      <w:r w:rsidRPr="00FA1821">
        <w:t>Po uzupełnieniu pr</w:t>
      </w:r>
      <w:r w:rsidR="00F22624">
        <w:t xml:space="preserve">otokołu egzaminacyjnego folder </w:t>
      </w:r>
      <w:r w:rsidRPr="00FA1821">
        <w:t>pracy egzaminacyjnej każdego aplikanta zostaje przeniesiony do Teczki aplikanta.</w:t>
      </w:r>
    </w:p>
    <w:p w:rsidR="00300E89" w:rsidRPr="00FA1821" w:rsidRDefault="00300E89" w:rsidP="00FA1821">
      <w:pPr>
        <w:ind w:firstLine="360"/>
        <w:jc w:val="both"/>
      </w:pPr>
      <w:r w:rsidRPr="00FA1821">
        <w:t xml:space="preserve">Po wystawieniu zaświadczenia o ukończeniu aplikacji moderator dodaje </w:t>
      </w:r>
      <w:proofErr w:type="spellStart"/>
      <w:r w:rsidRPr="00FA1821">
        <w:t>skan</w:t>
      </w:r>
      <w:proofErr w:type="spellEnd"/>
      <w:r w:rsidRPr="00FA1821">
        <w:t xml:space="preserve"> zaświadczenia.</w:t>
      </w:r>
    </w:p>
    <w:p w:rsidR="005E1F66" w:rsidRPr="00FA1821" w:rsidRDefault="00D80748" w:rsidP="00FA1821">
      <w:pPr>
        <w:pStyle w:val="Nagwek4"/>
        <w:rPr>
          <w:color w:val="auto"/>
        </w:rPr>
      </w:pPr>
      <w:r>
        <w:rPr>
          <w:color w:val="auto"/>
        </w:rPr>
        <w:t>Ankiety</w:t>
      </w:r>
    </w:p>
    <w:p w:rsidR="0050024A" w:rsidRPr="00FA1821" w:rsidRDefault="005E1F66" w:rsidP="00F22624">
      <w:pPr>
        <w:pStyle w:val="Akapitzlist"/>
        <w:numPr>
          <w:ilvl w:val="0"/>
          <w:numId w:val="36"/>
        </w:numPr>
        <w:jc w:val="both"/>
      </w:pPr>
      <w:r w:rsidRPr="00FA1821">
        <w:t>Aplikant ma dostęp do statystyki dotyczącej jego frekwencji na zajęciach.</w:t>
      </w:r>
    </w:p>
    <w:p w:rsidR="005E1F66" w:rsidRPr="00FA1821" w:rsidRDefault="00300E89" w:rsidP="00F22624">
      <w:pPr>
        <w:pStyle w:val="Akapitzlist"/>
        <w:numPr>
          <w:ilvl w:val="0"/>
          <w:numId w:val="36"/>
        </w:numPr>
        <w:jc w:val="both"/>
      </w:pPr>
      <w:r w:rsidRPr="00FA1821">
        <w:t xml:space="preserve">Kierownik aplikacji, moderator i </w:t>
      </w:r>
      <w:r w:rsidR="005E1F66" w:rsidRPr="00FA1821">
        <w:t>administrator mają dostęp do następujących statystyk:</w:t>
      </w:r>
    </w:p>
    <w:p w:rsidR="005E1F66" w:rsidRPr="00FA1821" w:rsidRDefault="005E1F66" w:rsidP="00F22624">
      <w:pPr>
        <w:pStyle w:val="Akapitzlist"/>
        <w:numPr>
          <w:ilvl w:val="1"/>
          <w:numId w:val="36"/>
        </w:numPr>
        <w:jc w:val="both"/>
      </w:pPr>
      <w:r w:rsidRPr="00FA1821">
        <w:t>Frekwencji obecności na zajęciach każdego aplikanta odrębnie (ilościowa o graficznie)</w:t>
      </w:r>
      <w:r w:rsidR="00C84BF0" w:rsidRPr="00FA1821">
        <w:t>,</w:t>
      </w:r>
    </w:p>
    <w:p w:rsidR="005E1F66" w:rsidRPr="00FA1821" w:rsidRDefault="00C84BF0" w:rsidP="00F22624">
      <w:pPr>
        <w:pStyle w:val="Akapitzlist"/>
        <w:numPr>
          <w:ilvl w:val="1"/>
          <w:numId w:val="36"/>
        </w:numPr>
        <w:jc w:val="both"/>
      </w:pPr>
      <w:r w:rsidRPr="00FA1821">
        <w:t>Ogólnej frekwencji wszystkich aplikantów na zajęciach (ilościowo i graficznie),</w:t>
      </w:r>
    </w:p>
    <w:p w:rsidR="00C84BF0" w:rsidRPr="00FA1821" w:rsidRDefault="00C84BF0" w:rsidP="00F22624">
      <w:pPr>
        <w:pStyle w:val="Akapitzlist"/>
        <w:numPr>
          <w:ilvl w:val="1"/>
          <w:numId w:val="36"/>
        </w:numPr>
        <w:jc w:val="both"/>
      </w:pPr>
      <w:r w:rsidRPr="00FA1821">
        <w:t>Ocen (wraz komentarzami) każdego aplikanta</w:t>
      </w:r>
      <w:r w:rsidR="002E4919" w:rsidRPr="00FA1821">
        <w:t>,</w:t>
      </w:r>
      <w:r w:rsidRPr="00FA1821">
        <w:t xml:space="preserve"> każdej jego pracy,</w:t>
      </w:r>
    </w:p>
    <w:p w:rsidR="00F461CF" w:rsidRPr="00FA1821" w:rsidRDefault="00C84BF0" w:rsidP="00F22624">
      <w:pPr>
        <w:pStyle w:val="Akapitzlist"/>
        <w:numPr>
          <w:ilvl w:val="1"/>
          <w:numId w:val="36"/>
        </w:numPr>
        <w:jc w:val="both"/>
      </w:pPr>
      <w:r w:rsidRPr="00FA1821">
        <w:t>D</w:t>
      </w:r>
      <w:r w:rsidR="00F461CF" w:rsidRPr="00FA1821">
        <w:t>anych dotyczących liczby</w:t>
      </w:r>
      <w:r w:rsidRPr="00FA1821">
        <w:t xml:space="preserve"> prac</w:t>
      </w:r>
      <w:r w:rsidR="00F461CF" w:rsidRPr="00FA1821">
        <w:t>:</w:t>
      </w:r>
    </w:p>
    <w:p w:rsidR="00F461CF" w:rsidRPr="00FA1821" w:rsidRDefault="00F461CF" w:rsidP="00F22624">
      <w:pPr>
        <w:pStyle w:val="Akapitzlist"/>
        <w:numPr>
          <w:ilvl w:val="2"/>
          <w:numId w:val="36"/>
        </w:numPr>
        <w:jc w:val="both"/>
      </w:pPr>
      <w:r w:rsidRPr="00FA1821">
        <w:t>Napisanych przez aplikanta (temat zajęć oraz nazwisko prowadzącego),</w:t>
      </w:r>
    </w:p>
    <w:p w:rsidR="00F461CF" w:rsidRPr="00FA1821" w:rsidRDefault="002E4919" w:rsidP="00F22624">
      <w:pPr>
        <w:pStyle w:val="Akapitzlist"/>
        <w:numPr>
          <w:ilvl w:val="2"/>
          <w:numId w:val="36"/>
        </w:numPr>
        <w:jc w:val="both"/>
      </w:pPr>
      <w:r w:rsidRPr="00FA1821">
        <w:t>Prac d</w:t>
      </w:r>
      <w:r w:rsidR="00F461CF" w:rsidRPr="00FA1821">
        <w:t>o których aplikant nie przystąpił lub nie wprowadził do systemu</w:t>
      </w:r>
      <w:r w:rsidR="00D80748">
        <w:t>, z informacją o </w:t>
      </w:r>
      <w:r w:rsidRPr="00FA1821">
        <w:t>obecności</w:t>
      </w:r>
      <w:r w:rsidR="00516774" w:rsidRPr="00FA1821">
        <w:t xml:space="preserve"> / absencji</w:t>
      </w:r>
      <w:r w:rsidRPr="00FA1821">
        <w:t xml:space="preserve"> aplikanta na danych zajęciach</w:t>
      </w:r>
      <w:r w:rsidR="00516774" w:rsidRPr="00FA1821">
        <w:t xml:space="preserve"> (temat, termin </w:t>
      </w:r>
      <w:r w:rsidR="00F461CF" w:rsidRPr="00FA1821">
        <w:t>zajęć oraz nazwisko prowadzącego),</w:t>
      </w:r>
    </w:p>
    <w:p w:rsidR="00C84BF0" w:rsidRPr="00FA1821" w:rsidRDefault="00F461CF" w:rsidP="00F22624">
      <w:pPr>
        <w:pStyle w:val="Akapitzlist"/>
        <w:numPr>
          <w:ilvl w:val="2"/>
          <w:numId w:val="36"/>
        </w:numPr>
        <w:jc w:val="both"/>
      </w:pPr>
      <w:r w:rsidRPr="00FA1821">
        <w:t xml:space="preserve"> Liczby prac, które zostały</w:t>
      </w:r>
      <w:r w:rsidR="00C84BF0" w:rsidRPr="00FA1821">
        <w:t xml:space="preserve"> sprawdzon</w:t>
      </w:r>
      <w:r w:rsidRPr="00FA1821">
        <w:t>e</w:t>
      </w:r>
      <w:r w:rsidR="00C84BF0" w:rsidRPr="00FA1821">
        <w:t xml:space="preserve"> </w:t>
      </w:r>
      <w:r w:rsidRPr="00FA1821">
        <w:t xml:space="preserve">i ocenione </w:t>
      </w:r>
      <w:r w:rsidR="00C84BF0" w:rsidRPr="00FA1821">
        <w:t xml:space="preserve">przez wykładowców w ramach teczki każdego aplikanta oraz </w:t>
      </w:r>
      <w:r w:rsidR="00516774" w:rsidRPr="00FA1821">
        <w:t>liczba prac, które nie zostały sprawdzone i ocenione</w:t>
      </w:r>
      <w:r w:rsidR="00D80748">
        <w:t>, wraz z </w:t>
      </w:r>
      <w:r w:rsidRPr="00FA1821">
        <w:t xml:space="preserve">tematem zajęć oraz </w:t>
      </w:r>
      <w:r w:rsidR="00C84BF0" w:rsidRPr="00FA1821">
        <w:t>nazwiskiem prowadzącego który nie ocenił pracy,</w:t>
      </w:r>
    </w:p>
    <w:p w:rsidR="00C84BF0" w:rsidRPr="00FA1821" w:rsidRDefault="00C84BF0" w:rsidP="00F22624">
      <w:pPr>
        <w:pStyle w:val="Akapitzlist"/>
        <w:numPr>
          <w:ilvl w:val="1"/>
          <w:numId w:val="36"/>
        </w:numPr>
        <w:jc w:val="both"/>
      </w:pPr>
      <w:r w:rsidRPr="00FA1821">
        <w:t xml:space="preserve">Średniej oceny </w:t>
      </w:r>
      <w:r w:rsidR="00F461CF" w:rsidRPr="00FA1821">
        <w:t xml:space="preserve">wszystkich </w:t>
      </w:r>
      <w:r w:rsidRPr="00FA1821">
        <w:t>prac każdego aplikanta,</w:t>
      </w:r>
    </w:p>
    <w:p w:rsidR="00C84BF0" w:rsidRPr="00FA1821" w:rsidRDefault="00C84BF0" w:rsidP="00F22624">
      <w:pPr>
        <w:pStyle w:val="Akapitzlist"/>
        <w:numPr>
          <w:ilvl w:val="1"/>
          <w:numId w:val="36"/>
        </w:numPr>
        <w:jc w:val="both"/>
      </w:pPr>
      <w:r w:rsidRPr="00FA1821">
        <w:t>Średniej oceny ogólnej prac wszystkich aplikantów,</w:t>
      </w:r>
    </w:p>
    <w:p w:rsidR="00C84BF0" w:rsidRPr="00220BF5" w:rsidRDefault="00C84BF0" w:rsidP="00F22624">
      <w:pPr>
        <w:pStyle w:val="Akapitzlist"/>
        <w:numPr>
          <w:ilvl w:val="1"/>
          <w:numId w:val="36"/>
        </w:numPr>
        <w:jc w:val="both"/>
      </w:pPr>
      <w:r w:rsidRPr="00FA1821">
        <w:t>Raportów ewaluacyjnych zajęć prowadzonych przez każdego wykładowcę.</w:t>
      </w:r>
    </w:p>
    <w:p w:rsidR="00765C10" w:rsidRDefault="00765C10" w:rsidP="00760FBE">
      <w:pPr>
        <w:ind w:firstLine="576"/>
        <w:jc w:val="both"/>
      </w:pPr>
    </w:p>
    <w:p w:rsidR="00D55BC3" w:rsidRDefault="00D55BC3" w:rsidP="00D55BC3">
      <w:pPr>
        <w:pStyle w:val="Nagwek3"/>
      </w:pPr>
      <w:bookmarkStart w:id="14" w:name="_Toc370292181"/>
      <w:r>
        <w:lastRenderedPageBreak/>
        <w:t>Teczka Prowadzącego</w:t>
      </w:r>
      <w:r w:rsidR="00516774">
        <w:t xml:space="preserve"> – strefa wewnętrzna</w:t>
      </w:r>
      <w:bookmarkEnd w:id="14"/>
    </w:p>
    <w:p w:rsidR="00AF5C57" w:rsidRDefault="00AF5C57" w:rsidP="00760FBE">
      <w:pPr>
        <w:ind w:firstLine="576"/>
        <w:jc w:val="both"/>
      </w:pPr>
      <w:r>
        <w:t xml:space="preserve">Teczka aplikanta będzie również wykorzystywana przez prowadzących. Każdy </w:t>
      </w:r>
      <w:r w:rsidR="002F0528">
        <w:t>P</w:t>
      </w:r>
      <w:r>
        <w:t>r</w:t>
      </w:r>
      <w:r w:rsidR="00E770B6">
        <w:t>owadzący będzie posiadał konto z</w:t>
      </w:r>
      <w:r>
        <w:t>ałożone przez Administratora. Po zalogowaniu</w:t>
      </w:r>
      <w:r w:rsidRPr="00AF5C57">
        <w:t xml:space="preserve"> </w:t>
      </w:r>
      <w:r>
        <w:t>uzyska dostęp do Biblioteki, swojego profilu, wyników Ankiet, Teczki, zmiany hasła, etc..</w:t>
      </w:r>
    </w:p>
    <w:p w:rsidR="006F2752" w:rsidRDefault="002F0528" w:rsidP="00760FBE">
      <w:pPr>
        <w:ind w:firstLine="576"/>
        <w:jc w:val="both"/>
      </w:pPr>
      <w:r>
        <w:t>W zakładce Teczka, Prowadzący</w:t>
      </w:r>
      <w:r w:rsidR="00337136">
        <w:t xml:space="preserve"> będzie posiadał </w:t>
      </w:r>
      <w:r w:rsidR="00D55BC3">
        <w:t xml:space="preserve">widok </w:t>
      </w:r>
      <w:r w:rsidR="00337136">
        <w:t>analogiczny do widoku</w:t>
      </w:r>
      <w:r w:rsidR="000463BC">
        <w:t xml:space="preserve"> Aplikanta z tą </w:t>
      </w:r>
      <w:r w:rsidR="00D55BC3">
        <w:t>różnicą, ż</w:t>
      </w:r>
      <w:r w:rsidR="00337136">
        <w:t>e będą wyświetlane tylko pozycje dotyczące zajęć przez niego prowadzonych.</w:t>
      </w:r>
      <w:r w:rsidR="0000264D">
        <w:t xml:space="preserve"> </w:t>
      </w:r>
      <w:r w:rsidR="00D80748">
        <w:t>W </w:t>
      </w:r>
      <w:r w:rsidR="006F77F5">
        <w:t>przypadku zalogowania się do PAL w dniu, w którym odbywają się zajęcia Prowadzący w zakładce Teczka widzi listę zajęć które się odbyły oraz dodatkowo wyróżnione (np. kolorem) pozycje dotyczące zajęć, które się właśnie odbywają.</w:t>
      </w:r>
    </w:p>
    <w:p w:rsidR="00220BF5" w:rsidRDefault="006F77F5" w:rsidP="00220BF5">
      <w:pPr>
        <w:ind w:firstLine="576"/>
        <w:jc w:val="both"/>
      </w:pPr>
      <w:r>
        <w:t>Po kliknięciu w pozycję dotyczącą nowych</w:t>
      </w:r>
      <w:r w:rsidR="00E31F2C">
        <w:t xml:space="preserve"> (aktualnie odbywających się)</w:t>
      </w:r>
      <w:r>
        <w:t xml:space="preserve"> zajęć pojawia się formularz</w:t>
      </w:r>
      <w:r w:rsidR="0023695F">
        <w:t>, w którym znajduje się lista obecności dotycząca zajęć (Imię i Nazwisko) oraz termin dodawa</w:t>
      </w:r>
      <w:r w:rsidR="00220BF5">
        <w:t>nia prac (kalendarz i godzina).</w:t>
      </w:r>
    </w:p>
    <w:p w:rsidR="00516774" w:rsidRPr="00220BF5" w:rsidRDefault="00516774" w:rsidP="00220BF5">
      <w:pPr>
        <w:ind w:firstLine="576"/>
        <w:jc w:val="both"/>
      </w:pPr>
      <w:r w:rsidRPr="00220BF5">
        <w:t xml:space="preserve">Aplikanci dodają prace w terminie wyznaczonym przez Prowadzącego. Lista obecności zostaje uzupełniona </w:t>
      </w:r>
      <w:r w:rsidR="00FD04D2" w:rsidRPr="00220BF5">
        <w:t>po danych zajęciach</w:t>
      </w:r>
      <w:r w:rsidR="00E31F2C">
        <w:t xml:space="preserve"> (lub w ich trakcie)</w:t>
      </w:r>
      <w:r w:rsidR="00FD04D2" w:rsidRPr="00220BF5">
        <w:t xml:space="preserve"> i w momencie sprawdzania pracy Prowadzący widzi, który obecny na zajęciach aplikant dodał pracę, który zaś tej pracy nie oddał. W przypadku braku pracy aplikanta obecnego na zajęciach, Prowadzący w komentarzu wpisuje „Brak pracy”.</w:t>
      </w:r>
    </w:p>
    <w:p w:rsidR="002F0528" w:rsidRDefault="0000264D" w:rsidP="00760FBE">
      <w:pPr>
        <w:ind w:firstLine="576"/>
        <w:jc w:val="both"/>
      </w:pPr>
      <w:r>
        <w:t>Pozycje, w </w:t>
      </w:r>
      <w:r w:rsidR="007648D7">
        <w:t>których znajdują się niesprawdzone prace powinny być wyróżnione (np.</w:t>
      </w:r>
      <w:r w:rsidR="009F20FD">
        <w:t xml:space="preserve"> </w:t>
      </w:r>
      <w:r w:rsidR="007648D7">
        <w:t>kolorem).</w:t>
      </w:r>
      <w:r w:rsidR="00337136">
        <w:t xml:space="preserve"> </w:t>
      </w:r>
      <w:r w:rsidR="00D55BC3">
        <w:t>Kliknię</w:t>
      </w:r>
      <w:r>
        <w:t>cie w </w:t>
      </w:r>
      <w:r w:rsidR="00337136">
        <w:t>wybran</w:t>
      </w:r>
      <w:r w:rsidR="00151317">
        <w:t xml:space="preserve">ą z listy </w:t>
      </w:r>
      <w:r w:rsidR="00337136">
        <w:t xml:space="preserve">pozycję </w:t>
      </w:r>
      <w:r w:rsidR="00D55BC3">
        <w:t>spowoduje wyświetlenie inf</w:t>
      </w:r>
      <w:r w:rsidR="001448A9">
        <w:t xml:space="preserve">ormacji o przesłanych plikach, czyli </w:t>
      </w:r>
      <w:r w:rsidR="00D55BC3">
        <w:t>kolejnej listy zawierającej imiona i nazwiska Aplikantów, którz</w:t>
      </w:r>
      <w:r w:rsidR="00D80748">
        <w:t>y dodali pliki do sprawdzenia z </w:t>
      </w:r>
      <w:r w:rsidR="00D55BC3">
        <w:t>informacją o liczbie plików</w:t>
      </w:r>
      <w:r w:rsidR="007648D7">
        <w:t xml:space="preserve"> niesprawdzonych</w:t>
      </w:r>
      <w:r w:rsidR="00D55BC3">
        <w:t>. Kliknięcie w wybranego Aplikanta spowoduje wyświetlenie tabeli</w:t>
      </w:r>
      <w:r w:rsidR="00BB617D">
        <w:t xml:space="preserve"> składającej się z </w:t>
      </w:r>
      <w:r w:rsidR="001448A9">
        <w:t>3</w:t>
      </w:r>
      <w:r w:rsidR="00BB617D">
        <w:t xml:space="preserve"> kolumn.</w:t>
      </w:r>
    </w:p>
    <w:p w:rsidR="00BB617D" w:rsidRDefault="00BB617D" w:rsidP="00760FBE">
      <w:pPr>
        <w:ind w:firstLine="576"/>
        <w:jc w:val="both"/>
      </w:pPr>
      <w:r>
        <w:t>W pierwszej kolumnie oznaczonej nagłówkiem „Dodane” będą znajdować się pliki dodane przez Aplikanta. Druga kolumna będzie zawierać przycis</w:t>
      </w:r>
      <w:r w:rsidR="001448A9">
        <w:t xml:space="preserve">k </w:t>
      </w:r>
      <w:r>
        <w:t>umożliwiający dodanie pliku</w:t>
      </w:r>
      <w:r w:rsidR="003F7C59">
        <w:t xml:space="preserve"> (Dodaj)</w:t>
      </w:r>
      <w:r>
        <w:t xml:space="preserve"> </w:t>
      </w:r>
      <w:r w:rsidR="003F7C59">
        <w:t xml:space="preserve">oraz </w:t>
      </w:r>
      <w:r w:rsidR="001448A9">
        <w:t xml:space="preserve">trzecia kolumna </w:t>
      </w:r>
      <w:r w:rsidR="003F7C59">
        <w:t xml:space="preserve">przycisk </w:t>
      </w:r>
      <w:r w:rsidR="001448A9">
        <w:t>Oceń</w:t>
      </w:r>
      <w:r w:rsidR="00E1788E">
        <w:t xml:space="preserve"> </w:t>
      </w:r>
      <w:r w:rsidR="00E1788E" w:rsidRPr="00220BF5">
        <w:t xml:space="preserve">(okno dialogowe z </w:t>
      </w:r>
      <w:r w:rsidR="00220BF5" w:rsidRPr="00220BF5">
        <w:t>polem tekstowym</w:t>
      </w:r>
      <w:r w:rsidR="00E1788E" w:rsidRPr="00220BF5">
        <w:t xml:space="preserve"> na komentarz oraz okno oceny pracy w skali 1-6)</w:t>
      </w:r>
      <w:r w:rsidR="003F7C59" w:rsidRPr="00220BF5">
        <w:t>.</w:t>
      </w:r>
      <w:r w:rsidRPr="00220BF5">
        <w:t xml:space="preserve"> </w:t>
      </w:r>
      <w:r>
        <w:t xml:space="preserve">W momencie dodania pliku (sprawdzonej pracy) </w:t>
      </w:r>
      <w:r w:rsidR="001448A9">
        <w:t xml:space="preserve">oraz wystawienia </w:t>
      </w:r>
      <w:r w:rsidR="00E1788E" w:rsidRPr="00220BF5">
        <w:t xml:space="preserve">komentarza oraz </w:t>
      </w:r>
      <w:r w:rsidR="001448A9" w:rsidRPr="00220BF5">
        <w:t>oceny</w:t>
      </w:r>
      <w:r w:rsidRPr="00220BF5">
        <w:t xml:space="preserve"> </w:t>
      </w:r>
      <w:r w:rsidR="007648D7" w:rsidRPr="00220BF5">
        <w:t>przycisk</w:t>
      </w:r>
      <w:r w:rsidR="003F7C59" w:rsidRPr="00220BF5">
        <w:t>i</w:t>
      </w:r>
      <w:r w:rsidR="007648D7" w:rsidRPr="00220BF5">
        <w:t xml:space="preserve"> powi</w:t>
      </w:r>
      <w:r w:rsidR="003F7C59" w:rsidRPr="00220BF5">
        <w:t>nny</w:t>
      </w:r>
      <w:r w:rsidR="007648D7" w:rsidRPr="00220BF5">
        <w:t xml:space="preserve"> zniknąć a w </w:t>
      </w:r>
      <w:r w:rsidR="003F7C59" w:rsidRPr="00220BF5">
        <w:t>ich</w:t>
      </w:r>
      <w:r w:rsidR="007648D7" w:rsidRPr="00220BF5">
        <w:t xml:space="preserve"> miejscu pojawić się dodany dokument</w:t>
      </w:r>
      <w:r w:rsidR="00E1788E" w:rsidRPr="00220BF5">
        <w:t xml:space="preserve"> i wystawiony komentarz</w:t>
      </w:r>
      <w:r w:rsidR="00E1788E">
        <w:t xml:space="preserve"> oraz </w:t>
      </w:r>
      <w:r w:rsidR="001448A9">
        <w:t>ocena</w:t>
      </w:r>
      <w:r w:rsidR="007648D7">
        <w:t xml:space="preserve"> – również bez możliwości usunięcia</w:t>
      </w:r>
      <w:r w:rsidR="001448A9">
        <w:t xml:space="preserve"> czy modyfikacji</w:t>
      </w:r>
      <w:r w:rsidR="007648D7">
        <w:t>. W przypadku wielu plików pozycje będą umieszczane w kolejnych wierszach tabeli – dzięki temu Pro</w:t>
      </w:r>
      <w:r w:rsidR="003F7C59">
        <w:t>wadzący widząc przyciski</w:t>
      </w:r>
      <w:r w:rsidR="007648D7">
        <w:t xml:space="preserve"> będzie </w:t>
      </w:r>
      <w:r w:rsidR="00E31F2C">
        <w:t>posiadał</w:t>
      </w:r>
      <w:r w:rsidR="007648D7">
        <w:t xml:space="preserve"> informację, co nie zostało jeszcze sprawdzone</w:t>
      </w:r>
      <w:r w:rsidR="00E8386D">
        <w:t xml:space="preserve"> lub ocenione</w:t>
      </w:r>
      <w:r w:rsidR="007648D7">
        <w:t>.</w:t>
      </w:r>
    </w:p>
    <w:p w:rsidR="007648D7" w:rsidRDefault="00D55E19" w:rsidP="00760FBE">
      <w:pPr>
        <w:ind w:firstLine="576"/>
        <w:jc w:val="both"/>
      </w:pPr>
      <w:r>
        <w:t xml:space="preserve">Wszystkie pliki dodawane przez Aplikantów </w:t>
      </w:r>
      <w:r w:rsidR="00996C1B">
        <w:t xml:space="preserve">i Prowadzących </w:t>
      </w:r>
      <w:r>
        <w:t>będą typu .docx.</w:t>
      </w:r>
      <w:r w:rsidR="000463BC">
        <w:t xml:space="preserve"> Przycisk do </w:t>
      </w:r>
      <w:r w:rsidR="00E8386D">
        <w:t>oceniania</w:t>
      </w:r>
      <w:r w:rsidR="003F7C59">
        <w:t xml:space="preserve"> musi być mniejszy i zabezpieczony przed przypa</w:t>
      </w:r>
      <w:r w:rsidR="000463BC">
        <w:t>dkowym użyciem (np. komunikat z </w:t>
      </w:r>
      <w:r w:rsidR="003F7C59">
        <w:t>pytaniem i ostrzeżeniem</w:t>
      </w:r>
      <w:r w:rsidR="00E8386D">
        <w:t xml:space="preserve"> o   baku możliwości zmian</w:t>
      </w:r>
      <w:r w:rsidR="003F7C59">
        <w:t>).</w:t>
      </w:r>
    </w:p>
    <w:p w:rsidR="00F269C2" w:rsidRDefault="00F269C2" w:rsidP="00F269C2">
      <w:pPr>
        <w:pStyle w:val="Nagwek3"/>
      </w:pPr>
      <w:bookmarkStart w:id="15" w:name="_Toc370292182"/>
      <w:r>
        <w:lastRenderedPageBreak/>
        <w:t>Teczka Patrona i Egzaminatora</w:t>
      </w:r>
      <w:r w:rsidR="00FD04D2">
        <w:t xml:space="preserve"> – strefa wewnętrzna</w:t>
      </w:r>
      <w:bookmarkEnd w:id="15"/>
    </w:p>
    <w:p w:rsidR="00FD04D2" w:rsidRPr="00E31F2C" w:rsidRDefault="00E31F2C" w:rsidP="00E31F2C">
      <w:pPr>
        <w:pStyle w:val="Nagwek4"/>
        <w:rPr>
          <w:color w:val="auto"/>
        </w:rPr>
      </w:pPr>
      <w:r w:rsidRPr="00E31F2C">
        <w:rPr>
          <w:color w:val="auto"/>
        </w:rPr>
        <w:t>Teczka Patrona</w:t>
      </w:r>
    </w:p>
    <w:p w:rsidR="00F269C2" w:rsidRDefault="00F269C2" w:rsidP="00F269C2">
      <w:pPr>
        <w:ind w:firstLine="576"/>
        <w:jc w:val="both"/>
      </w:pPr>
      <w:r>
        <w:t>Patron po kliknięciu w zakładkę Teczka będzie miał do dyspoz</w:t>
      </w:r>
      <w:r w:rsidR="000463BC">
        <w:t>ycji listę zawierającą imiona i </w:t>
      </w:r>
      <w:r>
        <w:t xml:space="preserve">nazwiska Aplikantów, których jest patronem. Kliknięcie w wybranego Aplikanta spowoduje wyświetlenie tabeli składającej się z </w:t>
      </w:r>
      <w:r w:rsidR="006F778C">
        <w:t>3</w:t>
      </w:r>
      <w:r>
        <w:t xml:space="preserve"> kolumn.</w:t>
      </w:r>
    </w:p>
    <w:p w:rsidR="00F269C2" w:rsidRDefault="00F269C2" w:rsidP="00F269C2">
      <w:pPr>
        <w:ind w:firstLine="576"/>
        <w:jc w:val="both"/>
      </w:pPr>
      <w:r>
        <w:t xml:space="preserve">W pierwszej kolumnie oznaczonej nagłówkiem „Dodane” będą znajdować się pliki dodane przez Aplikanta. Druga kolumna będzie zawierać pliki sprawdzone przez </w:t>
      </w:r>
      <w:r w:rsidR="00FC09C4">
        <w:t>P</w:t>
      </w:r>
      <w:r>
        <w:t xml:space="preserve">rowadzącego zajęcia – analogicznie jak </w:t>
      </w:r>
      <w:r w:rsidR="00FC09C4">
        <w:t>w przypadku teczki Prowadzącego.</w:t>
      </w:r>
      <w:r w:rsidR="008F4406">
        <w:t xml:space="preserve"> </w:t>
      </w:r>
      <w:r w:rsidR="006F778C">
        <w:t xml:space="preserve">Trzecia kolumna będzie zawierać oceny dodanych prac.  </w:t>
      </w:r>
      <w:r w:rsidR="008F4406">
        <w:t>Patron może pobierać pliki w celu zapoznania się z procesem edukacji Aplikanta.</w:t>
      </w:r>
    </w:p>
    <w:p w:rsidR="00E770B6" w:rsidRDefault="00E770B6" w:rsidP="00F269C2">
      <w:pPr>
        <w:ind w:firstLine="576"/>
        <w:jc w:val="both"/>
      </w:pPr>
      <w:r>
        <w:t>Patron ma dostęp również do harmonogramu zajęć.</w:t>
      </w:r>
    </w:p>
    <w:p w:rsidR="00FD04D2" w:rsidRPr="00E31F2C" w:rsidRDefault="00E31F2C" w:rsidP="00E31F2C">
      <w:pPr>
        <w:pStyle w:val="Nagwek4"/>
        <w:rPr>
          <w:color w:val="auto"/>
        </w:rPr>
      </w:pPr>
      <w:r w:rsidRPr="00E31F2C">
        <w:rPr>
          <w:color w:val="auto"/>
        </w:rPr>
        <w:t>Teczka Egzaminatora</w:t>
      </w:r>
    </w:p>
    <w:p w:rsidR="00F269C2" w:rsidRDefault="00F269C2" w:rsidP="00774136">
      <w:pPr>
        <w:ind w:firstLine="576"/>
        <w:jc w:val="both"/>
      </w:pPr>
      <w:r>
        <w:t xml:space="preserve">Egzaminator </w:t>
      </w:r>
      <w:r w:rsidR="008F4406">
        <w:t>będzie miał</w:t>
      </w:r>
      <w:r w:rsidR="00FD04D2">
        <w:t xml:space="preserve"> dostęp</w:t>
      </w:r>
      <w:r w:rsidR="00AC59BB">
        <w:t xml:space="preserve"> do Teczek wszystkich ap</w:t>
      </w:r>
      <w:r w:rsidR="00D80748">
        <w:t>likantów. Będzie miał dostęp do </w:t>
      </w:r>
      <w:r w:rsidR="00AC59BB">
        <w:t>obecności</w:t>
      </w:r>
      <w:r w:rsidR="00E31F2C">
        <w:t xml:space="preserve"> </w:t>
      </w:r>
      <w:r w:rsidR="00AC59BB">
        <w:t xml:space="preserve">/ absencji każdego aplikanta, wszystkich prac z zajęć aplikacyjnych oraz prac indywidualnych z </w:t>
      </w:r>
      <w:r w:rsidR="00774136">
        <w:t>P</w:t>
      </w:r>
      <w:r w:rsidR="00AC59BB">
        <w:t>at</w:t>
      </w:r>
      <w:r w:rsidR="00774136">
        <w:t>r</w:t>
      </w:r>
      <w:r w:rsidR="00AC59BB">
        <w:t>onem.</w:t>
      </w:r>
    </w:p>
    <w:p w:rsidR="00AE4D03" w:rsidRDefault="00AE4D03" w:rsidP="00AE4D03">
      <w:pPr>
        <w:pStyle w:val="Nagwek2"/>
      </w:pPr>
      <w:bookmarkStart w:id="16" w:name="_Toc370292183"/>
      <w:r>
        <w:t>Ankiety i raporty</w:t>
      </w:r>
      <w:r w:rsidR="00AC59BB">
        <w:t xml:space="preserve"> – strefa wewnętrzna</w:t>
      </w:r>
      <w:bookmarkEnd w:id="16"/>
    </w:p>
    <w:p w:rsidR="00A32DEA" w:rsidRPr="00A32DEA" w:rsidRDefault="003C4AA4" w:rsidP="00A32DEA">
      <w:r>
        <w:rPr>
          <w:noProof/>
          <w:lang w:eastAsia="pl-PL"/>
        </w:rPr>
        <w:drawing>
          <wp:inline distT="0" distB="0" distL="0" distR="0">
            <wp:extent cx="5760720" cy="671830"/>
            <wp:effectExtent l="19050" t="0" r="11430" b="24257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18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17653" w:rsidRDefault="00117653" w:rsidP="008735F4">
      <w:pPr>
        <w:ind w:firstLine="432"/>
        <w:jc w:val="both"/>
      </w:pPr>
      <w:r>
        <w:t xml:space="preserve">PAL będzie umożliwiał wypełnianie ankiet oraz generował na ich podstawie </w:t>
      </w:r>
      <w:r w:rsidR="00823837">
        <w:t xml:space="preserve">precyzyjne </w:t>
      </w:r>
      <w:r>
        <w:t xml:space="preserve">raporty. Ankiety będą dostępne po zalogowaniu dla Aplikantów – Prowadzący będą mogli sprawdzać </w:t>
      </w:r>
      <w:r w:rsidR="008735F4">
        <w:t xml:space="preserve">jedynie </w:t>
      </w:r>
      <w:r>
        <w:t xml:space="preserve">wyniki dotyczące bezpośrednio </w:t>
      </w:r>
      <w:r w:rsidR="00823837">
        <w:t>zajęć, które prowadzili</w:t>
      </w:r>
      <w:r>
        <w:t>.</w:t>
      </w:r>
    </w:p>
    <w:p w:rsidR="00D61C1D" w:rsidRDefault="00D61C1D" w:rsidP="00D61C1D">
      <w:pPr>
        <w:pStyle w:val="Nagwek3"/>
      </w:pPr>
      <w:bookmarkStart w:id="17" w:name="_Toc370292184"/>
      <w:r>
        <w:t>Ankiety</w:t>
      </w:r>
      <w:bookmarkEnd w:id="17"/>
    </w:p>
    <w:p w:rsidR="00DA61ED" w:rsidRDefault="00823837" w:rsidP="00EA6887">
      <w:pPr>
        <w:ind w:firstLine="432"/>
        <w:jc w:val="both"/>
      </w:pPr>
      <w:r>
        <w:t xml:space="preserve">W momencie zalogowania </w:t>
      </w:r>
      <w:r w:rsidR="00D415E3">
        <w:t xml:space="preserve">zarówno </w:t>
      </w:r>
      <w:r>
        <w:t>Aplikant</w:t>
      </w:r>
      <w:r w:rsidR="00D415E3">
        <w:t xml:space="preserve"> jak i Prowadzący</w:t>
      </w:r>
      <w:r>
        <w:t xml:space="preserve"> </w:t>
      </w:r>
      <w:r w:rsidR="00D415E3">
        <w:t>będą mieli dostępną zakładkę „Ankiety”.</w:t>
      </w:r>
      <w:r w:rsidR="00750EF2">
        <w:t xml:space="preserve"> </w:t>
      </w:r>
    </w:p>
    <w:p w:rsidR="00DA61ED" w:rsidRDefault="00D415E3" w:rsidP="00E31F2C">
      <w:pPr>
        <w:ind w:firstLine="432"/>
        <w:jc w:val="both"/>
      </w:pPr>
      <w:r>
        <w:t>W przypadku Aplikanta dostępne będą ankiety do wypełniania</w:t>
      </w:r>
      <w:r w:rsidR="009F20FD">
        <w:t>,</w:t>
      </w:r>
      <w:r>
        <w:t xml:space="preserve"> zaprezentowane w formie analogicznej jak Teczka</w:t>
      </w:r>
      <w:r w:rsidR="00E31F2C">
        <w:t xml:space="preserve"> – lista pozycji o oznaczeniu</w:t>
      </w:r>
      <w:r w:rsidR="00DA61ED">
        <w:t>:</w:t>
      </w:r>
      <w:r w:rsidR="00E31F2C">
        <w:t xml:space="preserve"> </w:t>
      </w:r>
      <w:r>
        <w:t>data</w:t>
      </w:r>
      <w:r w:rsidR="0000264D">
        <w:t xml:space="preserve"> zajęć, temat oraz informacja o </w:t>
      </w:r>
      <w:r>
        <w:t xml:space="preserve">Prowadzącym. </w:t>
      </w:r>
      <w:r w:rsidR="00EA6887">
        <w:t>Pozycje, które nie zostały wypełnione powinny być wyróżnione (np. kolorem). Po kliknięciu w wybraną pozycję zostanie wyświetlona ankieta dotycząca konkretnych zajęć.</w:t>
      </w:r>
    </w:p>
    <w:p w:rsidR="00EA6887" w:rsidRPr="00E02C6F" w:rsidRDefault="00EA6887" w:rsidP="00E31F2C">
      <w:pPr>
        <w:ind w:firstLine="432"/>
        <w:jc w:val="both"/>
      </w:pPr>
      <w:r w:rsidRPr="00D5623E">
        <w:lastRenderedPageBreak/>
        <w:t xml:space="preserve">Przed realizacją zajęć </w:t>
      </w:r>
      <w:r>
        <w:t>M</w:t>
      </w:r>
      <w:r w:rsidRPr="00D5623E">
        <w:t>oderator odznacza na harmonogramie zajęcia, które będą podlegały ocenie na podstawie ankiety. Odznaczone zajęcia będą generowały ankietę do wypełnienia. Możliwe jest zaznaczenie kilku zajęć jednego prowadzącego do wspólnej oceny</w:t>
      </w:r>
      <w:r>
        <w:t>.</w:t>
      </w:r>
    </w:p>
    <w:p w:rsidR="00EA6887" w:rsidRPr="00774136" w:rsidRDefault="00EA6887" w:rsidP="00E31F2C">
      <w:pPr>
        <w:ind w:firstLine="432"/>
      </w:pPr>
      <w:r w:rsidRPr="00D5623E">
        <w:t xml:space="preserve">Ankiety wypełniane po zajęciach będą wystandaryzowaną ankietą oceniającą według tych samych kryteriów każdego Prowadzącego oraz każde jego zajęcia </w:t>
      </w:r>
      <w:r w:rsidR="00AC59BB">
        <w:t xml:space="preserve">lub blok zajęć </w:t>
      </w:r>
      <w:r w:rsidRPr="00D5623E">
        <w:t xml:space="preserve">na podstawie </w:t>
      </w:r>
      <w:r>
        <w:t>maksymalnie</w:t>
      </w:r>
      <w:r w:rsidRPr="00D5623E">
        <w:t xml:space="preserve"> 12</w:t>
      </w:r>
      <w:r>
        <w:t> </w:t>
      </w:r>
      <w:r w:rsidRPr="00D5623E">
        <w:t>pytań (odpowiedzi w postaci radio</w:t>
      </w:r>
      <w:r w:rsidR="00E31F2C">
        <w:t xml:space="preserve"> buton-ów</w:t>
      </w:r>
      <w:r w:rsidRPr="00D5623E">
        <w:t xml:space="preserve">). Na każde pytanie będzie możliwe udzielenie jednej odpowiedzi (oceny) w skali od 1 do </w:t>
      </w:r>
      <w:r>
        <w:t>6</w:t>
      </w:r>
      <w:r w:rsidRPr="00D5623E">
        <w:t xml:space="preserve">. </w:t>
      </w:r>
      <w:r>
        <w:t>Ostatnie Pytanie będzie pytaniem opisowym zawierającym pole tekstowe z możliwością wprowadzenia komentarza (maksymalnie 2</w:t>
      </w:r>
      <w:r w:rsidR="00E31F2C">
        <w:t>5</w:t>
      </w:r>
      <w:r>
        <w:t>0 znaków).</w:t>
      </w:r>
      <w:r w:rsidRPr="00EA6887">
        <w:rPr>
          <w:color w:val="FF0000"/>
        </w:rPr>
        <w:t xml:space="preserve"> </w:t>
      </w:r>
      <w:r w:rsidRPr="00774136">
        <w:t>Prawidłowo wypełniona ankieta pod względem formalnym nie może zakładać pustych pól, tj. aplikant musi ocenić każe z pytań ankietowych.</w:t>
      </w:r>
    </w:p>
    <w:p w:rsidR="00EA6887" w:rsidRPr="00774136" w:rsidRDefault="00EA6887" w:rsidP="00774136">
      <w:pPr>
        <w:ind w:firstLine="708"/>
        <w:jc w:val="both"/>
      </w:pPr>
      <w:r>
        <w:t xml:space="preserve">Jeżeli ankieta została już prawidłowo wypełniona i zatwierdzona zostaną wyświetlone jej </w:t>
      </w:r>
      <w:r w:rsidRPr="00774136">
        <w:t>wyniki z informacją ile % Aplikantów udzieliło odpowiedzi.</w:t>
      </w:r>
    </w:p>
    <w:p w:rsidR="00DA61ED" w:rsidRPr="00774136" w:rsidRDefault="00DA61ED" w:rsidP="00E31F2C">
      <w:pPr>
        <w:ind w:firstLine="708"/>
        <w:jc w:val="both"/>
      </w:pPr>
      <w:r w:rsidRPr="00774136">
        <w:t>Dopóki aplikant nie wypełni ankiety, po zalogowaniu na swoje konto pojawiać się będzie komunikat z prośbą o wypełnienie ankiety, z odpowiednim odnoś</w:t>
      </w:r>
      <w:r w:rsidR="00D80748">
        <w:t>nikiem do formularza ankiety. W </w:t>
      </w:r>
      <w:r w:rsidRPr="00774136">
        <w:t>komunikacie dotyczącym wypełnienia ankiety ewaluacyjnej mu</w:t>
      </w:r>
      <w:r w:rsidR="00D80748">
        <w:t>si znajdować się odnośnik do </w:t>
      </w:r>
      <w:r w:rsidRPr="00774136">
        <w:t>formularza ankiety oraz możliwość wyboru opcji: „</w:t>
      </w:r>
      <w:r w:rsidR="007956E0" w:rsidRPr="00774136">
        <w:t>Nieobecność</w:t>
      </w:r>
      <w:r w:rsidRPr="00774136">
        <w:t>” lub „Pomiń”.</w:t>
      </w:r>
    </w:p>
    <w:p w:rsidR="00DA61ED" w:rsidRPr="00774136" w:rsidRDefault="00DA61ED" w:rsidP="00774136">
      <w:pPr>
        <w:ind w:firstLine="432"/>
      </w:pPr>
      <w:r w:rsidRPr="00774136">
        <w:t>Po wypełnieniu ankiety przez aplikanta lub wybraniu opcji „</w:t>
      </w:r>
      <w:r w:rsidR="007956E0" w:rsidRPr="00774136">
        <w:t>Nieobecność</w:t>
      </w:r>
      <w:r w:rsidRPr="00774136">
        <w:t>”  komunikat nie będzie się pojawiał. Przy wybraniu opcji „Pomiń”, komunikat z prośbą o wypełnienie ankiety będzie pojawiał się po każdym zalogowaniu na swoje konto.</w:t>
      </w:r>
    </w:p>
    <w:p w:rsidR="007956E0" w:rsidRPr="007956E0" w:rsidRDefault="007956E0" w:rsidP="007956E0">
      <w:pPr>
        <w:ind w:firstLine="432"/>
        <w:jc w:val="both"/>
      </w:pPr>
      <w:r>
        <w:t>Zaznaczenie opcji „ Nieobecność” w dniu zajęć, na których Apl</w:t>
      </w:r>
      <w:r w:rsidR="00D80748">
        <w:t>ikant jest obecny spowoduje, że </w:t>
      </w:r>
      <w:r>
        <w:t>nie będzie możliwości dodania plików – w takim przypadku Administrator musi mieć możliwość ponownego uaktywnienia zignorowanej Ankiety (zakładamy, że Aplikant przez przypadek wybrał nieobecność)</w:t>
      </w:r>
    </w:p>
    <w:p w:rsidR="00DA61ED" w:rsidRPr="00774136" w:rsidRDefault="00DA61ED" w:rsidP="00BC5D91">
      <w:pPr>
        <w:ind w:firstLine="432"/>
        <w:jc w:val="both"/>
      </w:pPr>
      <w:r w:rsidRPr="00774136">
        <w:t>Ankieta oceniająca Wykładowcę i prowadzone przez niego zajęcia , wypełniana przez aplikantów, musi zapewniać anonimowość aplikantom.</w:t>
      </w:r>
    </w:p>
    <w:p w:rsidR="00A66F9C" w:rsidRDefault="00A66F9C" w:rsidP="00D415E3">
      <w:pPr>
        <w:ind w:firstLine="432"/>
        <w:jc w:val="both"/>
      </w:pPr>
      <w:r>
        <w:t>W przypadku Prowadzącego</w:t>
      </w:r>
      <w:r w:rsidR="00174A84">
        <w:t>,</w:t>
      </w:r>
      <w:r>
        <w:t xml:space="preserve"> widoczna będzie lista dostępnych ankiet</w:t>
      </w:r>
      <w:r w:rsidR="00174A84">
        <w:t>,</w:t>
      </w:r>
      <w:r w:rsidR="007015BB">
        <w:t xml:space="preserve"> dotyczących tylko</w:t>
      </w:r>
      <w:r w:rsidR="009F20FD">
        <w:t xml:space="preserve"> zajęć</w:t>
      </w:r>
      <w:r w:rsidR="007015BB">
        <w:t xml:space="preserve"> przez niego przeprowadzonych</w:t>
      </w:r>
      <w:r w:rsidR="009F20FD">
        <w:t xml:space="preserve">. W momencie kliknięcia w wybraną pozycję zostaną wyświetlone </w:t>
      </w:r>
      <w:r w:rsidR="00174A84">
        <w:t xml:space="preserve">tylko </w:t>
      </w:r>
      <w:r w:rsidR="009F20FD">
        <w:t>wyniki.</w:t>
      </w:r>
      <w:r w:rsidR="00174A84">
        <w:t xml:space="preserve"> Pozycje, w których nie ma żadnych wyników będą nieaktywne.</w:t>
      </w:r>
    </w:p>
    <w:p w:rsidR="00AB7D33" w:rsidRDefault="00AB7D33" w:rsidP="00D415E3">
      <w:pPr>
        <w:ind w:firstLine="432"/>
        <w:jc w:val="both"/>
      </w:pPr>
      <w:r>
        <w:t>Dodatkowo podczas całego cyklu zajęć Aplikacji Legislacyjnej będą przeprowadzane ankiety specjalne – nie związane w żaden sposób z zajęciami, dlatego też musi istnieć możliwość</w:t>
      </w:r>
      <w:r w:rsidR="004F04C6">
        <w:t xml:space="preserve"> tworzenia ankiet dla Aplikantów, których wyniki będą dostępne tylko dla Moderatora – ankiety takie będą wyświetlały się w momencie zalogowania – ich wypełnienie </w:t>
      </w:r>
      <w:r w:rsidR="00C96B2B">
        <w:t xml:space="preserve">będzie </w:t>
      </w:r>
      <w:r w:rsidR="004F04C6">
        <w:t>k</w:t>
      </w:r>
      <w:r w:rsidR="008D736D">
        <w:t>onieczne do dalszej pracy w PAL</w:t>
      </w:r>
      <w:r w:rsidR="00F00801">
        <w:t xml:space="preserve"> (oczywiście tylko dla wybranych użytkowników)</w:t>
      </w:r>
      <w:r w:rsidR="008D736D">
        <w:t>.</w:t>
      </w:r>
    </w:p>
    <w:p w:rsidR="007956E0" w:rsidRDefault="007956E0" w:rsidP="00D415E3">
      <w:pPr>
        <w:ind w:firstLine="432"/>
        <w:jc w:val="both"/>
      </w:pPr>
    </w:p>
    <w:p w:rsidR="009B7840" w:rsidRDefault="009B7840" w:rsidP="00E40FD7">
      <w:pPr>
        <w:pStyle w:val="Nagwek3"/>
      </w:pPr>
      <w:bookmarkStart w:id="18" w:name="_Toc370292185"/>
      <w:r>
        <w:t>Raporty</w:t>
      </w:r>
      <w:bookmarkEnd w:id="18"/>
    </w:p>
    <w:p w:rsidR="009B7840" w:rsidRDefault="009B7840" w:rsidP="00D415E3">
      <w:pPr>
        <w:ind w:firstLine="432"/>
        <w:jc w:val="both"/>
      </w:pPr>
      <w:r>
        <w:t>Na podstawie wyników ankiet PAL będzie generował raporty dotyczące oceny zajęć Aplikacji Legislacyjnej</w:t>
      </w:r>
      <w:r w:rsidR="00C13E53">
        <w:t>.</w:t>
      </w:r>
    </w:p>
    <w:p w:rsidR="003B1E8D" w:rsidRDefault="00ED00DC" w:rsidP="00D415E3">
      <w:pPr>
        <w:ind w:firstLine="432"/>
        <w:jc w:val="both"/>
      </w:pPr>
      <w:r>
        <w:t>Każdy raport będzie</w:t>
      </w:r>
      <w:r w:rsidR="00AB7D33">
        <w:t xml:space="preserve"> przede wszystkim procentowym zestawieniem wyników</w:t>
      </w:r>
      <w:r w:rsidR="00F0367D">
        <w:t xml:space="preserve"> ocen</w:t>
      </w:r>
      <w:r>
        <w:t>y Prowadzącego</w:t>
      </w:r>
      <w:r w:rsidR="0000264D">
        <w:t xml:space="preserve"> ze </w:t>
      </w:r>
      <w:r w:rsidR="00AB7D33">
        <w:t>wszystkich ankiet</w:t>
      </w:r>
      <w:r w:rsidR="008D736D">
        <w:t xml:space="preserve">. Raporty będą generowane automatycznie na </w:t>
      </w:r>
      <w:r w:rsidR="004F61A8">
        <w:t>p</w:t>
      </w:r>
      <w:r w:rsidR="0000264D">
        <w:t>odstawie wszystkich ocen ze </w:t>
      </w:r>
      <w:r w:rsidR="008D736D">
        <w:t xml:space="preserve">wszystkich ankiet. </w:t>
      </w:r>
    </w:p>
    <w:p w:rsidR="003B1E8D" w:rsidRPr="00774136" w:rsidRDefault="003B1E8D" w:rsidP="00D80748">
      <w:pPr>
        <w:jc w:val="both"/>
      </w:pPr>
      <w:r w:rsidRPr="00774136">
        <w:t>Raport ewaluacyjny z zajęć danego Wykładowcy będzie generował się automatycznie na podstawie ankiet wypełnianych przez aplikantów i będzie zawierał:</w:t>
      </w:r>
    </w:p>
    <w:p w:rsidR="003B1E8D" w:rsidRPr="00774136" w:rsidRDefault="003B1E8D" w:rsidP="00D80748">
      <w:pPr>
        <w:pStyle w:val="Akapitzlist"/>
        <w:numPr>
          <w:ilvl w:val="0"/>
          <w:numId w:val="29"/>
        </w:numPr>
        <w:jc w:val="both"/>
      </w:pPr>
      <w:r w:rsidRPr="00774136">
        <w:t>Średnią ocenę każdego z pytań ankietowych (wynik procentowy oraz graficzny) z danych ocen aplikantów, którzy wypełnili ankietę,</w:t>
      </w:r>
    </w:p>
    <w:p w:rsidR="003B1E8D" w:rsidRPr="00774136" w:rsidRDefault="003B1E8D" w:rsidP="00D80748">
      <w:pPr>
        <w:pStyle w:val="Akapitzlist"/>
        <w:numPr>
          <w:ilvl w:val="0"/>
          <w:numId w:val="29"/>
        </w:numPr>
        <w:jc w:val="both"/>
      </w:pPr>
      <w:r w:rsidRPr="00774136">
        <w:t>Procentowe oraz graficzne przedstawienie oceny każdego pytania w skali 1-6, z danych ocen aplikantów, którzy wypełnili ankietę</w:t>
      </w:r>
    </w:p>
    <w:p w:rsidR="003B1E8D" w:rsidRPr="00774136" w:rsidRDefault="003B1E8D" w:rsidP="00D80748">
      <w:pPr>
        <w:pStyle w:val="Akapitzlist"/>
        <w:numPr>
          <w:ilvl w:val="0"/>
          <w:numId w:val="29"/>
        </w:numPr>
        <w:jc w:val="both"/>
      </w:pPr>
      <w:r w:rsidRPr="00774136">
        <w:t>Komentarze aplikantów – pogrupowane wg pytań ankietowych.</w:t>
      </w:r>
    </w:p>
    <w:p w:rsidR="003B1E8D" w:rsidRDefault="003B1E8D" w:rsidP="00D80748">
      <w:pPr>
        <w:jc w:val="both"/>
      </w:pPr>
      <w:r w:rsidRPr="00774136">
        <w:t>Pod każdym raportem dotyczącym oceny zajęć danego Wykła</w:t>
      </w:r>
      <w:r w:rsidR="00D80748">
        <w:t>dowy muszą być dostępne pliki z </w:t>
      </w:r>
      <w:r w:rsidRPr="00774136">
        <w:t>formularzami ankiet, wypełnionych</w:t>
      </w:r>
      <w:r w:rsidR="00AC59BB" w:rsidRPr="00774136">
        <w:t xml:space="preserve"> anonimowo </w:t>
      </w:r>
      <w:r w:rsidRPr="00774136">
        <w:t>przez każdego aplikanta.</w:t>
      </w:r>
    </w:p>
    <w:p w:rsidR="003060C7" w:rsidRDefault="008D736D" w:rsidP="00D415E3">
      <w:pPr>
        <w:ind w:firstLine="432"/>
        <w:jc w:val="both"/>
      </w:pPr>
      <w:r>
        <w:t>Dodatkowo muszą istnieć możliwości ge</w:t>
      </w:r>
      <w:r w:rsidR="000463BC">
        <w:t>nerowania raportów w </w:t>
      </w:r>
      <w:r w:rsidR="0000264D">
        <w:t>oparciu o </w:t>
      </w:r>
      <w:r w:rsidR="00D80748">
        <w:t>konkretne ankiety a </w:t>
      </w:r>
      <w:r w:rsidR="003B1E8D">
        <w:t>także warunki takie jak:</w:t>
      </w:r>
    </w:p>
    <w:p w:rsidR="003060C7" w:rsidRDefault="00D26F47" w:rsidP="003060C7">
      <w:pPr>
        <w:pStyle w:val="Akapitzlist"/>
        <w:numPr>
          <w:ilvl w:val="0"/>
          <w:numId w:val="19"/>
        </w:numPr>
        <w:jc w:val="both"/>
      </w:pPr>
      <w:r>
        <w:t>K</w:t>
      </w:r>
      <w:r w:rsidR="003060C7">
        <w:t>onkretne pytania;</w:t>
      </w:r>
    </w:p>
    <w:p w:rsidR="003060C7" w:rsidRPr="00EB0898" w:rsidRDefault="00D26F47" w:rsidP="003060C7">
      <w:pPr>
        <w:pStyle w:val="Akapitzlist"/>
        <w:numPr>
          <w:ilvl w:val="0"/>
          <w:numId w:val="19"/>
        </w:numPr>
        <w:jc w:val="both"/>
      </w:pPr>
      <w:r w:rsidRPr="00EB0898">
        <w:t>P</w:t>
      </w:r>
      <w:r w:rsidR="008D736D" w:rsidRPr="00EB0898">
        <w:t>rzedz</w:t>
      </w:r>
      <w:r w:rsidR="003060C7" w:rsidRPr="00EB0898">
        <w:t>iał</w:t>
      </w:r>
      <w:r w:rsidR="006F2752">
        <w:t>y czasowe;</w:t>
      </w:r>
    </w:p>
    <w:p w:rsidR="00556ECB" w:rsidRDefault="00ED00DC" w:rsidP="003060C7">
      <w:pPr>
        <w:pStyle w:val="Akapitzlist"/>
        <w:numPr>
          <w:ilvl w:val="0"/>
          <w:numId w:val="19"/>
        </w:numPr>
        <w:jc w:val="both"/>
      </w:pPr>
      <w:r w:rsidRPr="00EB0898">
        <w:t>Rodzaj zajęć: wykład lub ćwiczenie</w:t>
      </w:r>
      <w:r w:rsidR="006F2752">
        <w:t>;</w:t>
      </w:r>
    </w:p>
    <w:p w:rsidR="006F2752" w:rsidRPr="00EB0898" w:rsidRDefault="006F2752" w:rsidP="003060C7">
      <w:pPr>
        <w:pStyle w:val="Akapitzlist"/>
        <w:numPr>
          <w:ilvl w:val="0"/>
          <w:numId w:val="19"/>
        </w:numPr>
        <w:jc w:val="both"/>
      </w:pPr>
      <w:r>
        <w:t>Frekwencja.</w:t>
      </w:r>
    </w:p>
    <w:p w:rsidR="00546BCA" w:rsidRDefault="00496955" w:rsidP="003B1E8D">
      <w:pPr>
        <w:ind w:firstLine="432"/>
        <w:jc w:val="both"/>
      </w:pPr>
      <w:r>
        <w:t xml:space="preserve">Kryteria muszą mieć możliwość łączenia. </w:t>
      </w:r>
      <w:r w:rsidR="003060C7">
        <w:t xml:space="preserve">Powinien być dostępny </w:t>
      </w:r>
      <w:r w:rsidR="004F61A8">
        <w:t>wybór sposobu prezentacji raportu (np. kołowy, słupkowy,</w:t>
      </w:r>
      <w:r w:rsidR="00F0367D">
        <w:t xml:space="preserve"> liniowy).</w:t>
      </w:r>
      <w:r>
        <w:t xml:space="preserve"> Raport dotyczący pytań opisowych powi</w:t>
      </w:r>
      <w:r w:rsidR="006F2752">
        <w:t>nien generować listę zawierającą</w:t>
      </w:r>
      <w:r>
        <w:t xml:space="preserve"> pełne cytaty komentarzy dotyczących wybranych ankiet i pytań.</w:t>
      </w:r>
    </w:p>
    <w:p w:rsidR="00431A4D" w:rsidRDefault="00546BCA" w:rsidP="00326AAC">
      <w:pPr>
        <w:pStyle w:val="Nagwek1"/>
      </w:pPr>
      <w:bookmarkStart w:id="19" w:name="_Toc370292186"/>
      <w:r>
        <w:lastRenderedPageBreak/>
        <w:t xml:space="preserve">Charakterystyka Systemu </w:t>
      </w:r>
      <w:r w:rsidR="002842D4">
        <w:t>PAL</w:t>
      </w:r>
      <w:r w:rsidR="002B4614">
        <w:t xml:space="preserve"> – aspekty </w:t>
      </w:r>
      <w:r w:rsidR="00AE0D16">
        <w:t>techniczn</w:t>
      </w:r>
      <w:r w:rsidR="002B4614">
        <w:t>e</w:t>
      </w:r>
      <w:bookmarkEnd w:id="19"/>
    </w:p>
    <w:p w:rsidR="00F0367D" w:rsidRDefault="00F0367D" w:rsidP="00F0367D">
      <w:pPr>
        <w:pStyle w:val="Nagwek2"/>
      </w:pPr>
      <w:bookmarkStart w:id="20" w:name="_Toc370292187"/>
      <w:r>
        <w:t>Interfejs graficzny;</w:t>
      </w:r>
      <w:bookmarkEnd w:id="20"/>
    </w:p>
    <w:p w:rsidR="00F0367D" w:rsidRDefault="00F0367D" w:rsidP="00F0367D">
      <w:pPr>
        <w:ind w:firstLine="576"/>
        <w:jc w:val="both"/>
      </w:pPr>
      <w:r>
        <w:t xml:space="preserve">Interfejs graficzny </w:t>
      </w:r>
      <w:r w:rsidR="004310A2">
        <w:t>musi</w:t>
      </w:r>
      <w:r>
        <w:t xml:space="preserve"> być </w:t>
      </w:r>
      <w:r w:rsidR="00937D70">
        <w:t>nowoczesny</w:t>
      </w:r>
      <w:r>
        <w:t xml:space="preserve"> </w:t>
      </w:r>
      <w:r w:rsidR="00EC5592">
        <w:t xml:space="preserve">i </w:t>
      </w:r>
      <w:r>
        <w:t>czytelny. Powini</w:t>
      </w:r>
      <w:r w:rsidR="0000264D">
        <w:t>en zawierać elementy wizualne z </w:t>
      </w:r>
      <w:r>
        <w:t xml:space="preserve">efektami 3d, cieniami, gradientami, etc. Kolorystyką oraz stylem rozmieszczenia elementów powinien nawiązywać do strony </w:t>
      </w:r>
      <w:hyperlink r:id="rId18" w:history="1">
        <w:r w:rsidRPr="00263C3B">
          <w:rPr>
            <w:rStyle w:val="Hipercze"/>
          </w:rPr>
          <w:t>http://rcl.gov.pl</w:t>
        </w:r>
      </w:hyperlink>
      <w:r w:rsidR="00536D50">
        <w:t xml:space="preserve"> (tylko kolorystyką i stylem rozmieszczenia</w:t>
      </w:r>
      <w:r w:rsidR="00A425F5">
        <w:t xml:space="preserve"> elementów</w:t>
      </w:r>
      <w:r w:rsidR="00536D50">
        <w:t>)</w:t>
      </w:r>
      <w:r>
        <w:t>.</w:t>
      </w:r>
    </w:p>
    <w:p w:rsidR="00F0367D" w:rsidRPr="00F0367D" w:rsidRDefault="00F0367D" w:rsidP="00F0367D">
      <w:pPr>
        <w:ind w:firstLine="576"/>
        <w:jc w:val="both"/>
      </w:pPr>
      <w:r>
        <w:t xml:space="preserve">Szablon graficzny PAL będzie zawierał informacje o POKL. Dodatkowo musi być przystosowany do wyświetlania na urządzeniach mobilnych </w:t>
      </w:r>
      <w:r w:rsidR="00F908D1">
        <w:t>(</w:t>
      </w:r>
      <w:r w:rsidR="006538B3">
        <w:t xml:space="preserve">obowiązkowo </w:t>
      </w:r>
      <w:r w:rsidR="00F908D1">
        <w:t xml:space="preserve">Responsive Web Design) </w:t>
      </w:r>
      <w:r>
        <w:t>oraz zawierać elementy ułatwień przeglądania dla osób słabowidzących</w:t>
      </w:r>
      <w:r w:rsidR="003D1B14">
        <w:t xml:space="preserve"> (np. zmiana rozmiaru czcionki, etc.)</w:t>
      </w:r>
      <w:r>
        <w:t>.</w:t>
      </w:r>
    </w:p>
    <w:p w:rsidR="00F0367D" w:rsidRDefault="00F0367D" w:rsidP="00F0367D">
      <w:pPr>
        <w:pStyle w:val="Nagwek2"/>
      </w:pPr>
      <w:bookmarkStart w:id="21" w:name="_Toc370292188"/>
      <w:r>
        <w:t>Bezpieczny system uwierzytelniania;</w:t>
      </w:r>
      <w:bookmarkEnd w:id="21"/>
    </w:p>
    <w:p w:rsidR="00F0367D" w:rsidRPr="00F0367D" w:rsidRDefault="00F0367D" w:rsidP="002E6BD9">
      <w:pPr>
        <w:ind w:firstLine="576"/>
        <w:jc w:val="both"/>
      </w:pPr>
      <w:r>
        <w:t>Z uwagi na przechowywane informacje, które częściowo będą poufne</w:t>
      </w:r>
      <w:r w:rsidR="002E6BD9">
        <w:t xml:space="preserve"> (prace, ocena Prowadzących) oraz dane osobowe użytkowników, PAL powinien zapewniać bezpieczne logowanie (po protokole HTTPS).</w:t>
      </w:r>
      <w:r w:rsidR="00EC5592">
        <w:t xml:space="preserve"> PAL będzie funkcjon</w:t>
      </w:r>
      <w:r w:rsidR="00FE24F2">
        <w:t>ował w środowisku  sieciowym RCL – musi być rozwiązaniem zgodnym ze standardami dotyczącymi serwisów WWW oraz wydajnościowymi (nie może zbyt mocno obciążać serwerów oraz urządzeń odbio</w:t>
      </w:r>
      <w:r w:rsidR="004C0089">
        <w:t>rców</w:t>
      </w:r>
      <w:r w:rsidR="003D1B14">
        <w:t>)</w:t>
      </w:r>
      <w:r w:rsidR="004C0089">
        <w:t>.</w:t>
      </w:r>
    </w:p>
    <w:p w:rsidR="00F0367D" w:rsidRDefault="00FE24F2" w:rsidP="00F0367D">
      <w:pPr>
        <w:pStyle w:val="Nagwek2"/>
      </w:pPr>
      <w:bookmarkStart w:id="22" w:name="_Toc370292189"/>
      <w:r>
        <w:t>Niezawodność, e</w:t>
      </w:r>
      <w:r w:rsidR="00F0367D">
        <w:t>lastyczne i łatwe zarządzanie wyświetlaną treścią;</w:t>
      </w:r>
      <w:bookmarkEnd w:id="22"/>
    </w:p>
    <w:p w:rsidR="002E6BD9" w:rsidRPr="002E6BD9" w:rsidRDefault="002E6BD9" w:rsidP="007A7496">
      <w:pPr>
        <w:ind w:firstLine="576"/>
        <w:jc w:val="both"/>
      </w:pPr>
      <w:r>
        <w:t xml:space="preserve">PAL musi być Systemem </w:t>
      </w:r>
      <w:r w:rsidR="00B8011B">
        <w:t xml:space="preserve">wydajnym i niezawodnym. Rozwiązanie technologiczne powinno opierać </w:t>
      </w:r>
      <w:r w:rsidR="007A7496">
        <w:t xml:space="preserve">się </w:t>
      </w:r>
      <w:r w:rsidR="00B8011B">
        <w:t>na otwartym systemie CMS (Joomla, Drupal, Wordpress, etc.)</w:t>
      </w:r>
      <w:r w:rsidR="007A7496">
        <w:t xml:space="preserve"> oraz na dedykowanych (stworzonych indywidualnie dla potrzeb RCL) komponentach i modułach. Wprowadzanie, modyfikacja lub usuwanie treści musi być logiczne i proste – moderatorami będą osoby nie posiadające specjalistycznej wiedzy informatycznej.</w:t>
      </w:r>
    </w:p>
    <w:p w:rsidR="00F0367D" w:rsidRDefault="00F0367D" w:rsidP="002E6BD9">
      <w:pPr>
        <w:pStyle w:val="Nagwek2"/>
      </w:pPr>
      <w:bookmarkStart w:id="23" w:name="_Toc370292190"/>
      <w:r>
        <w:t>Szero</w:t>
      </w:r>
      <w:r w:rsidR="002E6BD9">
        <w:t>kie możliwości administracyjne;</w:t>
      </w:r>
      <w:bookmarkEnd w:id="23"/>
    </w:p>
    <w:p w:rsidR="003C1B61" w:rsidRDefault="003C1B61" w:rsidP="003C1B61">
      <w:pPr>
        <w:ind w:firstLine="576"/>
      </w:pPr>
      <w:r>
        <w:t>W systemie PAL będą występować następujące grupy użytkowników:</w:t>
      </w:r>
    </w:p>
    <w:p w:rsidR="003C1B61" w:rsidRDefault="00BC5D91" w:rsidP="00BC5D91">
      <w:pPr>
        <w:pStyle w:val="Nagwek3"/>
      </w:pPr>
      <w:bookmarkStart w:id="24" w:name="_Toc370292191"/>
      <w:r>
        <w:lastRenderedPageBreak/>
        <w:t>Aplikant</w:t>
      </w:r>
      <w:bookmarkEnd w:id="24"/>
    </w:p>
    <w:p w:rsidR="00722C01" w:rsidRDefault="00722C01" w:rsidP="00722C01">
      <w:pPr>
        <w:ind w:firstLine="360"/>
        <w:jc w:val="both"/>
      </w:pPr>
      <w:r>
        <w:t>Grupa użytkowników, którzy odbywają edukację. Aplikanci dodają do PAL dokumenty stworzone podczas zajęć aplikacyjnych.</w:t>
      </w:r>
      <w:r w:rsidR="00F00801">
        <w:t xml:space="preserve"> </w:t>
      </w:r>
      <w:r w:rsidR="00783E17">
        <w:t xml:space="preserve">Mają pełny dostęp do Biblioteki, </w:t>
      </w:r>
      <w:r w:rsidR="00D606B5" w:rsidRPr="00EB0898">
        <w:t>Planu zajęć</w:t>
      </w:r>
      <w:r w:rsidR="00783E17">
        <w:t>, Galerii, etc</w:t>
      </w:r>
      <w:r w:rsidR="00D606B5" w:rsidRPr="00EB0898">
        <w:t>.</w:t>
      </w:r>
      <w:r w:rsidR="00783E17">
        <w:t>.</w:t>
      </w:r>
      <w:r w:rsidR="000463BC">
        <w:t xml:space="preserve"> Wypełniają Ankiety po </w:t>
      </w:r>
      <w:r w:rsidR="00F00801">
        <w:t>każdych zajęciach oraz ankiety dodatkowe zlecone przez Moderatora.</w:t>
      </w:r>
    </w:p>
    <w:p w:rsidR="003C1B61" w:rsidRDefault="00BC5D91" w:rsidP="00BC5D91">
      <w:pPr>
        <w:pStyle w:val="Nagwek3"/>
      </w:pPr>
      <w:bookmarkStart w:id="25" w:name="_Toc370292192"/>
      <w:r>
        <w:t>Prowadzący</w:t>
      </w:r>
      <w:bookmarkEnd w:id="25"/>
    </w:p>
    <w:p w:rsidR="00722C01" w:rsidRDefault="00722C01" w:rsidP="00F00801">
      <w:pPr>
        <w:ind w:firstLine="360"/>
        <w:jc w:val="both"/>
      </w:pPr>
      <w:r>
        <w:t xml:space="preserve">Grupa użytkowników prowadzących zajęcia dla Aplikantów. Prowadzący sprawdzają dokumenty dodane przez Aplikantów, </w:t>
      </w:r>
      <w:r w:rsidRPr="00774136">
        <w:t xml:space="preserve">dodają do nich swoje </w:t>
      </w:r>
      <w:r w:rsidR="00AC59BB" w:rsidRPr="00774136">
        <w:t>komentarze oraz oceny</w:t>
      </w:r>
      <w:r w:rsidRPr="00774136">
        <w:t xml:space="preserve"> i umieszczają w PAL.</w:t>
      </w:r>
      <w:r w:rsidR="00F00801" w:rsidRPr="00774136">
        <w:t xml:space="preserve"> </w:t>
      </w:r>
      <w:r w:rsidR="00F00801">
        <w:t>Prowadzący mogą również wypełniać ankiety okresowe (przymusowe) na zlecenie Moderatora.</w:t>
      </w:r>
      <w:r w:rsidR="00D606B5">
        <w:t xml:space="preserve"> Prowadzący mają dostęp do </w:t>
      </w:r>
      <w:r w:rsidR="00783E17">
        <w:t xml:space="preserve">Biblioteki, </w:t>
      </w:r>
      <w:r w:rsidR="00783E17" w:rsidRPr="00EB0898">
        <w:t>Planu zajęć</w:t>
      </w:r>
      <w:r w:rsidR="00783E17">
        <w:t>, Galerii, etc</w:t>
      </w:r>
      <w:r w:rsidR="00783E17" w:rsidRPr="00EB0898">
        <w:t>.</w:t>
      </w:r>
      <w:r w:rsidR="00783E17">
        <w:t>.</w:t>
      </w:r>
    </w:p>
    <w:p w:rsidR="003C1B61" w:rsidRDefault="0031046A" w:rsidP="00BC5D91">
      <w:pPr>
        <w:pStyle w:val="Nagwek3"/>
      </w:pPr>
      <w:bookmarkStart w:id="26" w:name="_Toc370292193"/>
      <w:r>
        <w:t>Moderator</w:t>
      </w:r>
      <w:bookmarkEnd w:id="26"/>
    </w:p>
    <w:p w:rsidR="00722C01" w:rsidRDefault="00722C01" w:rsidP="00F00801">
      <w:pPr>
        <w:ind w:firstLine="360"/>
        <w:jc w:val="both"/>
      </w:pPr>
      <w:r>
        <w:t>Grupa użytkowników umieszczających wszystkie treści dostępne w PAL.</w:t>
      </w:r>
      <w:r w:rsidR="00F00801">
        <w:t xml:space="preserve"> Moderatorzy wpisują newsy, przygotowują harmonogramy</w:t>
      </w:r>
      <w:r w:rsidR="00D606B5">
        <w:t xml:space="preserve"> </w:t>
      </w:r>
      <w:r w:rsidR="00D606B5" w:rsidRPr="00EB0898">
        <w:t>i dokonują ich modyfikacji</w:t>
      </w:r>
      <w:r w:rsidR="00F00801">
        <w:t xml:space="preserve">, </w:t>
      </w:r>
      <w:r w:rsidR="00AC59BB">
        <w:t xml:space="preserve">uzupełniają elektroniczną Listrę obecności, </w:t>
      </w:r>
      <w:r w:rsidR="00F00801">
        <w:t>dodają fotorelacje, ankiety, etc. Moderatorzy mają pełny dostęp do raportów – przeglądanie, eksport</w:t>
      </w:r>
      <w:r w:rsidR="00F12421">
        <w:t xml:space="preserve"> (np. do PDF)</w:t>
      </w:r>
      <w:r w:rsidR="00F00801">
        <w:t>, drukowanie, tworzenie nowych.</w:t>
      </w:r>
      <w:r w:rsidR="00326AAC">
        <w:t xml:space="preserve"> Moderator będzie wprowadzał dokumentację z naboru do profilu każdego Aplikanta oraz po zakończeniu egzaminów dodawał prace egzaminacyjne i raport komisji egzaminacyjnej.</w:t>
      </w:r>
    </w:p>
    <w:p w:rsidR="003C1B61" w:rsidRDefault="00BC5D91" w:rsidP="00BC5D91">
      <w:pPr>
        <w:pStyle w:val="Nagwek3"/>
      </w:pPr>
      <w:bookmarkStart w:id="27" w:name="_Toc370292194"/>
      <w:r>
        <w:t>Administrator</w:t>
      </w:r>
      <w:bookmarkEnd w:id="27"/>
    </w:p>
    <w:p w:rsidR="00546BCA" w:rsidRDefault="00722C01" w:rsidP="0000264D">
      <w:pPr>
        <w:ind w:firstLine="576"/>
        <w:jc w:val="both"/>
      </w:pPr>
      <w:r>
        <w:t>Grupa użytkowników posiadająca uprawnienia wszystkich poprzednich grup o</w:t>
      </w:r>
      <w:r w:rsidR="0081017C">
        <w:t>r</w:t>
      </w:r>
      <w:r>
        <w:t xml:space="preserve">az dodatkowe uprawnienia np. zarządzanie użytkownikami, usuwanie dokumentów, konfiguracja PAL, etc. </w:t>
      </w:r>
      <w:r w:rsidR="003C1B61">
        <w:t xml:space="preserve">Administrator PAL musi posiadać nieograniczone możliwości zarządzania </w:t>
      </w:r>
      <w:r w:rsidR="00823535">
        <w:t xml:space="preserve">(np. usuwanie błednie dodanyc dokumentów, wystawionyc ocen, etc) </w:t>
      </w:r>
      <w:r w:rsidR="003C1B61">
        <w:t>– jeśli syste</w:t>
      </w:r>
      <w:r w:rsidR="00D80748">
        <w:t>m zostanie wykonany w oparciu o </w:t>
      </w:r>
      <w:r w:rsidR="003C1B61">
        <w:t>publicznie dostępny CMS konto administratora nie może posiadać żadnych ograniczeń.</w:t>
      </w:r>
    </w:p>
    <w:p w:rsidR="008561BB" w:rsidRDefault="00BC5D91" w:rsidP="00BC5D91">
      <w:pPr>
        <w:pStyle w:val="Nagwek3"/>
      </w:pPr>
      <w:bookmarkStart w:id="28" w:name="_Toc370292195"/>
      <w:r>
        <w:t>Egzaminator</w:t>
      </w:r>
      <w:bookmarkEnd w:id="28"/>
    </w:p>
    <w:p w:rsidR="008561BB" w:rsidRDefault="008561BB" w:rsidP="00A8468C">
      <w:pPr>
        <w:ind w:firstLine="360"/>
        <w:jc w:val="both"/>
      </w:pPr>
      <w:r>
        <w:t>Grupa użytkowników posiadająca dostęp do teczek wszystkich aplikantów z danej edycji. Dodatkowo mogą mieć dostęp do pozostałych części PAL.</w:t>
      </w:r>
    </w:p>
    <w:p w:rsidR="008561BB" w:rsidRDefault="00BC5D91" w:rsidP="00BC5D91">
      <w:pPr>
        <w:pStyle w:val="Nagwek3"/>
      </w:pPr>
      <w:bookmarkStart w:id="29" w:name="_Toc370292196"/>
      <w:r>
        <w:t>Patron</w:t>
      </w:r>
      <w:bookmarkEnd w:id="29"/>
    </w:p>
    <w:p w:rsidR="00A8468C" w:rsidRDefault="00A8468C" w:rsidP="00A8468C">
      <w:pPr>
        <w:ind w:firstLine="360"/>
        <w:jc w:val="both"/>
      </w:pPr>
      <w:r>
        <w:t>Grupa użytkowników posiadająca dostęp do teczek aplikantów, których są patronami.</w:t>
      </w:r>
      <w:r w:rsidRPr="00A8468C">
        <w:t xml:space="preserve"> </w:t>
      </w:r>
      <w:r>
        <w:t>Dodatkowo mogą mieć dostęp do pozostałych części PAL.</w:t>
      </w:r>
    </w:p>
    <w:p w:rsidR="004514FA" w:rsidRDefault="004514FA" w:rsidP="004514FA">
      <w:pPr>
        <w:pStyle w:val="Nagwek2"/>
      </w:pPr>
      <w:bookmarkStart w:id="30" w:name="_Toc370292197"/>
      <w:r>
        <w:lastRenderedPageBreak/>
        <w:t>Profil użytkownika</w:t>
      </w:r>
      <w:bookmarkEnd w:id="30"/>
    </w:p>
    <w:p w:rsidR="004514FA" w:rsidRDefault="00326AAC" w:rsidP="00D80748">
      <w:pPr>
        <w:ind w:firstLine="576"/>
        <w:jc w:val="both"/>
      </w:pPr>
      <w:r>
        <w:t>Profil użytkownika będzie zawierał podstawowe informacje o użytkowniku. W zależn</w:t>
      </w:r>
      <w:r w:rsidR="000463BC">
        <w:t>ości od </w:t>
      </w:r>
      <w:r>
        <w:t>grupy, do której należy user będą to:</w:t>
      </w:r>
    </w:p>
    <w:p w:rsidR="00326AAC" w:rsidRDefault="00326AAC" w:rsidP="00D80748">
      <w:pPr>
        <w:pStyle w:val="Nagwek3"/>
        <w:jc w:val="both"/>
      </w:pPr>
      <w:bookmarkStart w:id="31" w:name="_Toc370292198"/>
      <w:r>
        <w:t>Profil aplikanta</w:t>
      </w:r>
      <w:bookmarkEnd w:id="31"/>
    </w:p>
    <w:p w:rsidR="00326AAC" w:rsidRDefault="00326AAC" w:rsidP="00D80748">
      <w:pPr>
        <w:pStyle w:val="Akapitzlist"/>
        <w:numPr>
          <w:ilvl w:val="0"/>
          <w:numId w:val="20"/>
        </w:numPr>
        <w:jc w:val="both"/>
      </w:pPr>
      <w:r>
        <w:t>Imię i Nazwisko;</w:t>
      </w:r>
    </w:p>
    <w:p w:rsidR="00326AAC" w:rsidRDefault="00326AAC" w:rsidP="00D80748">
      <w:pPr>
        <w:pStyle w:val="Akapitzlist"/>
        <w:numPr>
          <w:ilvl w:val="0"/>
          <w:numId w:val="20"/>
        </w:numPr>
        <w:jc w:val="both"/>
      </w:pPr>
      <w:r>
        <w:t>Instytucja;</w:t>
      </w:r>
    </w:p>
    <w:p w:rsidR="00326AAC" w:rsidRDefault="00326AAC" w:rsidP="00D80748">
      <w:pPr>
        <w:pStyle w:val="Akapitzlist"/>
        <w:numPr>
          <w:ilvl w:val="0"/>
          <w:numId w:val="20"/>
        </w:numPr>
        <w:jc w:val="both"/>
      </w:pPr>
      <w:r>
        <w:t>Dokumentacja z naboru (jeden plik w postaci PDF zawierający wszystkie dokume</w:t>
      </w:r>
      <w:r w:rsidR="00F37EC9">
        <w:t>nty dotyczące naboru Aplikanta);</w:t>
      </w:r>
    </w:p>
    <w:p w:rsidR="0081017C" w:rsidRDefault="0081017C" w:rsidP="00D80748">
      <w:pPr>
        <w:pStyle w:val="Akapitzlist"/>
        <w:numPr>
          <w:ilvl w:val="0"/>
          <w:numId w:val="20"/>
        </w:numPr>
        <w:jc w:val="both"/>
      </w:pPr>
      <w:r w:rsidRPr="00EB0898">
        <w:t xml:space="preserve">Dokumentacja z historii edukacji – prace zamieszczane przez aplikanta i sprawdzane przez prowadzących </w:t>
      </w:r>
      <w:r w:rsidR="002D03D7">
        <w:t>, oceny, informacje o obecności;</w:t>
      </w:r>
    </w:p>
    <w:p w:rsidR="002D03D7" w:rsidRPr="00EB0898" w:rsidRDefault="002D03D7" w:rsidP="00D80748">
      <w:pPr>
        <w:pStyle w:val="Akapitzlist"/>
        <w:numPr>
          <w:ilvl w:val="0"/>
          <w:numId w:val="20"/>
        </w:numPr>
        <w:jc w:val="both"/>
      </w:pPr>
      <w:r>
        <w:t>Dokumentacja ze współpracy z Patronem;</w:t>
      </w:r>
    </w:p>
    <w:p w:rsidR="0081017C" w:rsidRPr="00EB0898" w:rsidRDefault="0081017C" w:rsidP="00D80748">
      <w:pPr>
        <w:pStyle w:val="Akapitzlist"/>
        <w:numPr>
          <w:ilvl w:val="0"/>
          <w:numId w:val="20"/>
        </w:numPr>
        <w:jc w:val="both"/>
      </w:pPr>
      <w:r w:rsidRPr="00EB0898">
        <w:t>Dokumentacja z egzaminu: opinia o aplikancie wydawana przez Patrona, prace egzaminacyjne, protokół egzaminacyjny z oceną końcową.</w:t>
      </w:r>
    </w:p>
    <w:p w:rsidR="00F37EC9" w:rsidRDefault="00F37EC9" w:rsidP="00D80748">
      <w:pPr>
        <w:pStyle w:val="Akapitzlist"/>
        <w:numPr>
          <w:ilvl w:val="0"/>
          <w:numId w:val="20"/>
        </w:numPr>
        <w:jc w:val="both"/>
      </w:pPr>
      <w:r>
        <w:t>Informacja o Patronie.</w:t>
      </w:r>
    </w:p>
    <w:p w:rsidR="00326AAC" w:rsidRDefault="00326AAC" w:rsidP="00D80748">
      <w:pPr>
        <w:pStyle w:val="Nagwek3"/>
        <w:jc w:val="both"/>
      </w:pPr>
      <w:bookmarkStart w:id="32" w:name="_Toc370292199"/>
      <w:r>
        <w:t>Profil Prowadzącego</w:t>
      </w:r>
      <w:bookmarkEnd w:id="32"/>
    </w:p>
    <w:p w:rsidR="00326AAC" w:rsidRPr="00EB0898" w:rsidRDefault="00326AAC" w:rsidP="00D80748">
      <w:pPr>
        <w:pStyle w:val="Akapitzlist"/>
        <w:numPr>
          <w:ilvl w:val="0"/>
          <w:numId w:val="21"/>
        </w:numPr>
        <w:jc w:val="both"/>
      </w:pPr>
      <w:r w:rsidRPr="00EB0898">
        <w:t>Imię i Nazwisko</w:t>
      </w:r>
    </w:p>
    <w:p w:rsidR="00326AAC" w:rsidRPr="00EB0898" w:rsidRDefault="0081017C" w:rsidP="00D80748">
      <w:pPr>
        <w:pStyle w:val="Akapitzlist"/>
        <w:numPr>
          <w:ilvl w:val="0"/>
          <w:numId w:val="21"/>
        </w:numPr>
        <w:jc w:val="both"/>
      </w:pPr>
      <w:r w:rsidRPr="00EB0898">
        <w:t>Instytucja</w:t>
      </w:r>
    </w:p>
    <w:p w:rsidR="00326AAC" w:rsidRPr="00EB0898" w:rsidRDefault="0081017C" w:rsidP="00D80748">
      <w:pPr>
        <w:pStyle w:val="Akapitzlist"/>
        <w:numPr>
          <w:ilvl w:val="0"/>
          <w:numId w:val="21"/>
        </w:numPr>
        <w:jc w:val="both"/>
      </w:pPr>
      <w:r w:rsidRPr="00EB0898">
        <w:t>Doświadczenie zawodowe, publikacje ,specjalizacje etc.</w:t>
      </w:r>
    </w:p>
    <w:p w:rsidR="00F37EC9" w:rsidRDefault="00F37EC9" w:rsidP="00D80748">
      <w:pPr>
        <w:pStyle w:val="Nagwek3"/>
        <w:jc w:val="both"/>
      </w:pPr>
      <w:bookmarkStart w:id="33" w:name="_Toc370292200"/>
      <w:r>
        <w:t>Profil Patrona</w:t>
      </w:r>
      <w:r w:rsidR="00783E17">
        <w:t xml:space="preserve"> i Egzaminatora</w:t>
      </w:r>
      <w:bookmarkEnd w:id="33"/>
    </w:p>
    <w:p w:rsidR="00F37EC9" w:rsidRDefault="00F37EC9" w:rsidP="00D80748">
      <w:pPr>
        <w:pStyle w:val="Akapitzlist"/>
        <w:numPr>
          <w:ilvl w:val="0"/>
          <w:numId w:val="21"/>
        </w:numPr>
        <w:jc w:val="both"/>
      </w:pPr>
      <w:r>
        <w:t>Imię i Nazwisko</w:t>
      </w:r>
    </w:p>
    <w:p w:rsidR="00F37EC9" w:rsidRDefault="0081017C" w:rsidP="00D80748">
      <w:pPr>
        <w:pStyle w:val="Akapitzlist"/>
        <w:numPr>
          <w:ilvl w:val="0"/>
          <w:numId w:val="21"/>
        </w:numPr>
        <w:jc w:val="both"/>
      </w:pPr>
      <w:r>
        <w:t>Instytucja</w:t>
      </w:r>
      <w:r w:rsidR="003F36C9">
        <w:t>, stanowisko</w:t>
      </w:r>
    </w:p>
    <w:p w:rsidR="00FE35B6" w:rsidRDefault="00F37EC9" w:rsidP="00D80748">
      <w:pPr>
        <w:ind w:firstLine="360"/>
        <w:jc w:val="both"/>
      </w:pPr>
      <w:r>
        <w:t xml:space="preserve">Każdy użytkownik powinien mieć </w:t>
      </w:r>
      <w:r w:rsidR="00FE35B6">
        <w:t>dostęp do zmiany hasła.</w:t>
      </w:r>
    </w:p>
    <w:p w:rsidR="00F37EC9" w:rsidRDefault="00FE35B6" w:rsidP="00D80748">
      <w:pPr>
        <w:ind w:firstLine="360"/>
        <w:jc w:val="both"/>
      </w:pPr>
      <w:r>
        <w:t xml:space="preserve">Niezalogowani goście powinni ujrzeć stronę startową </w:t>
      </w:r>
      <w:r w:rsidR="00783E17">
        <w:t>zawierającą</w:t>
      </w:r>
      <w:r>
        <w:t xml:space="preserve"> podstawowe informacje dotyczące AL (historia, etc.)</w:t>
      </w:r>
      <w:r w:rsidR="00783E17">
        <w:t>, informacje dotyczące zasad rekrutacji,</w:t>
      </w:r>
      <w:r>
        <w:t xml:space="preserve"> formularz</w:t>
      </w:r>
      <w:r w:rsidR="00D80748">
        <w:t xml:space="preserve"> kontaktowy do </w:t>
      </w:r>
      <w:r w:rsidR="00783E17">
        <w:t xml:space="preserve">administratora i </w:t>
      </w:r>
      <w:r>
        <w:t>moderatora PAL</w:t>
      </w:r>
      <w:r w:rsidR="00783E17">
        <w:t xml:space="preserve"> oraz do kierownika AL</w:t>
      </w:r>
      <w:r>
        <w:t>.</w:t>
      </w:r>
      <w:r w:rsidR="00783E17">
        <w:t xml:space="preserve"> Goście będą mieć również dostęp do</w:t>
      </w:r>
      <w:r w:rsidR="00D80748">
        <w:t> </w:t>
      </w:r>
      <w:r w:rsidR="002D03D7">
        <w:t xml:space="preserve">zakładki </w:t>
      </w:r>
      <w:r w:rsidR="002D03D7" w:rsidRPr="00774136">
        <w:t>Polecamy</w:t>
      </w:r>
      <w:r w:rsidR="00774136">
        <w:t>.</w:t>
      </w:r>
    </w:p>
    <w:p w:rsidR="00F975D7" w:rsidRDefault="00F975D7">
      <w:r>
        <w:br w:type="page"/>
      </w:r>
    </w:p>
    <w:p w:rsidR="00326AAC" w:rsidRDefault="00CB758F" w:rsidP="00CB758F">
      <w:pPr>
        <w:pStyle w:val="Nagwek2"/>
      </w:pPr>
      <w:bookmarkStart w:id="34" w:name="_Toc370292201"/>
      <w:r>
        <w:lastRenderedPageBreak/>
        <w:t>Archiwizacja</w:t>
      </w:r>
      <w:bookmarkEnd w:id="34"/>
    </w:p>
    <w:p w:rsidR="00F975D7" w:rsidRDefault="00CB758F" w:rsidP="000463BC">
      <w:pPr>
        <w:ind w:firstLine="432"/>
        <w:jc w:val="both"/>
      </w:pPr>
      <w:r>
        <w:t xml:space="preserve">Proces Aplikacji Legislacyjnej trwa </w:t>
      </w:r>
      <w:r w:rsidR="003F36C9" w:rsidRPr="00D93D02">
        <w:t>ponad</w:t>
      </w:r>
      <w:r>
        <w:t xml:space="preserve"> rok (włącznie z egzaminami, etc). PAL musi być narzędziem przystosowanym do organizowania kolejnych edycji Aplikacji Legislacyjnej.</w:t>
      </w:r>
      <w:r w:rsidR="00A778F4">
        <w:t xml:space="preserve"> W przypadku </w:t>
      </w:r>
      <w:r w:rsidR="00317160">
        <w:t>kończenia się</w:t>
      </w:r>
      <w:r w:rsidR="00A778F4">
        <w:t xml:space="preserve"> danej edycji Administrator PAL na polecenie moderat</w:t>
      </w:r>
      <w:r w:rsidR="000463BC">
        <w:t>ora rozpoczyna nową edycję (np. </w:t>
      </w:r>
      <w:r w:rsidR="00A778F4">
        <w:t>przycisk rozpocznij nowa edycję). W momencie rozpoczęcia nowej edycji Aplikacji Legislacyjnej wszelkie informacje dotyczące użytkowników oraz zawart</w:t>
      </w:r>
      <w:r w:rsidR="00D80748">
        <w:t>ość PAL zostaje przeniesiona do </w:t>
      </w:r>
      <w:r w:rsidR="00783E17">
        <w:t xml:space="preserve">tymczasowego </w:t>
      </w:r>
      <w:r w:rsidR="00A778F4">
        <w:t>Archiwum</w:t>
      </w:r>
      <w:r w:rsidR="00E33163">
        <w:t xml:space="preserve"> – cały System startuje od nowa.</w:t>
      </w:r>
      <w:r w:rsidR="00317160">
        <w:t xml:space="preserve"> Z uwagi na częściowe nakładanie się edycji po rozpoczęciu się nowej – poprzednia edycja musi być aktywna </w:t>
      </w:r>
      <w:r w:rsidR="003B1E8D" w:rsidRPr="00774136">
        <w:t>do momentu jej zakończenia</w:t>
      </w:r>
      <w:r w:rsidR="00317160" w:rsidRPr="00774136">
        <w:t>.</w:t>
      </w:r>
    </w:p>
    <w:p w:rsidR="00E33163" w:rsidRPr="00326AAC" w:rsidRDefault="00783E17" w:rsidP="000463BC">
      <w:pPr>
        <w:ind w:firstLine="432"/>
        <w:jc w:val="both"/>
      </w:pPr>
      <w:r>
        <w:t>Użytkownicy, którzy będą powiązani z więcej niż jedną edycją AL po zalogowaniu otrzymają komunikat z wyborem, do której edycji chcą wejść</w:t>
      </w:r>
      <w:r w:rsidR="00317160">
        <w:t>.  Komuni</w:t>
      </w:r>
      <w:r w:rsidR="00D80748">
        <w:t>kat ten będzie dostępny tylko w </w:t>
      </w:r>
      <w:r w:rsidR="00317160">
        <w:t xml:space="preserve">przypadku kiedy aktywne będą 2 edycje. Status kończącej się edycji ostatecznie zmienia Administrator na polecenia Moderatora. Po całkowitym </w:t>
      </w:r>
      <w:r w:rsidR="003B1E8D">
        <w:t xml:space="preserve">zarchiwizowaniu Administrator, </w:t>
      </w:r>
      <w:r w:rsidR="00317160">
        <w:t xml:space="preserve">Moderator </w:t>
      </w:r>
      <w:r w:rsidR="003B1E8D">
        <w:t xml:space="preserve">oraz Kierownik aplikacji legislacyjnej </w:t>
      </w:r>
      <w:r w:rsidR="00317160">
        <w:t>mają dostęp do 5 ostatnich edycji – starsze PAL usuwa automatycznie.</w:t>
      </w:r>
    </w:p>
    <w:sectPr w:rsidR="00E33163" w:rsidRPr="00326AAC" w:rsidSect="000D0199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C2" w:rsidRDefault="003433C2" w:rsidP="0045354F">
      <w:pPr>
        <w:spacing w:after="0" w:line="240" w:lineRule="auto"/>
      </w:pPr>
      <w:r>
        <w:separator/>
      </w:r>
    </w:p>
  </w:endnote>
  <w:endnote w:type="continuationSeparator" w:id="0">
    <w:p w:rsidR="003433C2" w:rsidRDefault="003433C2" w:rsidP="0045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Bradley Hand ITC">
    <w:altName w:val="Courier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5D" w:rsidRPr="00534F34" w:rsidRDefault="00855C5D" w:rsidP="007B1C9A">
    <w:pPr>
      <w:pStyle w:val="Stopka"/>
      <w:jc w:val="center"/>
      <w:rPr>
        <w:i/>
        <w:sz w:val="18"/>
        <w:szCs w:val="18"/>
      </w:rPr>
    </w:pPr>
    <w:r w:rsidRPr="00534F34">
      <w:rPr>
        <w:i/>
        <w:sz w:val="18"/>
        <w:szCs w:val="18"/>
      </w:rPr>
      <w:t xml:space="preserve">Projekt  współfinansowany ze środków Unii Europejskiej </w:t>
    </w:r>
  </w:p>
  <w:p w:rsidR="00855C5D" w:rsidRPr="00534F34" w:rsidRDefault="00855C5D" w:rsidP="007B1C9A">
    <w:pPr>
      <w:pStyle w:val="Stopka"/>
      <w:jc w:val="center"/>
      <w:rPr>
        <w:i/>
        <w:sz w:val="18"/>
        <w:szCs w:val="18"/>
      </w:rPr>
    </w:pPr>
    <w:r w:rsidRPr="00534F34">
      <w:rPr>
        <w:i/>
        <w:sz w:val="18"/>
        <w:szCs w:val="18"/>
      </w:rPr>
      <w:t>w ramach Europejskiego Funduszu Społecznego</w:t>
    </w:r>
  </w:p>
  <w:p w:rsidR="00855C5D" w:rsidRDefault="00855C5D" w:rsidP="007B1C9A">
    <w:pPr>
      <w:pStyle w:val="Stopka"/>
      <w:rPr>
        <w:sz w:val="18"/>
        <w:szCs w:val="18"/>
      </w:rPr>
    </w:pPr>
  </w:p>
  <w:p w:rsidR="00855C5D" w:rsidRPr="00534F34" w:rsidRDefault="00855C5D" w:rsidP="007B1C9A">
    <w:pPr>
      <w:pStyle w:val="Stopka"/>
      <w:rPr>
        <w:sz w:val="18"/>
        <w:szCs w:val="18"/>
      </w:rPr>
    </w:pPr>
    <w:r>
      <w:rPr>
        <w:sz w:val="18"/>
        <w:szCs w:val="18"/>
      </w:rPr>
      <w:t xml:space="preserve">Rządowe Centrum Legislacji </w:t>
    </w:r>
    <w:r>
      <w:rPr>
        <w:sz w:val="18"/>
        <w:szCs w:val="18"/>
      </w:rPr>
      <w:tab/>
    </w:r>
    <w:hyperlink r:id="rId1" w:history="1">
      <w:r w:rsidRPr="00F10447">
        <w:rPr>
          <w:rStyle w:val="Hipercze"/>
          <w:sz w:val="18"/>
          <w:szCs w:val="18"/>
        </w:rPr>
        <w:t>www.pokl.rcl.gov.pl</w:t>
      </w:r>
    </w:hyperlink>
    <w:r w:rsidRPr="00534F34">
      <w:rPr>
        <w:sz w:val="18"/>
        <w:szCs w:val="18"/>
      </w:rPr>
      <w:t xml:space="preserve"> </w:t>
    </w:r>
    <w:r>
      <w:rPr>
        <w:sz w:val="18"/>
        <w:szCs w:val="18"/>
      </w:rPr>
      <w:tab/>
    </w:r>
    <w:r w:rsidRPr="00534F34">
      <w:rPr>
        <w:sz w:val="18"/>
        <w:szCs w:val="18"/>
      </w:rPr>
      <w:t>tel. 22 694 63 89</w:t>
    </w:r>
  </w:p>
  <w:p w:rsidR="00855C5D" w:rsidRPr="00534F34" w:rsidRDefault="00855C5D" w:rsidP="007B1C9A">
    <w:pPr>
      <w:pStyle w:val="Stopka"/>
      <w:rPr>
        <w:sz w:val="18"/>
        <w:szCs w:val="18"/>
        <w:lang w:val="en-US"/>
      </w:rPr>
    </w:pPr>
    <w:r w:rsidRPr="007B1C9A">
      <w:rPr>
        <w:sz w:val="18"/>
        <w:szCs w:val="18"/>
        <w:lang w:val="en-US"/>
      </w:rPr>
      <w:t xml:space="preserve">Al. J. Ch. </w:t>
    </w:r>
    <w:r w:rsidRPr="00534F34">
      <w:rPr>
        <w:sz w:val="18"/>
        <w:szCs w:val="18"/>
        <w:lang w:val="en-US"/>
      </w:rPr>
      <w:t>Szucha 2/4</w:t>
    </w:r>
    <w:r w:rsidRPr="00534F34">
      <w:rPr>
        <w:sz w:val="18"/>
        <w:szCs w:val="18"/>
        <w:lang w:val="en-US"/>
      </w:rPr>
      <w:tab/>
      <w:t xml:space="preserve"> e-mail: pokl@rcl.gov.pl </w:t>
    </w:r>
    <w:r w:rsidRPr="00534F34">
      <w:rPr>
        <w:sz w:val="18"/>
        <w:szCs w:val="18"/>
        <w:lang w:val="en-US"/>
      </w:rPr>
      <w:tab/>
      <w:t>tel. 22 694 6</w:t>
    </w:r>
    <w:r>
      <w:rPr>
        <w:sz w:val="18"/>
        <w:szCs w:val="18"/>
        <w:lang w:val="en-US"/>
      </w:rPr>
      <w:t>6</w:t>
    </w:r>
    <w:r w:rsidRPr="00534F34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11</w:t>
    </w:r>
  </w:p>
  <w:p w:rsidR="00855C5D" w:rsidRPr="00534F34" w:rsidRDefault="00855C5D" w:rsidP="007B1C9A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00-582 Warszawa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</w:t>
    </w:r>
    <w:r w:rsidRPr="00534F34">
      <w:rPr>
        <w:sz w:val="18"/>
        <w:szCs w:val="18"/>
      </w:rPr>
      <w:t>fax. 22 694 6</w:t>
    </w:r>
    <w:r>
      <w:rPr>
        <w:sz w:val="18"/>
        <w:szCs w:val="18"/>
      </w:rPr>
      <w:t>1</w:t>
    </w:r>
    <w:r w:rsidRPr="00534F34">
      <w:rPr>
        <w:sz w:val="18"/>
        <w:szCs w:val="18"/>
      </w:rPr>
      <w:t xml:space="preserve"> </w:t>
    </w:r>
    <w:r>
      <w:rPr>
        <w:sz w:val="18"/>
        <w:szCs w:val="18"/>
      </w:rPr>
      <w:t>36</w:t>
    </w:r>
  </w:p>
  <w:p w:rsidR="00855C5D" w:rsidRDefault="00855C5D" w:rsidP="007B1C9A">
    <w:pPr>
      <w:pStyle w:val="Stopka"/>
      <w:rPr>
        <w:sz w:val="18"/>
        <w:szCs w:val="18"/>
      </w:rPr>
    </w:pPr>
  </w:p>
  <w:p w:rsidR="00855C5D" w:rsidRDefault="00855C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5D" w:rsidRPr="00534F34" w:rsidRDefault="00855C5D" w:rsidP="007B1C9A">
    <w:pPr>
      <w:pStyle w:val="Stopka"/>
      <w:jc w:val="center"/>
      <w:rPr>
        <w:i/>
        <w:sz w:val="18"/>
        <w:szCs w:val="18"/>
      </w:rPr>
    </w:pPr>
    <w:r w:rsidRPr="00534F34">
      <w:rPr>
        <w:i/>
        <w:sz w:val="18"/>
        <w:szCs w:val="18"/>
      </w:rPr>
      <w:t xml:space="preserve">Projekt  współfinansowany ze środków Unii Europejskiej </w:t>
    </w:r>
  </w:p>
  <w:p w:rsidR="00855C5D" w:rsidRPr="00534F34" w:rsidRDefault="00855C5D" w:rsidP="007B1C9A">
    <w:pPr>
      <w:pStyle w:val="Stopka"/>
      <w:jc w:val="center"/>
      <w:rPr>
        <w:i/>
        <w:sz w:val="18"/>
        <w:szCs w:val="18"/>
      </w:rPr>
    </w:pPr>
    <w:r w:rsidRPr="00534F34">
      <w:rPr>
        <w:i/>
        <w:sz w:val="18"/>
        <w:szCs w:val="18"/>
      </w:rPr>
      <w:t>w ramach Europejskiego Funduszu Społecznego</w:t>
    </w:r>
  </w:p>
  <w:p w:rsidR="00855C5D" w:rsidRDefault="00855C5D" w:rsidP="007B1C9A">
    <w:pPr>
      <w:pStyle w:val="Stopka"/>
      <w:rPr>
        <w:sz w:val="18"/>
        <w:szCs w:val="18"/>
      </w:rPr>
    </w:pPr>
  </w:p>
  <w:p w:rsidR="00855C5D" w:rsidRPr="00534F34" w:rsidRDefault="00855C5D" w:rsidP="007B1C9A">
    <w:pPr>
      <w:pStyle w:val="Stopka"/>
      <w:rPr>
        <w:sz w:val="18"/>
        <w:szCs w:val="18"/>
      </w:rPr>
    </w:pPr>
    <w:r>
      <w:rPr>
        <w:sz w:val="18"/>
        <w:szCs w:val="18"/>
      </w:rPr>
      <w:t xml:space="preserve">Rządowe Centrum Legislacji </w:t>
    </w:r>
    <w:r>
      <w:rPr>
        <w:sz w:val="18"/>
        <w:szCs w:val="18"/>
      </w:rPr>
      <w:tab/>
    </w:r>
    <w:hyperlink r:id="rId1" w:history="1">
      <w:r w:rsidRPr="00F10447">
        <w:rPr>
          <w:rStyle w:val="Hipercze"/>
          <w:sz w:val="18"/>
          <w:szCs w:val="18"/>
        </w:rPr>
        <w:t>www.pokl.rcl.gov.pl</w:t>
      </w:r>
    </w:hyperlink>
    <w:r w:rsidRPr="00534F34">
      <w:rPr>
        <w:sz w:val="18"/>
        <w:szCs w:val="18"/>
      </w:rPr>
      <w:t xml:space="preserve"> </w:t>
    </w:r>
    <w:r>
      <w:rPr>
        <w:sz w:val="18"/>
        <w:szCs w:val="18"/>
      </w:rPr>
      <w:tab/>
    </w:r>
    <w:r w:rsidRPr="00534F34">
      <w:rPr>
        <w:sz w:val="18"/>
        <w:szCs w:val="18"/>
      </w:rPr>
      <w:t>tel. 22 694 63 89</w:t>
    </w:r>
  </w:p>
  <w:p w:rsidR="00855C5D" w:rsidRPr="00534F34" w:rsidRDefault="00855C5D" w:rsidP="007B1C9A">
    <w:pPr>
      <w:pStyle w:val="Stopka"/>
      <w:rPr>
        <w:sz w:val="18"/>
        <w:szCs w:val="18"/>
        <w:lang w:val="en-US"/>
      </w:rPr>
    </w:pPr>
    <w:r w:rsidRPr="007B1C9A">
      <w:rPr>
        <w:sz w:val="18"/>
        <w:szCs w:val="18"/>
        <w:lang w:val="en-US"/>
      </w:rPr>
      <w:t xml:space="preserve">Al. J. Ch. </w:t>
    </w:r>
    <w:r w:rsidRPr="00534F34">
      <w:rPr>
        <w:sz w:val="18"/>
        <w:szCs w:val="18"/>
        <w:lang w:val="en-US"/>
      </w:rPr>
      <w:t>Szucha 2/4</w:t>
    </w:r>
    <w:r w:rsidRPr="00534F34">
      <w:rPr>
        <w:sz w:val="18"/>
        <w:szCs w:val="18"/>
        <w:lang w:val="en-US"/>
      </w:rPr>
      <w:tab/>
      <w:t xml:space="preserve"> e-mail: pokl@rcl.gov.pl </w:t>
    </w:r>
    <w:r w:rsidRPr="00534F34">
      <w:rPr>
        <w:sz w:val="18"/>
        <w:szCs w:val="18"/>
        <w:lang w:val="en-US"/>
      </w:rPr>
      <w:tab/>
      <w:t>tel. 22 694 6</w:t>
    </w:r>
    <w:r>
      <w:rPr>
        <w:sz w:val="18"/>
        <w:szCs w:val="18"/>
        <w:lang w:val="en-US"/>
      </w:rPr>
      <w:t>6</w:t>
    </w:r>
    <w:r w:rsidRPr="00534F34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11</w:t>
    </w:r>
  </w:p>
  <w:p w:rsidR="00855C5D" w:rsidRPr="00534F34" w:rsidRDefault="00855C5D" w:rsidP="007B1C9A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00-582 Warszawa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</w:t>
    </w:r>
    <w:r w:rsidRPr="00534F34">
      <w:rPr>
        <w:sz w:val="18"/>
        <w:szCs w:val="18"/>
      </w:rPr>
      <w:t>fax. 22 694 6</w:t>
    </w:r>
    <w:r>
      <w:rPr>
        <w:sz w:val="18"/>
        <w:szCs w:val="18"/>
      </w:rPr>
      <w:t>1</w:t>
    </w:r>
    <w:r w:rsidRPr="00534F34">
      <w:rPr>
        <w:sz w:val="18"/>
        <w:szCs w:val="18"/>
      </w:rPr>
      <w:t xml:space="preserve"> </w:t>
    </w:r>
    <w:r>
      <w:rPr>
        <w:sz w:val="18"/>
        <w:szCs w:val="18"/>
      </w:rPr>
      <w:t>36</w:t>
    </w:r>
  </w:p>
  <w:p w:rsidR="00855C5D" w:rsidRDefault="00855C5D" w:rsidP="007B1C9A">
    <w:pPr>
      <w:pStyle w:val="Stopka"/>
      <w:rPr>
        <w:sz w:val="18"/>
        <w:szCs w:val="18"/>
      </w:rPr>
    </w:pPr>
  </w:p>
  <w:p w:rsidR="00855C5D" w:rsidRDefault="00855C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C2" w:rsidRDefault="003433C2" w:rsidP="0045354F">
      <w:pPr>
        <w:spacing w:after="0" w:line="240" w:lineRule="auto"/>
      </w:pPr>
      <w:r>
        <w:separator/>
      </w:r>
    </w:p>
  </w:footnote>
  <w:footnote w:type="continuationSeparator" w:id="0">
    <w:p w:rsidR="003433C2" w:rsidRDefault="003433C2" w:rsidP="0045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ook w:val="01E0" w:firstRow="1" w:lastRow="1" w:firstColumn="1" w:lastColumn="1" w:noHBand="0" w:noVBand="0"/>
    </w:tblPr>
    <w:tblGrid>
      <w:gridCol w:w="3348"/>
      <w:gridCol w:w="2340"/>
      <w:gridCol w:w="3780"/>
    </w:tblGrid>
    <w:tr w:rsidR="00855C5D" w:rsidRPr="003E6F43" w:rsidTr="00C92736">
      <w:tc>
        <w:tcPr>
          <w:tcW w:w="3348" w:type="dxa"/>
        </w:tcPr>
        <w:p w:rsidR="00855C5D" w:rsidRPr="003E6F43" w:rsidRDefault="00855C5D" w:rsidP="00C92736">
          <w:r>
            <w:rPr>
              <w:noProof/>
              <w:lang w:eastAsia="pl-PL"/>
            </w:rPr>
            <w:drawing>
              <wp:inline distT="0" distB="0" distL="0" distR="0">
                <wp:extent cx="1600200" cy="781050"/>
                <wp:effectExtent l="19050" t="0" r="0" b="0"/>
                <wp:docPr id="22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</w:tcPr>
        <w:p w:rsidR="00855C5D" w:rsidRPr="003E6F43" w:rsidRDefault="00855C5D" w:rsidP="00C92736">
          <w:pPr>
            <w:jc w:val="center"/>
          </w:pPr>
          <w:r>
            <w:rPr>
              <w:b/>
              <w:bCs/>
              <w:noProof/>
              <w:lang w:eastAsia="pl-PL"/>
            </w:rPr>
            <w:drawing>
              <wp:inline distT="0" distB="0" distL="0" distR="0">
                <wp:extent cx="381000" cy="590550"/>
                <wp:effectExtent l="19050" t="0" r="0" b="0"/>
                <wp:docPr id="23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0" w:type="dxa"/>
        </w:tcPr>
        <w:p w:rsidR="00855C5D" w:rsidRPr="003E6F43" w:rsidRDefault="00855C5D" w:rsidP="00C92736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695450" cy="638175"/>
                <wp:effectExtent l="19050" t="0" r="0" b="0"/>
                <wp:docPr id="24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5C5D" w:rsidRDefault="00855C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ook w:val="01E0" w:firstRow="1" w:lastRow="1" w:firstColumn="1" w:lastColumn="1" w:noHBand="0" w:noVBand="0"/>
    </w:tblPr>
    <w:tblGrid>
      <w:gridCol w:w="3348"/>
      <w:gridCol w:w="2340"/>
      <w:gridCol w:w="3780"/>
    </w:tblGrid>
    <w:tr w:rsidR="00855C5D" w:rsidRPr="003E6F43" w:rsidTr="00C92736">
      <w:tc>
        <w:tcPr>
          <w:tcW w:w="3348" w:type="dxa"/>
        </w:tcPr>
        <w:p w:rsidR="00855C5D" w:rsidRPr="003E6F43" w:rsidRDefault="00855C5D" w:rsidP="00C92736">
          <w:r>
            <w:rPr>
              <w:noProof/>
              <w:lang w:eastAsia="pl-PL"/>
            </w:rPr>
            <w:drawing>
              <wp:inline distT="0" distB="0" distL="0" distR="0">
                <wp:extent cx="1600200" cy="781050"/>
                <wp:effectExtent l="19050" t="0" r="0" b="0"/>
                <wp:docPr id="21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</w:tcPr>
        <w:p w:rsidR="00855C5D" w:rsidRPr="003E6F43" w:rsidRDefault="00855C5D" w:rsidP="00C92736">
          <w:pPr>
            <w:jc w:val="center"/>
          </w:pPr>
          <w:r>
            <w:rPr>
              <w:b/>
              <w:bCs/>
              <w:noProof/>
              <w:lang w:eastAsia="pl-PL"/>
            </w:rPr>
            <w:drawing>
              <wp:inline distT="0" distB="0" distL="0" distR="0">
                <wp:extent cx="381000" cy="590550"/>
                <wp:effectExtent l="19050" t="0" r="0" b="0"/>
                <wp:docPr id="20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0" w:type="dxa"/>
        </w:tcPr>
        <w:p w:rsidR="00855C5D" w:rsidRPr="003E6F43" w:rsidRDefault="00855C5D" w:rsidP="00C92736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695450" cy="638175"/>
                <wp:effectExtent l="19050" t="0" r="0" b="0"/>
                <wp:docPr id="19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5C5D" w:rsidRDefault="00855C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15pt;height:9.15pt" o:bullet="t">
        <v:imagedata r:id="rId1" o:title="BD14983_"/>
      </v:shape>
    </w:pict>
  </w:numPicBullet>
  <w:numPicBullet w:numPicBulletId="1">
    <w:pict>
      <v:shape id="_x0000_i1033" type="#_x0000_t75" style="width:9.15pt;height:9.15pt" o:bullet="t">
        <v:imagedata r:id="rId2" o:title="BD10255_"/>
      </v:shape>
    </w:pict>
  </w:numPicBullet>
  <w:numPicBullet w:numPicBulletId="2">
    <w:pict>
      <v:shape id="_x0000_i1034" type="#_x0000_t75" style="width:15pt;height:15pt" o:bullet="t">
        <v:imagedata r:id="rId3" o:title="20x20"/>
      </v:shape>
    </w:pict>
  </w:numPicBullet>
  <w:abstractNum w:abstractNumId="0">
    <w:nsid w:val="00420194"/>
    <w:multiLevelType w:val="multilevel"/>
    <w:tmpl w:val="8DBABC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E24D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99425B"/>
    <w:multiLevelType w:val="hybridMultilevel"/>
    <w:tmpl w:val="A4500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520E1"/>
    <w:multiLevelType w:val="hybridMultilevel"/>
    <w:tmpl w:val="F2B6B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47146"/>
    <w:multiLevelType w:val="hybridMultilevel"/>
    <w:tmpl w:val="ADB21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54F59"/>
    <w:multiLevelType w:val="hybridMultilevel"/>
    <w:tmpl w:val="52724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931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285348"/>
    <w:multiLevelType w:val="hybridMultilevel"/>
    <w:tmpl w:val="5F000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55413"/>
    <w:multiLevelType w:val="hybridMultilevel"/>
    <w:tmpl w:val="61C64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474F5"/>
    <w:multiLevelType w:val="hybridMultilevel"/>
    <w:tmpl w:val="6D2CCD1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BB0AF4"/>
    <w:multiLevelType w:val="multilevel"/>
    <w:tmpl w:val="A8DC8F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A0D3457"/>
    <w:multiLevelType w:val="hybridMultilevel"/>
    <w:tmpl w:val="833CF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1597B"/>
    <w:multiLevelType w:val="hybridMultilevel"/>
    <w:tmpl w:val="157C91FC"/>
    <w:lvl w:ilvl="0" w:tplc="0415000F">
      <w:start w:val="1"/>
      <w:numFmt w:val="decimal"/>
      <w:lvlText w:val="%1.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>
    <w:nsid w:val="3B490C6D"/>
    <w:multiLevelType w:val="multilevel"/>
    <w:tmpl w:val="B2E6CA9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>
    <w:nsid w:val="3D4377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974160"/>
    <w:multiLevelType w:val="hybridMultilevel"/>
    <w:tmpl w:val="725E1B6C"/>
    <w:lvl w:ilvl="0" w:tplc="3E2CA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E7A0F"/>
    <w:multiLevelType w:val="hybridMultilevel"/>
    <w:tmpl w:val="B7D63096"/>
    <w:lvl w:ilvl="0" w:tplc="3E2CA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E3C65"/>
    <w:multiLevelType w:val="hybridMultilevel"/>
    <w:tmpl w:val="560687D4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45DB1829"/>
    <w:multiLevelType w:val="hybridMultilevel"/>
    <w:tmpl w:val="142E8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E119D"/>
    <w:multiLevelType w:val="hybridMultilevel"/>
    <w:tmpl w:val="B3509BF6"/>
    <w:lvl w:ilvl="0" w:tplc="0415000F">
      <w:start w:val="1"/>
      <w:numFmt w:val="decimal"/>
      <w:lvlText w:val="%1.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>
    <w:nsid w:val="4F552B12"/>
    <w:multiLevelType w:val="multilevel"/>
    <w:tmpl w:val="EAF41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50690B38"/>
    <w:multiLevelType w:val="hybridMultilevel"/>
    <w:tmpl w:val="0A607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44B8C"/>
    <w:multiLevelType w:val="hybridMultilevel"/>
    <w:tmpl w:val="10B2D24A"/>
    <w:lvl w:ilvl="0" w:tplc="3E2CA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E145C"/>
    <w:multiLevelType w:val="hybridMultilevel"/>
    <w:tmpl w:val="9CEE0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17E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EDD041B"/>
    <w:multiLevelType w:val="hybridMultilevel"/>
    <w:tmpl w:val="A53A1302"/>
    <w:lvl w:ilvl="0" w:tplc="3E2CA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05D07"/>
    <w:multiLevelType w:val="hybridMultilevel"/>
    <w:tmpl w:val="F2B6B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F0360"/>
    <w:multiLevelType w:val="hybridMultilevel"/>
    <w:tmpl w:val="37400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42801"/>
    <w:multiLevelType w:val="hybridMultilevel"/>
    <w:tmpl w:val="F208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E06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8AA688B"/>
    <w:multiLevelType w:val="hybridMultilevel"/>
    <w:tmpl w:val="DEB209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034A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BAB113E"/>
    <w:multiLevelType w:val="hybridMultilevel"/>
    <w:tmpl w:val="39DAA8E0"/>
    <w:lvl w:ilvl="0" w:tplc="3E2CA4D8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5"/>
  </w:num>
  <w:num w:numId="4">
    <w:abstractNumId w:val="15"/>
  </w:num>
  <w:num w:numId="5">
    <w:abstractNumId w:val="13"/>
  </w:num>
  <w:num w:numId="6">
    <w:abstractNumId w:val="29"/>
  </w:num>
  <w:num w:numId="7">
    <w:abstractNumId w:val="31"/>
  </w:num>
  <w:num w:numId="8">
    <w:abstractNumId w:val="20"/>
  </w:num>
  <w:num w:numId="9">
    <w:abstractNumId w:val="32"/>
  </w:num>
  <w:num w:numId="10">
    <w:abstractNumId w:val="16"/>
  </w:num>
  <w:num w:numId="11">
    <w:abstractNumId w:val="7"/>
  </w:num>
  <w:num w:numId="12">
    <w:abstractNumId w:val="22"/>
  </w:num>
  <w:num w:numId="13">
    <w:abstractNumId w:val="30"/>
  </w:num>
  <w:num w:numId="14">
    <w:abstractNumId w:val="9"/>
  </w:num>
  <w:num w:numId="15">
    <w:abstractNumId w:val="13"/>
  </w:num>
  <w:num w:numId="16">
    <w:abstractNumId w:val="12"/>
  </w:num>
  <w:num w:numId="17">
    <w:abstractNumId w:val="19"/>
  </w:num>
  <w:num w:numId="18">
    <w:abstractNumId w:val="18"/>
  </w:num>
  <w:num w:numId="19">
    <w:abstractNumId w:val="17"/>
  </w:num>
  <w:num w:numId="20">
    <w:abstractNumId w:val="8"/>
  </w:num>
  <w:num w:numId="21">
    <w:abstractNumId w:val="21"/>
  </w:num>
  <w:num w:numId="22">
    <w:abstractNumId w:val="27"/>
  </w:num>
  <w:num w:numId="23">
    <w:abstractNumId w:val="26"/>
  </w:num>
  <w:num w:numId="24">
    <w:abstractNumId w:val="2"/>
  </w:num>
  <w:num w:numId="25">
    <w:abstractNumId w:val="4"/>
  </w:num>
  <w:num w:numId="26">
    <w:abstractNumId w:val="3"/>
  </w:num>
  <w:num w:numId="27">
    <w:abstractNumId w:val="5"/>
  </w:num>
  <w:num w:numId="28">
    <w:abstractNumId w:val="11"/>
  </w:num>
  <w:num w:numId="29">
    <w:abstractNumId w:val="28"/>
  </w:num>
  <w:num w:numId="30">
    <w:abstractNumId w:val="24"/>
  </w:num>
  <w:num w:numId="31">
    <w:abstractNumId w:val="13"/>
  </w:num>
  <w:num w:numId="32">
    <w:abstractNumId w:val="13"/>
  </w:num>
  <w:num w:numId="33">
    <w:abstractNumId w:val="0"/>
  </w:num>
  <w:num w:numId="34">
    <w:abstractNumId w:val="10"/>
  </w:num>
  <w:num w:numId="35">
    <w:abstractNumId w:val="1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89"/>
    <w:rsid w:val="0000264D"/>
    <w:rsid w:val="00011A72"/>
    <w:rsid w:val="0002549B"/>
    <w:rsid w:val="00032C7C"/>
    <w:rsid w:val="0003341C"/>
    <w:rsid w:val="00043EFE"/>
    <w:rsid w:val="000442D4"/>
    <w:rsid w:val="000463BC"/>
    <w:rsid w:val="00050021"/>
    <w:rsid w:val="00057EA7"/>
    <w:rsid w:val="000811E3"/>
    <w:rsid w:val="00094DFE"/>
    <w:rsid w:val="000A1013"/>
    <w:rsid w:val="000A61DB"/>
    <w:rsid w:val="000B0DBD"/>
    <w:rsid w:val="000C4F74"/>
    <w:rsid w:val="000D0199"/>
    <w:rsid w:val="000D5A00"/>
    <w:rsid w:val="000E0563"/>
    <w:rsid w:val="000E1025"/>
    <w:rsid w:val="000F512D"/>
    <w:rsid w:val="000F771D"/>
    <w:rsid w:val="00102B76"/>
    <w:rsid w:val="00117653"/>
    <w:rsid w:val="001237CB"/>
    <w:rsid w:val="001407E9"/>
    <w:rsid w:val="001426C1"/>
    <w:rsid w:val="001448A9"/>
    <w:rsid w:val="00144BDC"/>
    <w:rsid w:val="00150A90"/>
    <w:rsid w:val="00151317"/>
    <w:rsid w:val="001615E7"/>
    <w:rsid w:val="00166B4F"/>
    <w:rsid w:val="001672E4"/>
    <w:rsid w:val="00172122"/>
    <w:rsid w:val="00174A84"/>
    <w:rsid w:val="00177172"/>
    <w:rsid w:val="00180E3B"/>
    <w:rsid w:val="00181F6B"/>
    <w:rsid w:val="0019153B"/>
    <w:rsid w:val="00192BE8"/>
    <w:rsid w:val="00193C6A"/>
    <w:rsid w:val="00194461"/>
    <w:rsid w:val="001A1705"/>
    <w:rsid w:val="001D4650"/>
    <w:rsid w:val="001D6FFC"/>
    <w:rsid w:val="001E2DB0"/>
    <w:rsid w:val="001E5A9D"/>
    <w:rsid w:val="001F095E"/>
    <w:rsid w:val="001F0AC8"/>
    <w:rsid w:val="001F0B48"/>
    <w:rsid w:val="001F1352"/>
    <w:rsid w:val="001F1E84"/>
    <w:rsid w:val="00200D85"/>
    <w:rsid w:val="0020263D"/>
    <w:rsid w:val="00211CE9"/>
    <w:rsid w:val="00212DC6"/>
    <w:rsid w:val="00215241"/>
    <w:rsid w:val="00220BF5"/>
    <w:rsid w:val="00230B88"/>
    <w:rsid w:val="0023695F"/>
    <w:rsid w:val="00261787"/>
    <w:rsid w:val="0026309E"/>
    <w:rsid w:val="002740E6"/>
    <w:rsid w:val="002809F6"/>
    <w:rsid w:val="0028317B"/>
    <w:rsid w:val="00283B77"/>
    <w:rsid w:val="002842D4"/>
    <w:rsid w:val="0028671A"/>
    <w:rsid w:val="002A2AEE"/>
    <w:rsid w:val="002A6602"/>
    <w:rsid w:val="002B3059"/>
    <w:rsid w:val="002B4614"/>
    <w:rsid w:val="002B530C"/>
    <w:rsid w:val="002C7F71"/>
    <w:rsid w:val="002D03D7"/>
    <w:rsid w:val="002D48E5"/>
    <w:rsid w:val="002D66EE"/>
    <w:rsid w:val="002E0900"/>
    <w:rsid w:val="002E479F"/>
    <w:rsid w:val="002E4919"/>
    <w:rsid w:val="002E6B98"/>
    <w:rsid w:val="002E6BD9"/>
    <w:rsid w:val="002F0528"/>
    <w:rsid w:val="002F2425"/>
    <w:rsid w:val="002F3D84"/>
    <w:rsid w:val="00300AF7"/>
    <w:rsid w:val="00300E89"/>
    <w:rsid w:val="00302C40"/>
    <w:rsid w:val="003060C7"/>
    <w:rsid w:val="00306618"/>
    <w:rsid w:val="00307C78"/>
    <w:rsid w:val="0031046A"/>
    <w:rsid w:val="00311978"/>
    <w:rsid w:val="003142AD"/>
    <w:rsid w:val="00314791"/>
    <w:rsid w:val="003160CE"/>
    <w:rsid w:val="00317160"/>
    <w:rsid w:val="003211E2"/>
    <w:rsid w:val="00323CE7"/>
    <w:rsid w:val="00325913"/>
    <w:rsid w:val="00326009"/>
    <w:rsid w:val="00326AAC"/>
    <w:rsid w:val="00337136"/>
    <w:rsid w:val="00342CC8"/>
    <w:rsid w:val="003433C2"/>
    <w:rsid w:val="0034663C"/>
    <w:rsid w:val="00351D35"/>
    <w:rsid w:val="00354470"/>
    <w:rsid w:val="003620E9"/>
    <w:rsid w:val="003645B2"/>
    <w:rsid w:val="00367B49"/>
    <w:rsid w:val="00370998"/>
    <w:rsid w:val="003847ED"/>
    <w:rsid w:val="00385FE6"/>
    <w:rsid w:val="003931B5"/>
    <w:rsid w:val="003945EA"/>
    <w:rsid w:val="00394936"/>
    <w:rsid w:val="00396AA7"/>
    <w:rsid w:val="003977ED"/>
    <w:rsid w:val="003B0843"/>
    <w:rsid w:val="003B1E8D"/>
    <w:rsid w:val="003C0BFB"/>
    <w:rsid w:val="003C1B61"/>
    <w:rsid w:val="003C4868"/>
    <w:rsid w:val="003C4AA4"/>
    <w:rsid w:val="003C4F89"/>
    <w:rsid w:val="003D1B14"/>
    <w:rsid w:val="003D1D76"/>
    <w:rsid w:val="003D358A"/>
    <w:rsid w:val="003D4D72"/>
    <w:rsid w:val="003E0FD6"/>
    <w:rsid w:val="003E6D12"/>
    <w:rsid w:val="003F1110"/>
    <w:rsid w:val="003F36C9"/>
    <w:rsid w:val="003F5116"/>
    <w:rsid w:val="003F6B27"/>
    <w:rsid w:val="003F71C2"/>
    <w:rsid w:val="003F7C59"/>
    <w:rsid w:val="00411145"/>
    <w:rsid w:val="004164AE"/>
    <w:rsid w:val="004208F0"/>
    <w:rsid w:val="004310A2"/>
    <w:rsid w:val="00431A4D"/>
    <w:rsid w:val="00432FCF"/>
    <w:rsid w:val="00443EB4"/>
    <w:rsid w:val="004514FA"/>
    <w:rsid w:val="00452D52"/>
    <w:rsid w:val="0045354F"/>
    <w:rsid w:val="00470B8F"/>
    <w:rsid w:val="00476EA6"/>
    <w:rsid w:val="00491E40"/>
    <w:rsid w:val="0049415E"/>
    <w:rsid w:val="004944F5"/>
    <w:rsid w:val="00496955"/>
    <w:rsid w:val="004A0216"/>
    <w:rsid w:val="004A58CA"/>
    <w:rsid w:val="004A5D46"/>
    <w:rsid w:val="004B0EF6"/>
    <w:rsid w:val="004B2670"/>
    <w:rsid w:val="004B3D52"/>
    <w:rsid w:val="004C0089"/>
    <w:rsid w:val="004D60D0"/>
    <w:rsid w:val="004D7904"/>
    <w:rsid w:val="004E5BF3"/>
    <w:rsid w:val="004E7071"/>
    <w:rsid w:val="004E759B"/>
    <w:rsid w:val="004E7D5A"/>
    <w:rsid w:val="004E7E74"/>
    <w:rsid w:val="004F04C6"/>
    <w:rsid w:val="004F61A8"/>
    <w:rsid w:val="004F7466"/>
    <w:rsid w:val="0050024A"/>
    <w:rsid w:val="00515A21"/>
    <w:rsid w:val="00516774"/>
    <w:rsid w:val="00520864"/>
    <w:rsid w:val="00522DE6"/>
    <w:rsid w:val="00526BE3"/>
    <w:rsid w:val="00536D50"/>
    <w:rsid w:val="00546765"/>
    <w:rsid w:val="00546BCA"/>
    <w:rsid w:val="00552510"/>
    <w:rsid w:val="00556ECB"/>
    <w:rsid w:val="00557E3C"/>
    <w:rsid w:val="005729F3"/>
    <w:rsid w:val="0057345F"/>
    <w:rsid w:val="00586D5F"/>
    <w:rsid w:val="005A5973"/>
    <w:rsid w:val="005B2CA8"/>
    <w:rsid w:val="005C3B96"/>
    <w:rsid w:val="005D47B4"/>
    <w:rsid w:val="005D64AA"/>
    <w:rsid w:val="005D6F9B"/>
    <w:rsid w:val="005E1A92"/>
    <w:rsid w:val="005E1F66"/>
    <w:rsid w:val="005E6804"/>
    <w:rsid w:val="005F1A39"/>
    <w:rsid w:val="00605DCA"/>
    <w:rsid w:val="00614676"/>
    <w:rsid w:val="0062028B"/>
    <w:rsid w:val="00625D64"/>
    <w:rsid w:val="006270E4"/>
    <w:rsid w:val="006340D8"/>
    <w:rsid w:val="00635890"/>
    <w:rsid w:val="0064389F"/>
    <w:rsid w:val="00643A67"/>
    <w:rsid w:val="006454CF"/>
    <w:rsid w:val="006538B3"/>
    <w:rsid w:val="006576BA"/>
    <w:rsid w:val="006657D2"/>
    <w:rsid w:val="00683490"/>
    <w:rsid w:val="006964DC"/>
    <w:rsid w:val="006A1D2A"/>
    <w:rsid w:val="006B055A"/>
    <w:rsid w:val="006B0E0D"/>
    <w:rsid w:val="006B3FD6"/>
    <w:rsid w:val="006C0BCF"/>
    <w:rsid w:val="006C1E90"/>
    <w:rsid w:val="006C65DF"/>
    <w:rsid w:val="006C7E15"/>
    <w:rsid w:val="006D2FB3"/>
    <w:rsid w:val="006F2752"/>
    <w:rsid w:val="006F5393"/>
    <w:rsid w:val="006F778C"/>
    <w:rsid w:val="006F77F5"/>
    <w:rsid w:val="0070031B"/>
    <w:rsid w:val="00700A67"/>
    <w:rsid w:val="007015BB"/>
    <w:rsid w:val="00714097"/>
    <w:rsid w:val="007166F4"/>
    <w:rsid w:val="0071707C"/>
    <w:rsid w:val="00717303"/>
    <w:rsid w:val="007179B8"/>
    <w:rsid w:val="00722C01"/>
    <w:rsid w:val="00724435"/>
    <w:rsid w:val="00727E3E"/>
    <w:rsid w:val="007451DB"/>
    <w:rsid w:val="00750EF2"/>
    <w:rsid w:val="00753E1F"/>
    <w:rsid w:val="0075739C"/>
    <w:rsid w:val="007602FC"/>
    <w:rsid w:val="00760FBE"/>
    <w:rsid w:val="00764589"/>
    <w:rsid w:val="007648D7"/>
    <w:rsid w:val="00765C10"/>
    <w:rsid w:val="0077216B"/>
    <w:rsid w:val="0077330C"/>
    <w:rsid w:val="00774136"/>
    <w:rsid w:val="00783E17"/>
    <w:rsid w:val="00784991"/>
    <w:rsid w:val="007956E0"/>
    <w:rsid w:val="007965B8"/>
    <w:rsid w:val="007A58A0"/>
    <w:rsid w:val="007A7496"/>
    <w:rsid w:val="007B1C9A"/>
    <w:rsid w:val="007B45A4"/>
    <w:rsid w:val="007C19DF"/>
    <w:rsid w:val="007C5297"/>
    <w:rsid w:val="007C6594"/>
    <w:rsid w:val="007D435A"/>
    <w:rsid w:val="007E10EF"/>
    <w:rsid w:val="007E5064"/>
    <w:rsid w:val="007E7B06"/>
    <w:rsid w:val="007F3B5E"/>
    <w:rsid w:val="0081017C"/>
    <w:rsid w:val="00820781"/>
    <w:rsid w:val="00823535"/>
    <w:rsid w:val="00823837"/>
    <w:rsid w:val="00824366"/>
    <w:rsid w:val="0082491D"/>
    <w:rsid w:val="00833389"/>
    <w:rsid w:val="00835DD6"/>
    <w:rsid w:val="0084684F"/>
    <w:rsid w:val="00850A6A"/>
    <w:rsid w:val="0085177A"/>
    <w:rsid w:val="00854EE7"/>
    <w:rsid w:val="00855C5D"/>
    <w:rsid w:val="008561BB"/>
    <w:rsid w:val="00860750"/>
    <w:rsid w:val="00866F68"/>
    <w:rsid w:val="008735F4"/>
    <w:rsid w:val="00891437"/>
    <w:rsid w:val="00892B6C"/>
    <w:rsid w:val="008A41CF"/>
    <w:rsid w:val="008B1B92"/>
    <w:rsid w:val="008C4AF2"/>
    <w:rsid w:val="008C7459"/>
    <w:rsid w:val="008D2E40"/>
    <w:rsid w:val="008D380E"/>
    <w:rsid w:val="008D5C55"/>
    <w:rsid w:val="008D736D"/>
    <w:rsid w:val="008E2DEC"/>
    <w:rsid w:val="008E4CE1"/>
    <w:rsid w:val="008E6261"/>
    <w:rsid w:val="008F4406"/>
    <w:rsid w:val="008F7971"/>
    <w:rsid w:val="0090213C"/>
    <w:rsid w:val="00904637"/>
    <w:rsid w:val="00904B25"/>
    <w:rsid w:val="00911399"/>
    <w:rsid w:val="00916D70"/>
    <w:rsid w:val="00917554"/>
    <w:rsid w:val="00937D70"/>
    <w:rsid w:val="00950F02"/>
    <w:rsid w:val="00951E4F"/>
    <w:rsid w:val="0095767A"/>
    <w:rsid w:val="00975A77"/>
    <w:rsid w:val="00996C1B"/>
    <w:rsid w:val="00996C45"/>
    <w:rsid w:val="009A1721"/>
    <w:rsid w:val="009A62BB"/>
    <w:rsid w:val="009B0CA4"/>
    <w:rsid w:val="009B351A"/>
    <w:rsid w:val="009B7840"/>
    <w:rsid w:val="009C02FA"/>
    <w:rsid w:val="009E017A"/>
    <w:rsid w:val="009E2B94"/>
    <w:rsid w:val="009F20FD"/>
    <w:rsid w:val="009F37B9"/>
    <w:rsid w:val="009F79BF"/>
    <w:rsid w:val="00A03221"/>
    <w:rsid w:val="00A129DE"/>
    <w:rsid w:val="00A2499F"/>
    <w:rsid w:val="00A31969"/>
    <w:rsid w:val="00A32DEA"/>
    <w:rsid w:val="00A35F6A"/>
    <w:rsid w:val="00A37E13"/>
    <w:rsid w:val="00A425F5"/>
    <w:rsid w:val="00A42B4E"/>
    <w:rsid w:val="00A44EAE"/>
    <w:rsid w:val="00A46E74"/>
    <w:rsid w:val="00A54133"/>
    <w:rsid w:val="00A54BD4"/>
    <w:rsid w:val="00A5580C"/>
    <w:rsid w:val="00A55B66"/>
    <w:rsid w:val="00A61BFC"/>
    <w:rsid w:val="00A66F9C"/>
    <w:rsid w:val="00A71421"/>
    <w:rsid w:val="00A7425E"/>
    <w:rsid w:val="00A778F4"/>
    <w:rsid w:val="00A808B8"/>
    <w:rsid w:val="00A80D9D"/>
    <w:rsid w:val="00A8468C"/>
    <w:rsid w:val="00A9366E"/>
    <w:rsid w:val="00A942BE"/>
    <w:rsid w:val="00A95F1F"/>
    <w:rsid w:val="00AA4D2D"/>
    <w:rsid w:val="00AA76EB"/>
    <w:rsid w:val="00AB1110"/>
    <w:rsid w:val="00AB7D33"/>
    <w:rsid w:val="00AC3B64"/>
    <w:rsid w:val="00AC59BB"/>
    <w:rsid w:val="00AC5DD2"/>
    <w:rsid w:val="00AC6DEA"/>
    <w:rsid w:val="00AD0D00"/>
    <w:rsid w:val="00AD7929"/>
    <w:rsid w:val="00AE011A"/>
    <w:rsid w:val="00AE0D16"/>
    <w:rsid w:val="00AE1859"/>
    <w:rsid w:val="00AE4D03"/>
    <w:rsid w:val="00AE6188"/>
    <w:rsid w:val="00AE6D3D"/>
    <w:rsid w:val="00AF5C57"/>
    <w:rsid w:val="00B01ACE"/>
    <w:rsid w:val="00B03B3E"/>
    <w:rsid w:val="00B05530"/>
    <w:rsid w:val="00B267B6"/>
    <w:rsid w:val="00B31F8F"/>
    <w:rsid w:val="00B34FA3"/>
    <w:rsid w:val="00B36632"/>
    <w:rsid w:val="00B40BA8"/>
    <w:rsid w:val="00B40F63"/>
    <w:rsid w:val="00B430E8"/>
    <w:rsid w:val="00B4652C"/>
    <w:rsid w:val="00B577D1"/>
    <w:rsid w:val="00B65864"/>
    <w:rsid w:val="00B70386"/>
    <w:rsid w:val="00B8011B"/>
    <w:rsid w:val="00B80F5B"/>
    <w:rsid w:val="00B921C2"/>
    <w:rsid w:val="00BA707C"/>
    <w:rsid w:val="00BB617D"/>
    <w:rsid w:val="00BB7700"/>
    <w:rsid w:val="00BC5D91"/>
    <w:rsid w:val="00BD61DD"/>
    <w:rsid w:val="00BF1C80"/>
    <w:rsid w:val="00BF20B5"/>
    <w:rsid w:val="00BF6EDA"/>
    <w:rsid w:val="00C13E53"/>
    <w:rsid w:val="00C145B1"/>
    <w:rsid w:val="00C17319"/>
    <w:rsid w:val="00C30713"/>
    <w:rsid w:val="00C61488"/>
    <w:rsid w:val="00C73307"/>
    <w:rsid w:val="00C75D53"/>
    <w:rsid w:val="00C8009B"/>
    <w:rsid w:val="00C81BD3"/>
    <w:rsid w:val="00C81C7E"/>
    <w:rsid w:val="00C84BF0"/>
    <w:rsid w:val="00C85565"/>
    <w:rsid w:val="00C91738"/>
    <w:rsid w:val="00C92736"/>
    <w:rsid w:val="00C96B2B"/>
    <w:rsid w:val="00CA2559"/>
    <w:rsid w:val="00CB3AB0"/>
    <w:rsid w:val="00CB528C"/>
    <w:rsid w:val="00CB758F"/>
    <w:rsid w:val="00CB75A2"/>
    <w:rsid w:val="00CC12EB"/>
    <w:rsid w:val="00CC2028"/>
    <w:rsid w:val="00CC47EA"/>
    <w:rsid w:val="00CD1E1F"/>
    <w:rsid w:val="00CD55C8"/>
    <w:rsid w:val="00CE2559"/>
    <w:rsid w:val="00CE2EB0"/>
    <w:rsid w:val="00CE5575"/>
    <w:rsid w:val="00CF4AA9"/>
    <w:rsid w:val="00D00B8F"/>
    <w:rsid w:val="00D07886"/>
    <w:rsid w:val="00D17B09"/>
    <w:rsid w:val="00D26F47"/>
    <w:rsid w:val="00D2793C"/>
    <w:rsid w:val="00D30AD7"/>
    <w:rsid w:val="00D33AF9"/>
    <w:rsid w:val="00D415E3"/>
    <w:rsid w:val="00D50CEA"/>
    <w:rsid w:val="00D5523C"/>
    <w:rsid w:val="00D5596A"/>
    <w:rsid w:val="00D55BC3"/>
    <w:rsid w:val="00D55E19"/>
    <w:rsid w:val="00D5623E"/>
    <w:rsid w:val="00D606B5"/>
    <w:rsid w:val="00D615E5"/>
    <w:rsid w:val="00D61C1D"/>
    <w:rsid w:val="00D62446"/>
    <w:rsid w:val="00D708BD"/>
    <w:rsid w:val="00D71311"/>
    <w:rsid w:val="00D772E4"/>
    <w:rsid w:val="00D80748"/>
    <w:rsid w:val="00D81B5F"/>
    <w:rsid w:val="00D837B6"/>
    <w:rsid w:val="00D853BD"/>
    <w:rsid w:val="00D85E63"/>
    <w:rsid w:val="00D93D02"/>
    <w:rsid w:val="00D948FD"/>
    <w:rsid w:val="00DA2B22"/>
    <w:rsid w:val="00DA61ED"/>
    <w:rsid w:val="00DA77C1"/>
    <w:rsid w:val="00DB5C59"/>
    <w:rsid w:val="00DB7582"/>
    <w:rsid w:val="00DC5DD9"/>
    <w:rsid w:val="00DD0060"/>
    <w:rsid w:val="00DD1065"/>
    <w:rsid w:val="00DF0338"/>
    <w:rsid w:val="00DF2BC6"/>
    <w:rsid w:val="00DF4C9B"/>
    <w:rsid w:val="00E00B83"/>
    <w:rsid w:val="00E01E86"/>
    <w:rsid w:val="00E02C6F"/>
    <w:rsid w:val="00E04648"/>
    <w:rsid w:val="00E11FA3"/>
    <w:rsid w:val="00E16DEA"/>
    <w:rsid w:val="00E1788E"/>
    <w:rsid w:val="00E2026B"/>
    <w:rsid w:val="00E25880"/>
    <w:rsid w:val="00E25E51"/>
    <w:rsid w:val="00E31F2C"/>
    <w:rsid w:val="00E3217E"/>
    <w:rsid w:val="00E33163"/>
    <w:rsid w:val="00E366BB"/>
    <w:rsid w:val="00E40FD7"/>
    <w:rsid w:val="00E60126"/>
    <w:rsid w:val="00E60562"/>
    <w:rsid w:val="00E635D5"/>
    <w:rsid w:val="00E737AA"/>
    <w:rsid w:val="00E770B6"/>
    <w:rsid w:val="00E77858"/>
    <w:rsid w:val="00E83654"/>
    <w:rsid w:val="00E8386D"/>
    <w:rsid w:val="00E9071A"/>
    <w:rsid w:val="00E94EEC"/>
    <w:rsid w:val="00E96846"/>
    <w:rsid w:val="00EA143A"/>
    <w:rsid w:val="00EA6887"/>
    <w:rsid w:val="00EB0898"/>
    <w:rsid w:val="00EB1484"/>
    <w:rsid w:val="00EB4B47"/>
    <w:rsid w:val="00EC5592"/>
    <w:rsid w:val="00EC77FF"/>
    <w:rsid w:val="00EC7D59"/>
    <w:rsid w:val="00ED00DC"/>
    <w:rsid w:val="00ED43E8"/>
    <w:rsid w:val="00ED6073"/>
    <w:rsid w:val="00EF30C8"/>
    <w:rsid w:val="00F00801"/>
    <w:rsid w:val="00F0367D"/>
    <w:rsid w:val="00F10E96"/>
    <w:rsid w:val="00F12421"/>
    <w:rsid w:val="00F14B80"/>
    <w:rsid w:val="00F22624"/>
    <w:rsid w:val="00F269C2"/>
    <w:rsid w:val="00F35975"/>
    <w:rsid w:val="00F37EC9"/>
    <w:rsid w:val="00F461CF"/>
    <w:rsid w:val="00F4714A"/>
    <w:rsid w:val="00F52365"/>
    <w:rsid w:val="00F5400F"/>
    <w:rsid w:val="00F553E3"/>
    <w:rsid w:val="00F64C5F"/>
    <w:rsid w:val="00F65ADB"/>
    <w:rsid w:val="00F665A9"/>
    <w:rsid w:val="00F76C30"/>
    <w:rsid w:val="00F76F57"/>
    <w:rsid w:val="00F8105C"/>
    <w:rsid w:val="00F84286"/>
    <w:rsid w:val="00F862E4"/>
    <w:rsid w:val="00F908D1"/>
    <w:rsid w:val="00F91E34"/>
    <w:rsid w:val="00F9409F"/>
    <w:rsid w:val="00F94588"/>
    <w:rsid w:val="00F9570B"/>
    <w:rsid w:val="00F975D7"/>
    <w:rsid w:val="00F97ACA"/>
    <w:rsid w:val="00FA1821"/>
    <w:rsid w:val="00FB4248"/>
    <w:rsid w:val="00FC09C4"/>
    <w:rsid w:val="00FD04D2"/>
    <w:rsid w:val="00FD0922"/>
    <w:rsid w:val="00FD1240"/>
    <w:rsid w:val="00FD2E30"/>
    <w:rsid w:val="00FD2FF4"/>
    <w:rsid w:val="00FD7C21"/>
    <w:rsid w:val="00FE24F2"/>
    <w:rsid w:val="00FE35B6"/>
    <w:rsid w:val="00FE508C"/>
    <w:rsid w:val="00FE78CD"/>
    <w:rsid w:val="00FF1AF2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26AAC"/>
    <w:pPr>
      <w:keepNext/>
      <w:keepLines/>
      <w:numPr>
        <w:numId w:val="5"/>
      </w:numPr>
      <w:spacing w:before="480" w:after="6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17319"/>
    <w:pPr>
      <w:keepNext/>
      <w:keepLines/>
      <w:numPr>
        <w:ilvl w:val="1"/>
        <w:numId w:val="5"/>
      </w:numPr>
      <w:spacing w:before="480"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D61DD"/>
    <w:pPr>
      <w:keepNext/>
      <w:keepLines/>
      <w:numPr>
        <w:ilvl w:val="2"/>
        <w:numId w:val="5"/>
      </w:numPr>
      <w:spacing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7F71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7F71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7F71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7F71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7F71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7F71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F8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26AA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C4868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54F"/>
  </w:style>
  <w:style w:type="paragraph" w:styleId="Stopka">
    <w:name w:val="footer"/>
    <w:basedOn w:val="Normalny"/>
    <w:link w:val="StopkaZnak"/>
    <w:unhideWhenUsed/>
    <w:rsid w:val="0045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5354F"/>
  </w:style>
  <w:style w:type="paragraph" w:styleId="Spistreci1">
    <w:name w:val="toc 1"/>
    <w:basedOn w:val="Normalny"/>
    <w:next w:val="Normalny"/>
    <w:autoRedefine/>
    <w:uiPriority w:val="39"/>
    <w:unhideWhenUsed/>
    <w:rsid w:val="0068349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83490"/>
    <w:rPr>
      <w:color w:val="5F5F5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173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683490"/>
    <w:pPr>
      <w:spacing w:after="100"/>
      <w:ind w:left="220"/>
    </w:pPr>
  </w:style>
  <w:style w:type="paragraph" w:styleId="Akapitzlist">
    <w:name w:val="List Paragraph"/>
    <w:basedOn w:val="Normalny"/>
    <w:uiPriority w:val="34"/>
    <w:qFormat/>
    <w:rsid w:val="00B6586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D61D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C7F71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7F71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7F71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7F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7F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7F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E96846"/>
    <w:pPr>
      <w:spacing w:after="100"/>
      <w:ind w:left="4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1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7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7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7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77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E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E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E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26AAC"/>
    <w:pPr>
      <w:keepNext/>
      <w:keepLines/>
      <w:numPr>
        <w:numId w:val="5"/>
      </w:numPr>
      <w:spacing w:before="480" w:after="6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17319"/>
    <w:pPr>
      <w:keepNext/>
      <w:keepLines/>
      <w:numPr>
        <w:ilvl w:val="1"/>
        <w:numId w:val="5"/>
      </w:numPr>
      <w:spacing w:before="480"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D61DD"/>
    <w:pPr>
      <w:keepNext/>
      <w:keepLines/>
      <w:numPr>
        <w:ilvl w:val="2"/>
        <w:numId w:val="5"/>
      </w:numPr>
      <w:spacing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7F71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7F71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7F71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7F71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7F71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7F71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F8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26AA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C4868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54F"/>
  </w:style>
  <w:style w:type="paragraph" w:styleId="Stopka">
    <w:name w:val="footer"/>
    <w:basedOn w:val="Normalny"/>
    <w:link w:val="StopkaZnak"/>
    <w:unhideWhenUsed/>
    <w:rsid w:val="0045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5354F"/>
  </w:style>
  <w:style w:type="paragraph" w:styleId="Spistreci1">
    <w:name w:val="toc 1"/>
    <w:basedOn w:val="Normalny"/>
    <w:next w:val="Normalny"/>
    <w:autoRedefine/>
    <w:uiPriority w:val="39"/>
    <w:unhideWhenUsed/>
    <w:rsid w:val="0068349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83490"/>
    <w:rPr>
      <w:color w:val="5F5F5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173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683490"/>
    <w:pPr>
      <w:spacing w:after="100"/>
      <w:ind w:left="220"/>
    </w:pPr>
  </w:style>
  <w:style w:type="paragraph" w:styleId="Akapitzlist">
    <w:name w:val="List Paragraph"/>
    <w:basedOn w:val="Normalny"/>
    <w:uiPriority w:val="34"/>
    <w:qFormat/>
    <w:rsid w:val="00B6586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D61D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C7F71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7F71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7F71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7F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7F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7F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E96846"/>
    <w:pPr>
      <w:spacing w:after="100"/>
      <w:ind w:left="4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1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7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7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7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77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E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E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hyperlink" Target="http://rcl.gov.p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kl.rcl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kl.rcl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jpeg"/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jpeg"/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2854-33B8-41E3-95F6-49DA3462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4826</Words>
  <Characters>28957</Characters>
  <Application>Microsoft Office Word</Application>
  <DocSecurity>4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Koczwara Adam</dc:creator>
  <cp:lastModifiedBy>traszczepkin</cp:lastModifiedBy>
  <cp:revision>2</cp:revision>
  <cp:lastPrinted>2013-10-23T09:47:00Z</cp:lastPrinted>
  <dcterms:created xsi:type="dcterms:W3CDTF">2013-10-23T12:16:00Z</dcterms:created>
  <dcterms:modified xsi:type="dcterms:W3CDTF">2013-10-23T12:16:00Z</dcterms:modified>
</cp:coreProperties>
</file>