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99C" w:rsidRPr="008D5EC3" w:rsidRDefault="000E399C" w:rsidP="008D5EC3">
      <w:pPr>
        <w:pStyle w:val="OZNPROJEKTUwskazaniedatylubwersjiprojektu"/>
        <w:keepNext/>
        <w:spacing w:line="360" w:lineRule="auto"/>
        <w:rPr>
          <w:sz w:val="24"/>
          <w:szCs w:val="24"/>
        </w:rPr>
      </w:pPr>
      <w:bookmarkStart w:id="0" w:name="_GoBack"/>
      <w:bookmarkEnd w:id="0"/>
      <w:r w:rsidRPr="008D5EC3">
        <w:rPr>
          <w:rStyle w:val="Ppogrubienie"/>
          <w:sz w:val="24"/>
          <w:szCs w:val="24"/>
        </w:rPr>
        <w:t>Opracowano na podstawie: Dz. U. z 2021 r. poz. 982 i 1519</w:t>
      </w:r>
    </w:p>
    <w:p w:rsidR="000E399C" w:rsidRPr="008D5EC3" w:rsidRDefault="000E399C" w:rsidP="008D5EC3">
      <w:pPr>
        <w:pStyle w:val="OZNRODZAKTUtznustawalubrozporzdzenieiorganwydajcy"/>
        <w:spacing w:line="360" w:lineRule="auto"/>
        <w:rPr>
          <w:sz w:val="24"/>
          <w:szCs w:val="24"/>
        </w:rPr>
      </w:pPr>
      <w:r w:rsidRPr="008D5EC3">
        <w:rPr>
          <w:sz w:val="24"/>
          <w:szCs w:val="24"/>
        </w:rPr>
        <w:t>Rozporządzenie</w:t>
      </w:r>
    </w:p>
    <w:p w:rsidR="000E399C" w:rsidRPr="008D5EC3" w:rsidRDefault="000E399C" w:rsidP="008D5EC3">
      <w:pPr>
        <w:pStyle w:val="OZNRODZAKTUtznustawalubrozporzdzenieiorganwydajcy"/>
        <w:spacing w:line="360" w:lineRule="auto"/>
        <w:rPr>
          <w:sz w:val="24"/>
          <w:szCs w:val="24"/>
        </w:rPr>
      </w:pPr>
      <w:r w:rsidRPr="008D5EC3">
        <w:rPr>
          <w:sz w:val="24"/>
          <w:szCs w:val="24"/>
        </w:rPr>
        <w:t>Ministra Edukacji i Nauki</w:t>
      </w:r>
      <w:r w:rsidRPr="008D5EC3">
        <w:rPr>
          <w:rStyle w:val="IGPindeksgrnyipogrubienie"/>
          <w:sz w:val="24"/>
          <w:szCs w:val="24"/>
        </w:rPr>
        <w:footnoteReference w:id="2"/>
      </w:r>
      <w:r w:rsidRPr="008D5EC3">
        <w:rPr>
          <w:rStyle w:val="IGPindeksgrnyipogrubienie"/>
          <w:sz w:val="24"/>
          <w:szCs w:val="24"/>
        </w:rPr>
        <w:t>)</w:t>
      </w:r>
    </w:p>
    <w:p w:rsidR="000E399C" w:rsidRPr="008D5EC3" w:rsidRDefault="000E399C" w:rsidP="008D5EC3">
      <w:pPr>
        <w:pStyle w:val="DATAAKTUdatauchwalenialubwydaniaaktu"/>
        <w:spacing w:line="360" w:lineRule="auto"/>
        <w:rPr>
          <w:sz w:val="24"/>
          <w:szCs w:val="24"/>
        </w:rPr>
      </w:pPr>
      <w:r w:rsidRPr="008D5EC3">
        <w:rPr>
          <w:sz w:val="24"/>
          <w:szCs w:val="24"/>
        </w:rPr>
        <w:t>z dnia 28 maja 2021 r.</w:t>
      </w:r>
    </w:p>
    <w:p w:rsidR="000E399C" w:rsidRPr="008D5EC3" w:rsidRDefault="000E399C" w:rsidP="008D5EC3">
      <w:pPr>
        <w:pStyle w:val="TYTUAKTUprzedmiotregulacjiustawylubrozporzdzenia"/>
        <w:spacing w:line="360" w:lineRule="auto"/>
        <w:rPr>
          <w:sz w:val="24"/>
          <w:szCs w:val="24"/>
        </w:rPr>
      </w:pPr>
      <w:r w:rsidRPr="008D5EC3">
        <w:rPr>
          <w:sz w:val="24"/>
          <w:szCs w:val="24"/>
        </w:rPr>
        <w:t>w sprawie czasowego ograniczenia funkcjonowania jednostek systemu oświaty w związku z zapobieganiem, przeciwdziałaniem i zwalczaniem COVID</w:t>
      </w:r>
      <w:r w:rsidRPr="008D5EC3">
        <w:rPr>
          <w:sz w:val="24"/>
          <w:szCs w:val="24"/>
        </w:rPr>
        <w:noBreakHyphen/>
        <w:t>19</w:t>
      </w:r>
    </w:p>
    <w:p w:rsidR="000E399C" w:rsidRPr="008D5EC3" w:rsidRDefault="000E399C" w:rsidP="008D5EC3">
      <w:pPr>
        <w:pStyle w:val="NIEARTTEKSTtekstnieartykuowanynppodstprawnarozplubpreambua"/>
        <w:spacing w:line="360" w:lineRule="auto"/>
        <w:rPr>
          <w:sz w:val="24"/>
          <w:szCs w:val="24"/>
        </w:rPr>
      </w:pPr>
      <w:r w:rsidRPr="008D5EC3">
        <w:rPr>
          <w:sz w:val="24"/>
          <w:szCs w:val="24"/>
        </w:rPr>
        <w:t>Na podstawie art. 30b ustawy z dnia 14 grudnia 2016 r. – Prawo oświatowe (Dz. U. z 2021 r. poz. 1082) zarządza się, co następuje:</w:t>
      </w:r>
    </w:p>
    <w:p w:rsidR="000E399C" w:rsidRPr="008D5EC3" w:rsidRDefault="000E399C" w:rsidP="008D5EC3">
      <w:pPr>
        <w:pStyle w:val="ARTartustawynprozporzdzenia"/>
        <w:spacing w:line="360" w:lineRule="auto"/>
        <w:rPr>
          <w:sz w:val="24"/>
          <w:szCs w:val="24"/>
        </w:rPr>
      </w:pPr>
      <w:r w:rsidRPr="008D5EC3">
        <w:rPr>
          <w:rStyle w:val="Ppogrubienie"/>
          <w:spacing w:val="-2"/>
          <w:sz w:val="24"/>
          <w:szCs w:val="24"/>
        </w:rPr>
        <w:t>§ 1.</w:t>
      </w:r>
      <w:r w:rsidRPr="008D5EC3">
        <w:rPr>
          <w:spacing w:val="-2"/>
          <w:sz w:val="24"/>
          <w:szCs w:val="24"/>
        </w:rPr>
        <w:t> 1.</w:t>
      </w:r>
      <w:r w:rsidRPr="008D5EC3">
        <w:rPr>
          <w:rStyle w:val="IGindeksgrny"/>
          <w:spacing w:val="-2"/>
          <w:sz w:val="24"/>
          <w:szCs w:val="24"/>
        </w:rPr>
        <w:footnoteReference w:id="3"/>
      </w:r>
      <w:r w:rsidRPr="008D5EC3">
        <w:rPr>
          <w:rStyle w:val="IGindeksgrny"/>
          <w:spacing w:val="-2"/>
          <w:sz w:val="24"/>
          <w:szCs w:val="24"/>
        </w:rPr>
        <w:t>)</w:t>
      </w:r>
      <w:r w:rsidRPr="008D5EC3">
        <w:rPr>
          <w:spacing w:val="-2"/>
          <w:sz w:val="24"/>
          <w:szCs w:val="24"/>
        </w:rPr>
        <w:t xml:space="preserve"> Do dnia 31 sierpnia 2022 r. ogranicza się w całości lub w części funkcjonowanie publicznych</w:t>
      </w:r>
      <w:r w:rsidRPr="008D5EC3">
        <w:rPr>
          <w:sz w:val="24"/>
          <w:szCs w:val="24"/>
        </w:rPr>
        <w:t xml:space="preserve"> i niepublicznych jednostek systemu oświaty, w których odpowiednio wszystkie lub poszczególne zajęcia zostały zawieszone na podstawie przepisów wydanych na podstawie odpowiednio art. 95a ustawy z dnia 7 września 1991 r. o systemie oświaty (Dz. U. z 2020 r. poz. 1327 oraz z 2021 r. poz. 4 i 1237), w brzmieniu obowiązującym przed dniem 1 września 2017 r., art. 32 ust. 11 oraz art. 47</w:t>
      </w:r>
      <w:r w:rsidR="008D5EC3">
        <w:rPr>
          <w:sz w:val="24"/>
          <w:szCs w:val="24"/>
        </w:rPr>
        <w:t xml:space="preserve"> </w:t>
      </w:r>
      <w:r w:rsidRPr="008D5EC3">
        <w:rPr>
          <w:sz w:val="24"/>
          <w:szCs w:val="24"/>
        </w:rPr>
        <w:t>ust. 3</w:t>
      </w:r>
      <w:r w:rsidR="008D5EC3">
        <w:rPr>
          <w:sz w:val="24"/>
          <w:szCs w:val="24"/>
        </w:rPr>
        <w:t xml:space="preserve"> </w:t>
      </w:r>
      <w:r w:rsidRPr="008D5EC3">
        <w:rPr>
          <w:sz w:val="24"/>
          <w:szCs w:val="24"/>
        </w:rPr>
        <w:t>pkt 1 ustawy z dnia 14 grudnia 2016 r. – Prawo oświatowe, w związku z zapobieganiem, przeciwdziałaniem i zwalczaniem COVID</w:t>
      </w:r>
      <w:r w:rsidRPr="008D5EC3">
        <w:rPr>
          <w:sz w:val="24"/>
          <w:szCs w:val="24"/>
        </w:rPr>
        <w:noBreakHyphen/>
        <w:t>19.</w:t>
      </w:r>
    </w:p>
    <w:p w:rsidR="000E399C" w:rsidRPr="008D5EC3" w:rsidRDefault="000E399C" w:rsidP="008D5EC3">
      <w:pPr>
        <w:pStyle w:val="USTustnpkodeksu"/>
        <w:spacing w:line="360" w:lineRule="auto"/>
        <w:rPr>
          <w:sz w:val="24"/>
          <w:szCs w:val="24"/>
        </w:rPr>
      </w:pPr>
      <w:r w:rsidRPr="008D5EC3">
        <w:rPr>
          <w:sz w:val="24"/>
          <w:szCs w:val="24"/>
        </w:rPr>
        <w:t>2. Ograniczenie, o którym mowa w ust. 1, wprowadza się na czas, na jaki zostały zawieszone odpowiednio wszystkie lub poszczególne zajęcia.</w:t>
      </w:r>
    </w:p>
    <w:p w:rsidR="000E399C" w:rsidRPr="008D5EC3" w:rsidRDefault="000E399C" w:rsidP="008D5EC3">
      <w:pPr>
        <w:pStyle w:val="ARTartustawynprozporzdzenia"/>
        <w:spacing w:line="360" w:lineRule="auto"/>
        <w:rPr>
          <w:sz w:val="24"/>
          <w:szCs w:val="24"/>
        </w:rPr>
      </w:pPr>
      <w:r w:rsidRPr="008D5EC3">
        <w:rPr>
          <w:rStyle w:val="Ppogrubienie"/>
          <w:sz w:val="24"/>
          <w:szCs w:val="24"/>
        </w:rPr>
        <w:t>§ 2.</w:t>
      </w:r>
      <w:r w:rsidRPr="008D5EC3">
        <w:rPr>
          <w:sz w:val="24"/>
          <w:szCs w:val="24"/>
        </w:rPr>
        <w:t> 1. W jednostce systemu oświaty, której funkcjonowanie zostało w całości lub w części ograniczone zgodnie z § 1 ust. 1, zawieszone zajęcia są realizowane z wykorzystaniem metod i technik kształcenia na odległość zgodnie z przepisami wydanymi na podstawie art. 30c ustawy z dnia 14 grudnia 2016 r. – Prawo oświatowe.</w:t>
      </w:r>
    </w:p>
    <w:p w:rsidR="000E399C" w:rsidRPr="008D5EC3" w:rsidRDefault="000E399C" w:rsidP="008D5EC3">
      <w:pPr>
        <w:pStyle w:val="USTustnpkodeksu"/>
        <w:spacing w:line="360" w:lineRule="auto"/>
        <w:rPr>
          <w:sz w:val="24"/>
          <w:szCs w:val="24"/>
        </w:rPr>
      </w:pPr>
      <w:r w:rsidRPr="008D5EC3">
        <w:rPr>
          <w:sz w:val="24"/>
          <w:szCs w:val="24"/>
        </w:rPr>
        <w:t>2. W przypadku gdy zawieszone zajęcia nie mogą być realizowane w sposób, o którym mowa w ust. 1, dyrektor jednostki systemu oświaty ustala inny sposób realizowania tych zajęć.</w:t>
      </w:r>
    </w:p>
    <w:p w:rsidR="000E399C" w:rsidRPr="008D5EC3" w:rsidRDefault="000E399C" w:rsidP="008D5EC3">
      <w:pPr>
        <w:pStyle w:val="USTustnpkodeksu"/>
        <w:spacing w:line="360" w:lineRule="auto"/>
        <w:rPr>
          <w:sz w:val="24"/>
          <w:szCs w:val="24"/>
        </w:rPr>
      </w:pPr>
      <w:r w:rsidRPr="008D5EC3">
        <w:rPr>
          <w:sz w:val="24"/>
          <w:szCs w:val="24"/>
        </w:rPr>
        <w:t>3. Sposób realizacji zadań jednostki systemu oświaty innych niż realizacja zajęć ustala dyrektor tej jednostki.</w:t>
      </w:r>
    </w:p>
    <w:p w:rsidR="000E399C" w:rsidRPr="008D5EC3" w:rsidRDefault="000E399C" w:rsidP="008D5EC3">
      <w:pPr>
        <w:pStyle w:val="USTustnpkodeksu"/>
        <w:spacing w:line="360" w:lineRule="auto"/>
        <w:rPr>
          <w:sz w:val="24"/>
          <w:szCs w:val="24"/>
        </w:rPr>
      </w:pPr>
      <w:r w:rsidRPr="008D5EC3">
        <w:rPr>
          <w:sz w:val="24"/>
          <w:szCs w:val="24"/>
        </w:rPr>
        <w:t>4. O sposobie realizacji zajęć i innych zadań jednostki systemu oświaty dyrektor tej jednostki informuje organ prowadzący tę jednostkę oraz organ sprawujący nadzór pedagogiczny.</w:t>
      </w:r>
    </w:p>
    <w:p w:rsidR="000E399C" w:rsidRPr="008D5EC3" w:rsidRDefault="000E399C" w:rsidP="008D5EC3">
      <w:pPr>
        <w:pStyle w:val="ARTartustawynprozporzdzenia"/>
        <w:spacing w:line="360" w:lineRule="auto"/>
        <w:rPr>
          <w:sz w:val="24"/>
          <w:szCs w:val="24"/>
        </w:rPr>
      </w:pPr>
      <w:r w:rsidRPr="008D5EC3">
        <w:rPr>
          <w:rStyle w:val="Ppogrubienie"/>
          <w:sz w:val="24"/>
          <w:szCs w:val="24"/>
        </w:rPr>
        <w:lastRenderedPageBreak/>
        <w:t>§ 3.</w:t>
      </w:r>
      <w:r w:rsidRPr="008D5EC3">
        <w:rPr>
          <w:sz w:val="24"/>
          <w:szCs w:val="24"/>
        </w:rPr>
        <w:t> Turnusy dokształcania teoretycznego młodocianych pracowników, które rozpoczęły się przed dniem 30 maja 2021 r., mogą być realizowane z wykorzystaniem metod i technik kształcenia na odległość zgodnie z przepisami wydanymi na podstawie art. 30c ustawy z dnia 14 grudnia 2016 r. – Prawo oświatowe.</w:t>
      </w:r>
    </w:p>
    <w:p w:rsidR="000E399C" w:rsidRPr="008D5EC3" w:rsidRDefault="000E399C" w:rsidP="008D5EC3">
      <w:pPr>
        <w:pStyle w:val="ARTartustawynprozporzdzenia"/>
        <w:spacing w:line="360" w:lineRule="auto"/>
        <w:rPr>
          <w:sz w:val="24"/>
          <w:szCs w:val="24"/>
        </w:rPr>
      </w:pPr>
      <w:r w:rsidRPr="008D5EC3">
        <w:rPr>
          <w:rStyle w:val="Ppogrubienie"/>
          <w:sz w:val="24"/>
          <w:szCs w:val="24"/>
        </w:rPr>
        <w:t>§ 4.</w:t>
      </w:r>
      <w:r w:rsidRPr="008D5EC3">
        <w:rPr>
          <w:sz w:val="24"/>
          <w:szCs w:val="24"/>
        </w:rPr>
        <w:t> Traci moc rozporządzenie Ministra Edukacji i Nauki z dnia 29 kwietnia 2021 r. w sprawie czasowego ograniczenia funkcjonowania jednostek systemu oświaty w związku z zapobieganiem, przeciwdziałaniem i zwalczaniem COVID</w:t>
      </w:r>
      <w:r w:rsidRPr="008D5EC3">
        <w:rPr>
          <w:sz w:val="24"/>
          <w:szCs w:val="24"/>
        </w:rPr>
        <w:noBreakHyphen/>
        <w:t>19 (Dz. U. poz. 824).</w:t>
      </w:r>
    </w:p>
    <w:p w:rsidR="000E399C" w:rsidRPr="008D5EC3" w:rsidRDefault="000E399C" w:rsidP="008D5EC3">
      <w:pPr>
        <w:pStyle w:val="ARTartustawynprozporzdzenia"/>
        <w:keepNext/>
        <w:spacing w:line="360" w:lineRule="auto"/>
        <w:rPr>
          <w:sz w:val="24"/>
          <w:szCs w:val="24"/>
        </w:rPr>
      </w:pPr>
      <w:r w:rsidRPr="008D5EC3">
        <w:rPr>
          <w:rStyle w:val="Ppogrubienie"/>
          <w:sz w:val="24"/>
          <w:szCs w:val="24"/>
        </w:rPr>
        <w:t>§ 5.</w:t>
      </w:r>
      <w:r w:rsidRPr="008D5EC3">
        <w:rPr>
          <w:sz w:val="24"/>
          <w:szCs w:val="24"/>
        </w:rPr>
        <w:t> Rozporządzenie wchodzi w życie z dniem 31 maja 2021 r.</w:t>
      </w:r>
    </w:p>
    <w:p w:rsidR="000E399C" w:rsidRPr="008D5EC3" w:rsidRDefault="000E399C" w:rsidP="008D5EC3">
      <w:pPr>
        <w:pStyle w:val="NAZORGWYDnazwaorganuwydajcegoprojektowanyakt"/>
        <w:spacing w:line="360" w:lineRule="auto"/>
        <w:rPr>
          <w:sz w:val="24"/>
          <w:szCs w:val="24"/>
        </w:rPr>
      </w:pPr>
      <w:r w:rsidRPr="008D5EC3">
        <w:rPr>
          <w:sz w:val="24"/>
          <w:szCs w:val="24"/>
        </w:rPr>
        <w:t>Minister Edukacji i Nauki</w:t>
      </w:r>
    </w:p>
    <w:sectPr w:rsidR="000E399C" w:rsidRPr="008D5EC3" w:rsidSect="00F745F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BB3" w:rsidRDefault="00C57BB3" w:rsidP="00A86DFB">
      <w:pPr>
        <w:pStyle w:val="RCLNormalny"/>
      </w:pPr>
      <w:r>
        <w:separator/>
      </w:r>
    </w:p>
  </w:endnote>
  <w:endnote w:type="continuationSeparator" w:id="0">
    <w:p w:rsidR="00C57BB3" w:rsidRDefault="00C57BB3" w:rsidP="00A86DFB">
      <w:pPr>
        <w:pStyle w:val="RCLNormalny"/>
      </w:pPr>
      <w:r>
        <w:continuationSeparator/>
      </w:r>
    </w:p>
  </w:endnote>
  <w:endnote w:type="continuationNotice" w:id="1">
    <w:p w:rsidR="00C57BB3" w:rsidRDefault="00C57BB3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5F3" w:rsidRDefault="00F745F3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5F3" w:rsidRDefault="00F745F3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5F3" w:rsidRDefault="00F745F3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BB3" w:rsidRDefault="00C57BB3" w:rsidP="00702C1B">
      <w:pPr>
        <w:pStyle w:val="RCLNormalny"/>
      </w:pPr>
      <w:r>
        <w:separator/>
      </w:r>
    </w:p>
  </w:footnote>
  <w:footnote w:type="continuationSeparator" w:id="0">
    <w:p w:rsidR="00C57BB3" w:rsidRDefault="00C57BB3" w:rsidP="00702C1B">
      <w:pPr>
        <w:pStyle w:val="RCLNormalny"/>
      </w:pPr>
      <w:r>
        <w:separator/>
      </w:r>
    </w:p>
  </w:footnote>
  <w:footnote w:type="continuationNotice" w:id="1">
    <w:p w:rsidR="00C57BB3" w:rsidRDefault="00C57BB3" w:rsidP="00702C1B">
      <w:pPr>
        <w:pStyle w:val="RCLNormalny"/>
      </w:pPr>
    </w:p>
  </w:footnote>
  <w:footnote w:id="2">
    <w:p w:rsidR="000E399C" w:rsidRPr="000E399C" w:rsidRDefault="000E399C" w:rsidP="00CE52E3">
      <w:pPr>
        <w:pStyle w:val="ODNONIKtreodnonika"/>
        <w:ind w:left="278" w:hanging="278"/>
      </w:pPr>
      <w:r w:rsidRPr="008D5EC3">
        <w:rPr>
          <w:rStyle w:val="IGindeksgrny"/>
        </w:rPr>
        <w:footnoteRef/>
      </w:r>
      <w:r w:rsidRPr="008D5EC3">
        <w:rPr>
          <w:rStyle w:val="IGindeksgrny"/>
        </w:rPr>
        <w:t>)</w:t>
      </w:r>
      <w:r w:rsidRPr="000E399C">
        <w:tab/>
        <w:t>Minister Edukacji i Nauki kieruje działem administracji rządowej – oświata i wychowanie, na podstawie § 1 ust. 2 pkt 1 roz</w:t>
      </w:r>
      <w:r w:rsidRPr="000E399C">
        <w:softHyphen/>
        <w:t>porządzenia Prezesa Rady Ministrów z dnia 20 października 2020 r. w sprawie szczegółowego zakresu działania Ministra Edukacji i Nauki (Dz. U. poz. 1848 i 2335).</w:t>
      </w:r>
    </w:p>
  </w:footnote>
  <w:footnote w:id="3">
    <w:p w:rsidR="000E399C" w:rsidRPr="000E399C" w:rsidRDefault="000E399C" w:rsidP="00CE52E3">
      <w:pPr>
        <w:pStyle w:val="ODNONIKtreodnonika"/>
        <w:ind w:left="278" w:hanging="278"/>
      </w:pPr>
      <w:r w:rsidRPr="008D5EC3">
        <w:rPr>
          <w:rStyle w:val="IGindeksgrny"/>
        </w:rPr>
        <w:footnoteRef/>
      </w:r>
      <w:r w:rsidRPr="008D5EC3">
        <w:rPr>
          <w:rStyle w:val="IGindeksgrny"/>
        </w:rPr>
        <w:t>)</w:t>
      </w:r>
      <w:r w:rsidRPr="000E399C">
        <w:tab/>
        <w:t>Ze zmianą wprowadzoną przez § 1 rozporządzenia Ministra Edukacji i Nauki z dnia 17 sierpnia 2021 r. zmieniającego rozporządzenie w sprawie czasowego ograniczenia funkcjonowania jednostek systemu oświaty w związku z zapobieganiem, przeciwdziałaniem i zwalczaniem COVID</w:t>
      </w:r>
      <w:r w:rsidRPr="000E399C">
        <w:noBreakHyphen/>
        <w:t>19 (Dz. U. poz. 1519), które weszło w życie z dniem 20 sierpnia 2021 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5F3" w:rsidRDefault="00F745F3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5F3" w:rsidRPr="00F745F3" w:rsidRDefault="00F745F3" w:rsidP="008E0704">
    <w:pPr>
      <w:pStyle w:val="RCLNagwek"/>
    </w:pPr>
    <w:r w:rsidRPr="00F745F3">
      <w:tab/>
      <w:t xml:space="preserve">– </w:t>
    </w:r>
    <w:r>
      <w:fldChar w:fldCharType="begin"/>
    </w:r>
    <w:r w:rsidRPr="00F745F3">
      <w:instrText xml:space="preserve"> PAGE  \* MERGEFORMAT </w:instrText>
    </w:r>
    <w:r>
      <w:fldChar w:fldCharType="separate"/>
    </w:r>
    <w:r w:rsidR="00CE52E3">
      <w:rPr>
        <w:noProof/>
      </w:rPr>
      <w:t>2</w:t>
    </w:r>
    <w:r>
      <w:fldChar w:fldCharType="end"/>
    </w:r>
    <w:r w:rsidRPr="00F745F3">
      <w:t xml:space="preserve"> –</w:t>
    </w:r>
    <w:r w:rsidRPr="00F745F3">
      <w:tab/>
    </w:r>
  </w:p>
  <w:p w:rsidR="00F745F3" w:rsidRPr="00F745F3" w:rsidRDefault="00F745F3" w:rsidP="008E0704">
    <w:pPr>
      <w:pStyle w:val="RCLNagwekodst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usePrinterMetric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BC7F1D71-568D-48AC-BD9D-5F67790C5165}"/>
  </w:docVars>
  <w:rsids>
    <w:rsidRoot w:val="000E399C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399C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04D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2EF1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D5EC3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1A33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049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57BB3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52E3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644A"/>
    <w:rsid w:val="00D07A7B"/>
    <w:rsid w:val="00D10E06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5DA4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5F3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766BCD9-9783-498E-9C64-917AE2DD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semiHidden/>
    <w:qFormat/>
    <w:rsid w:val="000E399C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0E399C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0E399C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0E399C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0E399C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0E399C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0E399C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0E399C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0E399C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0E399C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E399C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0E399C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0E399C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0E399C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E399C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0E399C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E399C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0E399C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E399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E399C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0E399C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0E399C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0E399C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0E399C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0E399C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0E399C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0E399C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0E399C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0E399C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0E399C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0E399C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0E399C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0E399C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0E399C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0E399C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0E399C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0E399C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0E399C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0E399C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0E399C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0E399C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0E399C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0E399C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0E399C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0E399C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0E399C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0E399C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0E399C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0E399C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0E399C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0E399C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0E399C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0E399C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0E399C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0E399C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0E399C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0E399C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0E399C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0E399C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0E399C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0E399C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0E399C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0E399C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0E399C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0E399C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0E399C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0E399C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0E399C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0E399C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0E399C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0E399C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0E399C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0E399C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0E399C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0E399C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0E399C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0E399C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0E399C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0E399C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0E399C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0E399C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0E399C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0E399C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0E399C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0E399C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0E399C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0E399C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0E399C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0E399C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0E399C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0E399C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0E399C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0E399C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0E399C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0E399C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0E399C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0E399C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0E399C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0E399C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0E399C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0E399C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0E399C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0E399C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0E399C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0E399C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0E399C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0E399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0E399C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0E399C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0E399C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0E399C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0E399C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0E399C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0E399C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0E399C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0E399C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0E399C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0E399C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0E399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0E399C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0E399C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0E399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0E399C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0E399C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0E399C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0E399C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0E399C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0E399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0E399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0E399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0E399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E399C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0E399C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0E399C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0E399C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0E399C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0E399C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0E399C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0E399C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0E399C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0E399C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0E399C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E399C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0E399C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0E399C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0E399C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0E399C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0E399C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0E399C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0E399C"/>
  </w:style>
  <w:style w:type="paragraph" w:customStyle="1" w:styleId="TEKSTZacznikido">
    <w:name w:val="TEKST&quot;Załącznik(i) do ...&quot;"/>
    <w:basedOn w:val="RCLNormalny"/>
    <w:uiPriority w:val="28"/>
    <w:qFormat/>
    <w:rsid w:val="000E399C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0E399C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0E399C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0E399C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0E399C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0E399C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0E399C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0E399C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0E399C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0E399C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0E399C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0E399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0E399C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0E399C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0E399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0E399C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0E399C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0E399C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0E399C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0E399C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0E399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0E399C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0E399C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0E399C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0E399C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0E399C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0E399C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0E399C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0E399C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0E399C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0E399C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0E399C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0E399C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0E399C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0E399C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0E399C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0E399C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0E399C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0E399C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0E399C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0E399C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0E399C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0E399C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0E399C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0E399C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0E399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0E399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0E399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0E399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E399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0E399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0E399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0E399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0E399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0E399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0E399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0E399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0E399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0E399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0E399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0E399C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0E399C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0E399C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0E399C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0E399C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0E399C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0E399C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0E399C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0E399C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0E399C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0E399C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0E399C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0E399C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0E399C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0E399C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0E399C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0E399C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0E399C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0E399C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0E399C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0E399C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0E399C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0E399C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0E399C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0E399C"/>
    <w:pPr>
      <w:ind w:left="1900"/>
      <w:outlineLvl w:val="7"/>
    </w:pPr>
  </w:style>
  <w:style w:type="paragraph" w:customStyle="1" w:styleId="RCLSygnatura">
    <w:name w:val="RCL_Sygnatura"/>
    <w:basedOn w:val="RCLSpecjalny"/>
    <w:rsid w:val="000E399C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0E399C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0E399C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0E399C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0E399C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0E399C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0E399C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0E399C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0E399C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0E399C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0E399C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0E399C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0E399C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0E399C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0E399C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0E399C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0E399C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0E399C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0E399C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0E399C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0E399C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0E399C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0E399C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0E399C"/>
    <w:pPr>
      <w:spacing w:before="60"/>
    </w:pPr>
  </w:style>
  <w:style w:type="paragraph" w:customStyle="1" w:styleId="RCLNagwekodstp1">
    <w:name w:val="RCL_Nagłówek_odstęp_1"/>
    <w:basedOn w:val="RCLSpecjalny"/>
    <w:rsid w:val="000E399C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0E399C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0E399C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0E399C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0E399C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0E399C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0E399C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0E399C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0E399C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0E399C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0E399C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0E399C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0E399C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0E399C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0E399C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0E399C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0E399C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0E399C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0E399C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0E399C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0E399C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0E399C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0E399C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0E399C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0E399C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0E399C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0E399C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0E399C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0E399C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0E399C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0E399C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0E399C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0E399C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0E399C"/>
  </w:style>
  <w:style w:type="table" w:customStyle="1" w:styleId="ZTabelaRCL">
    <w:name w:val="Z/Tabela RCL"/>
    <w:basedOn w:val="TabelaRCL"/>
    <w:uiPriority w:val="99"/>
    <w:rsid w:val="000E399C"/>
    <w:pPr>
      <w:spacing w:line="240" w:lineRule="auto"/>
    </w:pPr>
    <w:tblPr/>
  </w:style>
  <w:style w:type="table" w:customStyle="1" w:styleId="ZZTabelaRCL">
    <w:name w:val="ZZ/Tabela RCL"/>
    <w:basedOn w:val="ZTabelaRCL"/>
    <w:uiPriority w:val="99"/>
    <w:rsid w:val="000E399C"/>
    <w:tblPr/>
  </w:style>
  <w:style w:type="paragraph" w:customStyle="1" w:styleId="RCLSpecjalny">
    <w:name w:val="RCL_Specjalny"/>
    <w:link w:val="RCLSpecjalnyZnak"/>
    <w:semiHidden/>
    <w:rsid w:val="000E399C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0E399C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</w:style>
  <w:style w:type="numbering" w:styleId="1ai">
    <w:name w:val="Outline List 1"/>
    <w:basedOn w:val="Bezlisty"/>
    <w:locked/>
    <w:rsid w:val="007759CF"/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0E399C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0E399C"/>
  </w:style>
  <w:style w:type="paragraph" w:customStyle="1" w:styleId="SPECspecjalnywygld">
    <w:name w:val="SPEC – specjalny wygląd"/>
    <w:basedOn w:val="RCLNormalny"/>
    <w:qFormat/>
    <w:rsid w:val="000E399C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0E399C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0E399C"/>
  </w:style>
  <w:style w:type="character" w:customStyle="1" w:styleId="ROZSTRZELONY">
    <w:name w:val="_ROZSTRZELONY_"/>
    <w:basedOn w:val="RCLNormalnyZnak"/>
    <w:uiPriority w:val="4"/>
    <w:qFormat/>
    <w:rsid w:val="000E399C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0E399C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0E399C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0E399C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0E399C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0E399C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0E399C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0E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markowska\AppData\Roaming\Microsoft\Szablony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0E3FCD12-3079-4C1B-9AA8-3A621263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</Template>
  <TotalTime>0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Rozporządzenie Ministra Edukacji i Nauki z dnia 28 maja 2021 r. w sprawie czasowego ograniczenia funkcjonowania jednostek systemu oświaty w związku z zapobieganiem, przeciwdziałaniem i zwalczaniem COVID-19</vt:lpstr>
      <vt:lpstr>p r o j e k t</vt:lpstr>
    </vt:vector>
  </TitlesOfParts>
  <Company>Rządowe Centrum Legislacji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Edukacji i Nauki z dnia 28 maja 2021 r. w sprawie czasowego ograniczenia funkcjonowania jednostek systemu oświaty w związku z zapobieganiem, przeciwdziałaniem i zwalczaniem COVID-19</dc:title>
  <dc:creator>RCL</dc:creator>
  <cp:keywords> </cp:keywords>
  <dc:description>Szablon aktu prawnego jest dziełem chronionym przez prawo autorskie.</dc:description>
  <cp:lastModifiedBy>Wiecheć Jagoda</cp:lastModifiedBy>
  <cp:revision>2</cp:revision>
  <cp:lastPrinted>2016-06-16T09:35:00Z</cp:lastPrinted>
  <dcterms:created xsi:type="dcterms:W3CDTF">2021-08-20T13:05:00Z</dcterms:created>
  <dcterms:modified xsi:type="dcterms:W3CDTF">2021-08-20T13:05:00Z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