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5A2" w:rsidRPr="00C07428" w:rsidRDefault="00FB05A2" w:rsidP="00C07428">
      <w:pPr>
        <w:pStyle w:val="OZNPROJEKTUwskazaniedatylubwersjiprojektu"/>
        <w:keepNext/>
        <w:spacing w:line="360" w:lineRule="auto"/>
        <w:rPr>
          <w:rStyle w:val="Ppogrubienie"/>
          <w:sz w:val="24"/>
          <w:szCs w:val="24"/>
        </w:rPr>
      </w:pPr>
      <w:r w:rsidRPr="00C07428">
        <w:rPr>
          <w:rStyle w:val="Ppogrubienie"/>
          <w:sz w:val="24"/>
          <w:szCs w:val="24"/>
        </w:rPr>
        <w:t xml:space="preserve">Opracowano na podstawie: </w:t>
      </w:r>
    </w:p>
    <w:p w:rsidR="00FB05A2" w:rsidRDefault="00FB05A2" w:rsidP="00C07428">
      <w:pPr>
        <w:pStyle w:val="OZNPROJEKTUwskazaniedatylubwersjiprojektu"/>
        <w:keepNext/>
        <w:spacing w:line="360" w:lineRule="auto"/>
        <w:rPr>
          <w:rStyle w:val="Ppogrubienie"/>
          <w:sz w:val="24"/>
          <w:szCs w:val="24"/>
        </w:rPr>
      </w:pPr>
      <w:r w:rsidRPr="00C07428">
        <w:rPr>
          <w:rStyle w:val="Ppogrubienie"/>
          <w:sz w:val="24"/>
          <w:szCs w:val="24"/>
        </w:rPr>
        <w:t>Dz. U. z 2021 r. poz. 861, 879, 905, 957, 1013, 1054, 1116, 1125, 1145, 1262, 1583</w:t>
      </w:r>
      <w:r w:rsidR="00342FFA" w:rsidRPr="00C07428">
        <w:rPr>
          <w:rStyle w:val="Ppogrubienie"/>
          <w:sz w:val="24"/>
          <w:szCs w:val="24"/>
        </w:rPr>
        <w:t>, 1754, 1878, 1967, 2177, 2311,</w:t>
      </w:r>
      <w:r w:rsidRPr="00C07428">
        <w:rPr>
          <w:rStyle w:val="Ppogrubienie"/>
          <w:sz w:val="24"/>
          <w:szCs w:val="24"/>
        </w:rPr>
        <w:t> 2330</w:t>
      </w:r>
      <w:r w:rsidR="00342FFA" w:rsidRPr="00C07428">
        <w:rPr>
          <w:rStyle w:val="Ppogrubienie"/>
          <w:sz w:val="24"/>
          <w:szCs w:val="24"/>
        </w:rPr>
        <w:t xml:space="preserve"> i 2378</w:t>
      </w:r>
      <w:r w:rsidR="00E80026" w:rsidRPr="00C07428">
        <w:rPr>
          <w:rStyle w:val="Ppogrubienie"/>
          <w:sz w:val="24"/>
          <w:szCs w:val="24"/>
        </w:rPr>
        <w:t xml:space="preserve"> oraz z 2022 r. poz. 149</w:t>
      </w:r>
      <w:r w:rsidR="00D46553" w:rsidRPr="00C07428">
        <w:rPr>
          <w:rStyle w:val="Ppogrubienie"/>
          <w:sz w:val="24"/>
          <w:szCs w:val="24"/>
        </w:rPr>
        <w:t>,</w:t>
      </w:r>
      <w:r w:rsidR="00835ECA" w:rsidRPr="00C07428">
        <w:rPr>
          <w:rStyle w:val="Ppogrubienie"/>
          <w:sz w:val="24"/>
          <w:szCs w:val="24"/>
        </w:rPr>
        <w:t xml:space="preserve"> 210</w:t>
      </w:r>
      <w:r w:rsidR="00BB2E54" w:rsidRPr="00C07428">
        <w:rPr>
          <w:rStyle w:val="Ppogrubienie"/>
          <w:sz w:val="24"/>
          <w:szCs w:val="24"/>
        </w:rPr>
        <w:t>,</w:t>
      </w:r>
      <w:r w:rsidR="00D46553" w:rsidRPr="00C07428">
        <w:rPr>
          <w:rStyle w:val="Ppogrubienie"/>
          <w:sz w:val="24"/>
          <w:szCs w:val="24"/>
        </w:rPr>
        <w:t xml:space="preserve"> 353</w:t>
      </w:r>
      <w:r w:rsidR="00BB2E54" w:rsidRPr="00C07428">
        <w:rPr>
          <w:rStyle w:val="Ppogrubienie"/>
          <w:sz w:val="24"/>
          <w:szCs w:val="24"/>
        </w:rPr>
        <w:t xml:space="preserve"> i 462</w:t>
      </w:r>
    </w:p>
    <w:p w:rsidR="002F28FC" w:rsidRPr="002F28FC" w:rsidRDefault="002F28FC" w:rsidP="002F28FC">
      <w:pPr>
        <w:pStyle w:val="OZNRODZAKTUtznustawalubrozporzdzenieiorganwydajcy"/>
      </w:pPr>
    </w:p>
    <w:p w:rsidR="00FB05A2" w:rsidRPr="00C07428" w:rsidRDefault="00FB05A2" w:rsidP="00C07428">
      <w:pPr>
        <w:pStyle w:val="OZNRODZAKTUtznustawalubrozporzdzenieiorganwydajcy"/>
        <w:spacing w:line="360" w:lineRule="auto"/>
        <w:rPr>
          <w:sz w:val="24"/>
          <w:szCs w:val="24"/>
        </w:rPr>
      </w:pPr>
      <w:r w:rsidRPr="00C07428">
        <w:rPr>
          <w:sz w:val="24"/>
          <w:szCs w:val="24"/>
        </w:rPr>
        <w:t>Rozporządzenie</w:t>
      </w:r>
    </w:p>
    <w:p w:rsidR="00FB05A2" w:rsidRPr="00C07428" w:rsidRDefault="00FB05A2" w:rsidP="00C07428">
      <w:pPr>
        <w:pStyle w:val="OZNRODZAKTUtznustawalubrozporzdzenieiorganwydajcy"/>
        <w:spacing w:line="360" w:lineRule="auto"/>
        <w:rPr>
          <w:sz w:val="24"/>
          <w:szCs w:val="24"/>
        </w:rPr>
      </w:pPr>
      <w:r w:rsidRPr="00C07428">
        <w:rPr>
          <w:sz w:val="24"/>
          <w:szCs w:val="24"/>
        </w:rPr>
        <w:t>Rady Ministrów</w:t>
      </w:r>
    </w:p>
    <w:p w:rsidR="00FB05A2" w:rsidRPr="00C07428" w:rsidRDefault="00FB05A2" w:rsidP="00C07428">
      <w:pPr>
        <w:pStyle w:val="DATAAKTUdatauchwalenialubwydaniaaktu"/>
        <w:spacing w:line="360" w:lineRule="auto"/>
        <w:rPr>
          <w:sz w:val="24"/>
          <w:szCs w:val="24"/>
        </w:rPr>
      </w:pPr>
      <w:r w:rsidRPr="00C07428">
        <w:rPr>
          <w:sz w:val="24"/>
          <w:szCs w:val="24"/>
        </w:rPr>
        <w:t>z dnia 6 maja 2021 r.</w:t>
      </w:r>
    </w:p>
    <w:p w:rsidR="00FB05A2" w:rsidRPr="00C07428" w:rsidRDefault="00FB05A2" w:rsidP="00C07428">
      <w:pPr>
        <w:pStyle w:val="TYTUAKTUprzedmiotregulacjiustawylubrozporzdzenia"/>
        <w:spacing w:line="360" w:lineRule="auto"/>
        <w:rPr>
          <w:sz w:val="24"/>
          <w:szCs w:val="24"/>
        </w:rPr>
      </w:pPr>
      <w:bookmarkStart w:id="0" w:name="_Hlk44657621"/>
      <w:r w:rsidRPr="00C07428">
        <w:rPr>
          <w:sz w:val="24"/>
          <w:szCs w:val="24"/>
        </w:rPr>
        <w:t xml:space="preserve">w sprawie ustanowienia określonych ograniczeń, nakazów i zakazów </w:t>
      </w:r>
      <w:r w:rsidR="00685E8A" w:rsidRPr="00C07428">
        <w:rPr>
          <w:sz w:val="24"/>
          <w:szCs w:val="24"/>
        </w:rPr>
        <w:br/>
      </w:r>
      <w:r w:rsidRPr="00C07428">
        <w:rPr>
          <w:sz w:val="24"/>
          <w:szCs w:val="24"/>
        </w:rPr>
        <w:t>w związku z wystąpieniem stanu epidemii</w:t>
      </w:r>
      <w:bookmarkEnd w:id="0"/>
    </w:p>
    <w:p w:rsidR="00FB05A2" w:rsidRPr="00C07428" w:rsidRDefault="00FB05A2" w:rsidP="00C07428">
      <w:pPr>
        <w:pStyle w:val="NIEARTTEKSTtekstnieartykuowanynppodstprawnarozplubpreambua"/>
        <w:spacing w:line="360" w:lineRule="auto"/>
        <w:rPr>
          <w:sz w:val="24"/>
          <w:szCs w:val="24"/>
        </w:rPr>
      </w:pPr>
      <w:r w:rsidRPr="00C07428">
        <w:rPr>
          <w:sz w:val="24"/>
          <w:szCs w:val="24"/>
        </w:rPr>
        <w:t>Na podstawie art. 46a i art. 46b pkt 1–6 i 8–13 ustawy z dnia 5 grudnia 2008 r. o zapobieganiu oraz zwalczaniu zakażeń i chorób zakaźnych u ludzi (Dz. U. z 2021 r. poz. 2069 i 2120</w:t>
      </w:r>
      <w:r w:rsidR="00AF78CC" w:rsidRPr="00C07428">
        <w:rPr>
          <w:sz w:val="24"/>
          <w:szCs w:val="24"/>
        </w:rPr>
        <w:t xml:space="preserve"> oraz z 2022 r. poz. 64</w:t>
      </w:r>
      <w:r w:rsidRPr="00C07428">
        <w:rPr>
          <w:sz w:val="24"/>
          <w:szCs w:val="24"/>
        </w:rPr>
        <w:t>) zarządza się, co następuje:</w:t>
      </w:r>
    </w:p>
    <w:p w:rsidR="00FB05A2" w:rsidRPr="00C07428" w:rsidRDefault="00FB05A2" w:rsidP="00C07428">
      <w:pPr>
        <w:pStyle w:val="ROZDZODDZOZNoznaczenierozdziauluboddziau"/>
        <w:spacing w:line="360" w:lineRule="auto"/>
        <w:rPr>
          <w:sz w:val="24"/>
          <w:szCs w:val="24"/>
        </w:rPr>
      </w:pPr>
      <w:r w:rsidRPr="00C07428">
        <w:rPr>
          <w:sz w:val="24"/>
          <w:szCs w:val="24"/>
        </w:rPr>
        <w:t>Rozdział 1</w:t>
      </w:r>
    </w:p>
    <w:p w:rsidR="00FB05A2" w:rsidRPr="00C07428" w:rsidRDefault="00FB05A2" w:rsidP="00C07428">
      <w:pPr>
        <w:pStyle w:val="ROZDZODDZPRZEDMprzedmiotregulacjirozdziauluboddziau"/>
        <w:spacing w:line="360" w:lineRule="auto"/>
        <w:rPr>
          <w:sz w:val="24"/>
          <w:szCs w:val="24"/>
        </w:rPr>
      </w:pPr>
      <w:r w:rsidRPr="00C07428">
        <w:rPr>
          <w:sz w:val="24"/>
          <w:szCs w:val="24"/>
        </w:rPr>
        <w:t>Przepisy ogólne</w:t>
      </w:r>
    </w:p>
    <w:p w:rsidR="00FB05A2" w:rsidRPr="00C07428" w:rsidRDefault="00FB05A2" w:rsidP="00C07428">
      <w:pPr>
        <w:pStyle w:val="ARTartustawynprozporzdzenia"/>
        <w:spacing w:line="360" w:lineRule="auto"/>
        <w:rPr>
          <w:sz w:val="24"/>
          <w:szCs w:val="24"/>
        </w:rPr>
      </w:pPr>
      <w:bookmarkStart w:id="1" w:name="_Hlk47598681"/>
      <w:r w:rsidRPr="00C07428">
        <w:rPr>
          <w:rStyle w:val="Ppogrubienie"/>
          <w:sz w:val="24"/>
          <w:szCs w:val="24"/>
        </w:rPr>
        <w:t>§ 1.</w:t>
      </w:r>
      <w:r w:rsidRPr="00C07428">
        <w:rPr>
          <w:sz w:val="24"/>
          <w:szCs w:val="24"/>
        </w:rPr>
        <w:t xml:space="preserve"> Ustala się, że </w:t>
      </w:r>
      <w:bookmarkStart w:id="2" w:name="_Hlk54269589"/>
      <w:r w:rsidRPr="00C07428">
        <w:rPr>
          <w:sz w:val="24"/>
          <w:szCs w:val="24"/>
        </w:rPr>
        <w:t xml:space="preserve">obszarem, na którym wystąpił stan epidemii </w:t>
      </w:r>
      <w:bookmarkEnd w:id="2"/>
      <w:r w:rsidRPr="00C07428">
        <w:rPr>
          <w:sz w:val="24"/>
          <w:szCs w:val="24"/>
        </w:rPr>
        <w:t>wywołany zakażeniami wirusem SARS</w:t>
      </w:r>
      <w:r w:rsidRPr="00C07428">
        <w:rPr>
          <w:sz w:val="24"/>
          <w:szCs w:val="24"/>
        </w:rPr>
        <w:noBreakHyphen/>
        <w:t>CoV</w:t>
      </w:r>
      <w:r w:rsidRPr="00C07428">
        <w:rPr>
          <w:sz w:val="24"/>
          <w:szCs w:val="24"/>
        </w:rPr>
        <w:noBreakHyphen/>
        <w:t>2, jest terytorium Rzeczypospolitej Polskiej.</w:t>
      </w:r>
    </w:p>
    <w:bookmarkEnd w:id="1"/>
    <w:p w:rsidR="00FB05A2" w:rsidRPr="00C07428" w:rsidRDefault="00FB05A2" w:rsidP="00C07428">
      <w:pPr>
        <w:pStyle w:val="ROZDZODDZOZNoznaczenierozdziauluboddziau"/>
        <w:spacing w:line="360" w:lineRule="auto"/>
        <w:rPr>
          <w:sz w:val="24"/>
          <w:szCs w:val="24"/>
        </w:rPr>
      </w:pPr>
      <w:r w:rsidRPr="00C07428">
        <w:rPr>
          <w:sz w:val="24"/>
          <w:szCs w:val="24"/>
        </w:rPr>
        <w:t>Rozdział 2</w:t>
      </w:r>
    </w:p>
    <w:p w:rsidR="00FB05A2" w:rsidRPr="00C07428" w:rsidRDefault="00FB05A2" w:rsidP="00C07428">
      <w:pPr>
        <w:pStyle w:val="ROZDZODDZPRZEDMprzedmiotregulacjirozdziauluboddziau"/>
        <w:spacing w:line="360" w:lineRule="auto"/>
        <w:rPr>
          <w:sz w:val="24"/>
          <w:szCs w:val="24"/>
        </w:rPr>
      </w:pPr>
      <w:r w:rsidRPr="00C07428">
        <w:rPr>
          <w:sz w:val="24"/>
          <w:szCs w:val="24"/>
        </w:rPr>
        <w:t>Ograniczenia określonego sposobu przemieszczania się oraz obowiązek poddania się kwarantannie i testom diagnostycznym w kierunku SARS</w:t>
      </w:r>
      <w:r w:rsidRPr="00C07428">
        <w:rPr>
          <w:sz w:val="24"/>
          <w:szCs w:val="24"/>
        </w:rPr>
        <w:noBreakHyphen/>
        <w:t>CoV</w:t>
      </w:r>
      <w:r w:rsidRPr="00C07428">
        <w:rPr>
          <w:sz w:val="24"/>
          <w:szCs w:val="24"/>
        </w:rPr>
        <w:noBreakHyphen/>
        <w:t>2</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w:t>
      </w:r>
      <w:r w:rsidRPr="00C07428">
        <w:rPr>
          <w:sz w:val="24"/>
          <w:szCs w:val="24"/>
        </w:rPr>
        <w:t> 1.</w:t>
      </w:r>
      <w:r w:rsidRPr="00C07428">
        <w:rPr>
          <w:rStyle w:val="IGindeksgrny"/>
          <w:sz w:val="24"/>
          <w:szCs w:val="24"/>
        </w:rPr>
        <w:footnoteReference w:id="2"/>
      </w:r>
      <w:r w:rsidRPr="00C07428">
        <w:rPr>
          <w:rStyle w:val="IGindeksgrny"/>
          <w:sz w:val="24"/>
          <w:szCs w:val="24"/>
        </w:rPr>
        <w:t>)</w:t>
      </w:r>
      <w:r w:rsidRPr="00C07428">
        <w:rPr>
          <w:sz w:val="24"/>
          <w:szCs w:val="24"/>
        </w:rPr>
        <w:t xml:space="preserve"> Do dnia </w:t>
      </w:r>
      <w:r w:rsidR="00081095" w:rsidRPr="00C07428">
        <w:rPr>
          <w:sz w:val="24"/>
          <w:szCs w:val="24"/>
        </w:rPr>
        <w:t>28 lutego</w:t>
      </w:r>
      <w:r w:rsidRPr="00C07428">
        <w:rPr>
          <w:sz w:val="24"/>
          <w:szCs w:val="24"/>
        </w:rPr>
        <w:t xml:space="preserve"> 2022 r.</w:t>
      </w:r>
      <w:r w:rsidRPr="00C07428">
        <w:rPr>
          <w:rStyle w:val="IGindeksgrny"/>
          <w:sz w:val="24"/>
          <w:szCs w:val="24"/>
        </w:rPr>
        <w:footnoteReference w:id="3"/>
      </w:r>
      <w:r w:rsidRPr="00C07428">
        <w:rPr>
          <w:rStyle w:val="IGindeksgrny"/>
          <w:sz w:val="24"/>
          <w:szCs w:val="24"/>
        </w:rPr>
        <w:t>)</w:t>
      </w:r>
      <w:r w:rsidRPr="00C07428">
        <w:rPr>
          <w:sz w:val="24"/>
          <w:szCs w:val="24"/>
        </w:rPr>
        <w:t xml:space="preserve"> wstrzymuje się przemieszczanie się pasażerów w transporcie kolejowym wykonywanym z przekroczeniem odcinka granicy Rzeczypospolitej Polskiej z Republiką Białorusi.</w:t>
      </w:r>
    </w:p>
    <w:p w:rsidR="00FB05A2" w:rsidRPr="00C07428" w:rsidRDefault="00FB05A2" w:rsidP="00C07428">
      <w:pPr>
        <w:pStyle w:val="USTustnpkodeksu"/>
        <w:keepNext/>
        <w:spacing w:line="360" w:lineRule="auto"/>
        <w:rPr>
          <w:sz w:val="24"/>
          <w:szCs w:val="24"/>
        </w:rPr>
      </w:pPr>
      <w:r w:rsidRPr="00C07428">
        <w:rPr>
          <w:sz w:val="24"/>
          <w:szCs w:val="24"/>
        </w:rPr>
        <w:t xml:space="preserve">2.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osoba przekraczająca granicę Rzeczypospolitej Polskiej, stanowiącą granicę zewnętrzną w rozumieniu art. 2 pkt 2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(Dz. Urz. UE L 77 z 23.03.2016, str. 1,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4"/>
      </w:r>
      <w:r w:rsidRPr="00C07428">
        <w:rPr>
          <w:rStyle w:val="IGindeksgrny"/>
          <w:sz w:val="24"/>
          <w:szCs w:val="24"/>
        </w:rPr>
        <w:t>)</w:t>
      </w:r>
      <w:r w:rsidRPr="00C07428">
        <w:rPr>
          <w:sz w:val="24"/>
          <w:szCs w:val="24"/>
        </w:rPr>
        <w:t xml:space="preserve">), w celu </w:t>
      </w:r>
      <w:r w:rsidRPr="00C07428">
        <w:rPr>
          <w:sz w:val="24"/>
          <w:szCs w:val="24"/>
        </w:rPr>
        <w:lastRenderedPageBreak/>
        <w:t>udania się do swojego miejsca zamieszkania lub pobytu na terytorium Rzeczypospolitej Polskiej, jest obowiązana:</w:t>
      </w:r>
      <w:r w:rsidRPr="00C07428">
        <w:rPr>
          <w:rStyle w:val="IGindeksgrny"/>
          <w:sz w:val="24"/>
          <w:szCs w:val="24"/>
        </w:rPr>
        <w:footnoteReference w:id="5"/>
      </w:r>
      <w:r w:rsidRPr="00C07428">
        <w:rPr>
          <w:rStyle w:val="IGindeksgrny"/>
          <w:sz w:val="24"/>
          <w:szCs w:val="24"/>
        </w:rPr>
        <w:t>)</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przekazać funkcjo</w:t>
      </w:r>
      <w:bookmarkStart w:id="3" w:name="_GoBack"/>
      <w:bookmarkEnd w:id="3"/>
      <w:r w:rsidRPr="00C07428">
        <w:rPr>
          <w:sz w:val="24"/>
          <w:szCs w:val="24"/>
        </w:rPr>
        <w:t>nariuszowi Straży Granicznej, o którym mowa w ustawie z dnia 12 października 1990 r. o Straży Granicznej (Dz. U. z 2021 r. poz. 1486, 1728, 1898, 2191 i 2333), informację o:</w:t>
      </w:r>
    </w:p>
    <w:p w:rsidR="00FB05A2" w:rsidRPr="00C07428" w:rsidRDefault="00FB05A2" w:rsidP="00C07428">
      <w:pPr>
        <w:pStyle w:val="LITlitera"/>
        <w:spacing w:line="360" w:lineRule="auto"/>
        <w:rPr>
          <w:sz w:val="24"/>
          <w:szCs w:val="24"/>
        </w:rPr>
      </w:pPr>
      <w:r w:rsidRPr="00C07428">
        <w:rPr>
          <w:sz w:val="24"/>
          <w:szCs w:val="24"/>
        </w:rPr>
        <w:t>a)</w:t>
      </w:r>
      <w:r w:rsidR="00297C87" w:rsidRPr="00C07428">
        <w:rPr>
          <w:rStyle w:val="Odwoanieprzypisudolnego"/>
          <w:sz w:val="24"/>
          <w:szCs w:val="24"/>
        </w:rPr>
        <w:footnoteReference w:id="6"/>
      </w:r>
      <w:r w:rsidR="00297C87" w:rsidRPr="00C07428">
        <w:rPr>
          <w:sz w:val="24"/>
          <w:szCs w:val="24"/>
          <w:vertAlign w:val="superscript"/>
        </w:rPr>
        <w:t>)</w:t>
      </w:r>
      <w:r w:rsidRPr="00C07428">
        <w:rPr>
          <w:sz w:val="24"/>
          <w:szCs w:val="24"/>
        </w:rPr>
        <w:tab/>
        <w:t>adresie miejsca zamieszkania lub pobytu, w którym będzie odbywać obowiązkową kwarantannę,</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numerze telefonu do bezpośredniego kontaktu z tą osobą;</w:t>
      </w:r>
    </w:p>
    <w:p w:rsidR="00FB05A2" w:rsidRPr="00C07428" w:rsidRDefault="00FB05A2" w:rsidP="00C07428">
      <w:pPr>
        <w:pStyle w:val="PKTpunkt"/>
        <w:spacing w:line="360" w:lineRule="auto"/>
        <w:rPr>
          <w:sz w:val="24"/>
          <w:szCs w:val="24"/>
        </w:rPr>
      </w:pPr>
      <w:r w:rsidRPr="00C07428">
        <w:rPr>
          <w:sz w:val="24"/>
          <w:szCs w:val="24"/>
        </w:rPr>
        <w:t>2)</w:t>
      </w:r>
      <w:r w:rsidRPr="00C07428">
        <w:rPr>
          <w:rStyle w:val="IGindeksgrny"/>
          <w:sz w:val="24"/>
          <w:szCs w:val="24"/>
        </w:rPr>
        <w:footnoteReference w:id="7"/>
      </w:r>
      <w:r w:rsidRPr="00C07428">
        <w:rPr>
          <w:rStyle w:val="IGindeksgrny"/>
          <w:sz w:val="24"/>
          <w:szCs w:val="24"/>
        </w:rPr>
        <w:t>)</w:t>
      </w:r>
      <w:r w:rsidRPr="00C07428">
        <w:rPr>
          <w:sz w:val="24"/>
          <w:szCs w:val="24"/>
        </w:rPr>
        <w:tab/>
        <w:t>odbyć, po przekroczeniu granicy państwowej, obowiązkową kwarantannę</w:t>
      </w:r>
      <w:r w:rsidR="00297C87" w:rsidRPr="00C07428">
        <w:rPr>
          <w:sz w:val="24"/>
          <w:szCs w:val="24"/>
        </w:rPr>
        <w:t xml:space="preserve"> trwającą 7</w:t>
      </w:r>
      <w:r w:rsidRPr="00C07428">
        <w:rPr>
          <w:sz w:val="24"/>
          <w:szCs w:val="24"/>
        </w:rPr>
        <w:t> dni, licząc od dnia następującego po przekroczeniu tej granicy.</w:t>
      </w:r>
    </w:p>
    <w:p w:rsidR="00FB05A2" w:rsidRPr="00C07428" w:rsidRDefault="00FB05A2" w:rsidP="00C07428">
      <w:pPr>
        <w:pStyle w:val="USTustnpkodeksu"/>
        <w:spacing w:line="360" w:lineRule="auto"/>
        <w:rPr>
          <w:sz w:val="24"/>
          <w:szCs w:val="24"/>
        </w:rPr>
      </w:pPr>
      <w:r w:rsidRPr="00C07428">
        <w:rPr>
          <w:sz w:val="24"/>
          <w:szCs w:val="24"/>
        </w:rPr>
        <w:t>3. Obowiązek, o którym mowa w ust. 2 pkt 2, jest równoważny z obowiązkiem wynikającym z art. 34 ust. 2 ustawy z dnia 5 grudnia 2008 r. o zapobieganiu oraz zwalczaniu zakażeń i chorób zakaźnych u ludzi. Decyzji organu inspekcji sanitarnej nie wydaje się.</w:t>
      </w:r>
    </w:p>
    <w:p w:rsidR="00FB05A2" w:rsidRPr="00C07428" w:rsidRDefault="00FB05A2" w:rsidP="00C07428">
      <w:pPr>
        <w:pStyle w:val="USTustnpkodeksu"/>
        <w:keepNext/>
        <w:spacing w:line="360" w:lineRule="auto"/>
        <w:rPr>
          <w:sz w:val="24"/>
          <w:szCs w:val="24"/>
        </w:rPr>
      </w:pPr>
      <w:r w:rsidRPr="00C07428">
        <w:rPr>
          <w:sz w:val="24"/>
          <w:szCs w:val="24"/>
        </w:rPr>
        <w:t>4. Informację, o której mowa w ust. 2 pkt 1, wraz z innymi danymi osoby, która ją przekazała, pozyskanymi w ramach kontroli, Straż Graniczna przekazuje:</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 postaci elektronicznej – do systemu teleinformatycznego udostępnionego przez jednostkę podległą ministrowi właściwemu do spraw zdrowia właściwą w zakresie systemów informacyjnych ochrony zdrowia albo</w:t>
      </w:r>
    </w:p>
    <w:p w:rsidR="00FB05A2" w:rsidRPr="00C07428" w:rsidRDefault="00FB05A2" w:rsidP="00C07428">
      <w:pPr>
        <w:pStyle w:val="PKTpunkt"/>
        <w:spacing w:line="360" w:lineRule="auto"/>
        <w:rPr>
          <w:sz w:val="24"/>
          <w:szCs w:val="24"/>
        </w:rPr>
      </w:pPr>
      <w:r w:rsidRPr="00C07428">
        <w:rPr>
          <w:sz w:val="24"/>
          <w:szCs w:val="24"/>
        </w:rPr>
        <w:t>2)</w:t>
      </w:r>
      <w:r w:rsidRPr="00C07428">
        <w:rPr>
          <w:rStyle w:val="IGindeksgrny"/>
          <w:sz w:val="24"/>
          <w:szCs w:val="24"/>
        </w:rPr>
        <w:footnoteReference w:id="8"/>
      </w:r>
      <w:r w:rsidRPr="00C07428">
        <w:rPr>
          <w:rStyle w:val="IGindeksgrny"/>
          <w:sz w:val="24"/>
          <w:szCs w:val="24"/>
        </w:rPr>
        <w:t>)</w:t>
      </w:r>
      <w:r w:rsidRPr="00C07428">
        <w:rPr>
          <w:sz w:val="24"/>
          <w:szCs w:val="24"/>
        </w:rPr>
        <w:tab/>
        <w:t>w przypadku braku możliwości przekazania informacji i danych w postaci elektronicznej, w postaci papierowej – przez przekazanie wojewodom kart lokalizacji podróżnego wypełnionych przez osoby, o których mowa w ust. 2, w celu wprowadzenia zawartych w nich danych do systemu teleinformatycznego, o którym mowa w pkt 1.</w:t>
      </w:r>
    </w:p>
    <w:p w:rsidR="00FB05A2" w:rsidRPr="00C07428" w:rsidRDefault="00FB05A2" w:rsidP="00C07428">
      <w:pPr>
        <w:pStyle w:val="USTustnpkodeksu"/>
        <w:spacing w:line="360" w:lineRule="auto"/>
        <w:rPr>
          <w:sz w:val="24"/>
          <w:szCs w:val="24"/>
        </w:rPr>
      </w:pPr>
      <w:r w:rsidRPr="00C07428">
        <w:rPr>
          <w:sz w:val="24"/>
          <w:szCs w:val="24"/>
        </w:rPr>
        <w:t>4a.</w:t>
      </w:r>
      <w:r w:rsidRPr="00C07428">
        <w:rPr>
          <w:rStyle w:val="IGindeksgrny"/>
          <w:sz w:val="24"/>
          <w:szCs w:val="24"/>
        </w:rPr>
        <w:footnoteReference w:id="9"/>
      </w:r>
      <w:r w:rsidRPr="00C07428">
        <w:rPr>
          <w:rStyle w:val="IGindeksgrny"/>
          <w:sz w:val="24"/>
          <w:szCs w:val="24"/>
        </w:rPr>
        <w:t>)</w:t>
      </w:r>
      <w:r w:rsidRPr="00C07428">
        <w:rPr>
          <w:sz w:val="24"/>
          <w:szCs w:val="24"/>
        </w:rPr>
        <w:t xml:space="preserve"> W okresie, o którym mowa w ust. 2, osoba przekraczająca granicę państwową Rzeczypospolitej Polskiej statkiem powietrznym w rozumieniu art. 2 pkt 1 ustawy z dnia 3 lipca 2002 r. – Prawo lotnicze (Dz. U. z 2020 r. poz. 1970 oraz z 2021 r. poz. 784, 847 i 1898) przed dokonaniem odprawy </w:t>
      </w:r>
      <w:r w:rsidRPr="00C07428">
        <w:rPr>
          <w:sz w:val="24"/>
          <w:szCs w:val="24"/>
        </w:rPr>
        <w:lastRenderedPageBreak/>
        <w:t>wypełnia kartę lokalizacji podróżnego w postaci elektronicznej w systemie teleinformatycznym obsługującym system wymiany informacji w ramach systemów wymiany informacji w zakresie dotyczącym zadań Państwowej Inspekcji Sanitarnej, o których mowa w przepisach wydanych na podstawie art. 8a ust. 2 ustawy z dnia 14 marca 1985 r. o Państwowej Inspekcji Sanitarnej (Dz. U. z 2021 r. poz. 195), a w przypadku braku takiej możliwości – kartę lokalizacji podróżnego w postaci papierowej przekazaną przez personel pokładowy.</w:t>
      </w:r>
    </w:p>
    <w:p w:rsidR="00FB05A2" w:rsidRPr="00C07428" w:rsidRDefault="00FB05A2" w:rsidP="00C07428">
      <w:pPr>
        <w:pStyle w:val="USTustnpkodeksu"/>
        <w:spacing w:line="360" w:lineRule="auto"/>
        <w:rPr>
          <w:sz w:val="24"/>
          <w:szCs w:val="24"/>
        </w:rPr>
      </w:pPr>
      <w:r w:rsidRPr="00C07428">
        <w:rPr>
          <w:sz w:val="24"/>
          <w:szCs w:val="24"/>
        </w:rPr>
        <w:t>4aa.</w:t>
      </w:r>
      <w:r w:rsidRPr="00C07428">
        <w:rPr>
          <w:rStyle w:val="IGindeksgrny"/>
          <w:sz w:val="24"/>
          <w:szCs w:val="24"/>
        </w:rPr>
        <w:footnoteReference w:id="10"/>
      </w:r>
      <w:r w:rsidRPr="00C07428">
        <w:rPr>
          <w:rStyle w:val="IGindeksgrny"/>
          <w:sz w:val="24"/>
          <w:szCs w:val="24"/>
        </w:rPr>
        <w:t>)</w:t>
      </w:r>
      <w:r w:rsidRPr="00C07428">
        <w:rPr>
          <w:sz w:val="24"/>
          <w:szCs w:val="24"/>
        </w:rPr>
        <w:t> Obowiązku, o którym mowa w ust. 4a, nie stosuje się w przypadku przekraczania granicy Rzeczypospolitej Polskiej przez funkcjonariuszy Policji, Straży Granicznej i Służby Ochrony Państwa wykonujących czynności służbowe oraz osób, wobec których są wykonywane te czynności.</w:t>
      </w:r>
    </w:p>
    <w:p w:rsidR="00FB05A2" w:rsidRPr="00C07428" w:rsidRDefault="00FB05A2" w:rsidP="00C07428">
      <w:pPr>
        <w:pStyle w:val="USTustnpkodeksu"/>
        <w:spacing w:line="360" w:lineRule="auto"/>
        <w:rPr>
          <w:sz w:val="24"/>
          <w:szCs w:val="24"/>
        </w:rPr>
      </w:pPr>
      <w:r w:rsidRPr="00C07428">
        <w:rPr>
          <w:sz w:val="24"/>
          <w:szCs w:val="24"/>
        </w:rPr>
        <w:t>4b.</w:t>
      </w:r>
      <w:r w:rsidRPr="00C07428">
        <w:rPr>
          <w:rStyle w:val="IGindeksgrny"/>
          <w:sz w:val="24"/>
          <w:szCs w:val="24"/>
        </w:rPr>
        <w:footnoteReference w:id="11"/>
      </w:r>
      <w:r w:rsidRPr="00C07428">
        <w:rPr>
          <w:rStyle w:val="IGindeksgrny"/>
          <w:sz w:val="24"/>
          <w:szCs w:val="24"/>
        </w:rPr>
        <w:t>)</w:t>
      </w:r>
      <w:r w:rsidRPr="00C07428">
        <w:rPr>
          <w:sz w:val="24"/>
          <w:szCs w:val="24"/>
        </w:rPr>
        <w:t> Dane zawarte w karcie lokalizacji podróżnego są przetwarzane w systemie teleinformatycznym, o którym mowa w ust. 4a.</w:t>
      </w:r>
    </w:p>
    <w:p w:rsidR="00FB05A2" w:rsidRPr="00C07428" w:rsidRDefault="00FB05A2" w:rsidP="00C07428">
      <w:pPr>
        <w:pStyle w:val="USTustnpkodeksu"/>
        <w:spacing w:line="360" w:lineRule="auto"/>
        <w:rPr>
          <w:sz w:val="24"/>
          <w:szCs w:val="24"/>
        </w:rPr>
      </w:pPr>
      <w:r w:rsidRPr="00C07428">
        <w:rPr>
          <w:sz w:val="24"/>
          <w:szCs w:val="24"/>
        </w:rPr>
        <w:t>4c.</w:t>
      </w:r>
      <w:r w:rsidR="00F31D6F" w:rsidRPr="00C07428">
        <w:rPr>
          <w:rStyle w:val="IGindeksgrny"/>
          <w:sz w:val="24"/>
          <w:szCs w:val="24"/>
        </w:rPr>
        <w:t>10</w:t>
      </w:r>
      <w:r w:rsidRPr="00C07428">
        <w:rPr>
          <w:rStyle w:val="IGindeksgrny"/>
          <w:sz w:val="24"/>
          <w:szCs w:val="24"/>
        </w:rPr>
        <w:t>)</w:t>
      </w:r>
      <w:r w:rsidRPr="00C07428">
        <w:rPr>
          <w:sz w:val="24"/>
          <w:szCs w:val="24"/>
        </w:rPr>
        <w:t> Administratorem danych przetwarzanych w systemie teleinformatycznym, o którym mowa w ust. 4a, jest państwowy powiatowy inspektor sanitarny właściwy ze względu na miejsce zamieszkania lub pobytu podróżnego, w którym podróżny będzie odbywać obowiązkową kwarantannę, albo inne planowane miejsce pobytu podróżnego na terytorium Rzeczypospolitej Polskiej.</w:t>
      </w:r>
    </w:p>
    <w:p w:rsidR="00FB05A2" w:rsidRPr="00C07428" w:rsidRDefault="00FB05A2" w:rsidP="00C07428">
      <w:pPr>
        <w:pStyle w:val="USTustnpkodeksu"/>
        <w:spacing w:line="360" w:lineRule="auto"/>
        <w:rPr>
          <w:sz w:val="24"/>
          <w:szCs w:val="24"/>
        </w:rPr>
      </w:pPr>
      <w:r w:rsidRPr="00C07428">
        <w:rPr>
          <w:sz w:val="24"/>
          <w:szCs w:val="24"/>
        </w:rPr>
        <w:t>5. W systemie teleinformatycznym, o którym mowa w ust. 4 pkt 1, mogą być również przetwarzane dane innych osób podlegających obowiązkowej kwarantannie w związku z epidemią, o której mowa w § 1, osób podlegających izolacji, izolacji w warunkach domowych, osób, w stosunku do których podjęto decyzję o wykonaniu testu diagnostycznego w kierunku SARS</w:t>
      </w:r>
      <w:r w:rsidRPr="00C07428">
        <w:rPr>
          <w:sz w:val="24"/>
          <w:szCs w:val="24"/>
        </w:rPr>
        <w:noBreakHyphen/>
        <w:t>CoV</w:t>
      </w:r>
      <w:r w:rsidRPr="00C07428">
        <w:rPr>
          <w:sz w:val="24"/>
          <w:szCs w:val="24"/>
        </w:rPr>
        <w:noBreakHyphen/>
        <w:t>2, a także osób zakażonych tym wirusem oraz informacje dotyczące zgonu tych osób w zakresie objętym formularzem ZLK</w:t>
      </w:r>
      <w:r w:rsidRPr="00C07428">
        <w:rPr>
          <w:sz w:val="24"/>
          <w:szCs w:val="24"/>
        </w:rPr>
        <w:noBreakHyphen/>
        <w:t>5 określonym w przepisach wydanych na podstawie art. 27 ust. 9 ustawy z dnia 5 grudnia 2008 r. o zapobieganiu oraz zwalczaniu zakażeń i chorób zakaźnych u ludzi.</w:t>
      </w:r>
    </w:p>
    <w:p w:rsidR="00FB05A2" w:rsidRPr="00C07428" w:rsidRDefault="00FB05A2" w:rsidP="00C07428">
      <w:pPr>
        <w:pStyle w:val="USTustnpkodeksu"/>
        <w:spacing w:line="360" w:lineRule="auto"/>
        <w:rPr>
          <w:sz w:val="24"/>
          <w:szCs w:val="24"/>
        </w:rPr>
      </w:pPr>
      <w:r w:rsidRPr="00C07428">
        <w:rPr>
          <w:sz w:val="24"/>
          <w:szCs w:val="24"/>
        </w:rPr>
        <w:t>6. Administratorem danych przetwarzanych w systemie teleinformatycznym, o którym mowa w ust. 4 pkt 1, jest minister właściwy do spraw zdrowia.</w:t>
      </w:r>
    </w:p>
    <w:p w:rsidR="00FB05A2" w:rsidRPr="00C07428" w:rsidRDefault="00FB05A2" w:rsidP="00C07428">
      <w:pPr>
        <w:pStyle w:val="USTustnpkodeksu"/>
        <w:spacing w:line="360" w:lineRule="auto"/>
        <w:rPr>
          <w:sz w:val="24"/>
          <w:szCs w:val="24"/>
        </w:rPr>
      </w:pPr>
      <w:r w:rsidRPr="00C07428">
        <w:rPr>
          <w:sz w:val="24"/>
          <w:szCs w:val="24"/>
        </w:rPr>
        <w:t>7. Dane osób, w stosunku do których podjęto decyzję o wykonaniu testu diagnostycznego w kierunku SARS</w:t>
      </w:r>
      <w:r w:rsidRPr="00C07428">
        <w:rPr>
          <w:sz w:val="24"/>
          <w:szCs w:val="24"/>
        </w:rPr>
        <w:noBreakHyphen/>
        <w:t>CoV</w:t>
      </w:r>
      <w:r w:rsidRPr="00C07428">
        <w:rPr>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Krajowego Rejestru Pacjentów z COVID</w:t>
      </w:r>
      <w:r w:rsidRPr="00C07428">
        <w:rPr>
          <w:sz w:val="24"/>
          <w:szCs w:val="24"/>
        </w:rPr>
        <w:noBreakHyphen/>
        <w:t xml:space="preserve">19 prowadzonego przez Narodowy Instytut Kardiologii Stefana Kardynała Wyszyńskiego – Państwowy Instytut Badawczy w Warszawie </w:t>
      </w:r>
      <w:r w:rsidRPr="00C07428">
        <w:rPr>
          <w:sz w:val="24"/>
          <w:szCs w:val="24"/>
        </w:rPr>
        <w:lastRenderedPageBreak/>
        <w:t>oraz systemie teleinformatycznym, o którym mowa w art. 7 ustawy z dnia 28 kwietnia 2011 r. o systemie informacji w ochronie zdrowia (Dz. U. z 2021 r. poz. 666 i 1292).</w:t>
      </w:r>
    </w:p>
    <w:p w:rsidR="00FB05A2" w:rsidRPr="00C07428" w:rsidRDefault="00FB05A2" w:rsidP="00C07428">
      <w:pPr>
        <w:pStyle w:val="USTustnpkodeksu"/>
        <w:spacing w:line="360" w:lineRule="auto"/>
        <w:rPr>
          <w:sz w:val="24"/>
          <w:szCs w:val="24"/>
        </w:rPr>
      </w:pPr>
      <w:r w:rsidRPr="00C07428">
        <w:rPr>
          <w:sz w:val="24"/>
          <w:szCs w:val="24"/>
        </w:rPr>
        <w:t>7a.</w:t>
      </w:r>
      <w:r w:rsidRPr="00C07428">
        <w:rPr>
          <w:rStyle w:val="IGindeksgrny"/>
          <w:sz w:val="24"/>
          <w:szCs w:val="24"/>
        </w:rPr>
        <w:footnoteReference w:id="12"/>
      </w:r>
      <w:r w:rsidRPr="00C07428">
        <w:rPr>
          <w:rStyle w:val="IGindeksgrny"/>
          <w:sz w:val="24"/>
          <w:szCs w:val="24"/>
        </w:rPr>
        <w:t>)</w:t>
      </w:r>
      <w:r w:rsidRPr="00C07428">
        <w:rPr>
          <w:sz w:val="24"/>
          <w:szCs w:val="24"/>
        </w:rPr>
        <w:t> Dane osób, które nie poddały się szczepieniu przeciwko COVID</w:t>
      </w:r>
      <w:r w:rsidRPr="00C07428">
        <w:rPr>
          <w:sz w:val="24"/>
          <w:szCs w:val="24"/>
        </w:rPr>
        <w:noBreakHyphen/>
        <w:t>19, obejmujące imię i nazwisko, numer PESEL oraz numer telefonu, mogą być udostępniane z systemu teleinformatycznego, o którym mowa w art. 7 ustawy z dnia 28 kwietnia 2011 r. o systemie informacji w ochronie zdrowia, Narodowemu Funduszowi Zdrowia w celu informowania przez ten podmiot osób, których dotyczą te dane, o możliwości poddania się szczepieniu przeciwko COVID</w:t>
      </w:r>
      <w:r w:rsidRPr="00C07428">
        <w:rPr>
          <w:sz w:val="24"/>
          <w:szCs w:val="24"/>
        </w:rPr>
        <w:noBreakHyphen/>
        <w:t>19.</w:t>
      </w:r>
    </w:p>
    <w:p w:rsidR="00FB05A2" w:rsidRPr="00C07428" w:rsidRDefault="00FB05A2" w:rsidP="00C07428">
      <w:pPr>
        <w:pStyle w:val="USTustnpkodeksu"/>
        <w:spacing w:line="360" w:lineRule="auto"/>
        <w:rPr>
          <w:sz w:val="24"/>
          <w:szCs w:val="24"/>
        </w:rPr>
      </w:pPr>
      <w:r w:rsidRPr="00C07428">
        <w:rPr>
          <w:sz w:val="24"/>
          <w:szCs w:val="24"/>
        </w:rPr>
        <w:t>7b.</w:t>
      </w:r>
      <w:r w:rsidRPr="00C07428">
        <w:rPr>
          <w:rStyle w:val="IGindeksgrny"/>
          <w:sz w:val="24"/>
          <w:szCs w:val="24"/>
        </w:rPr>
        <w:footnoteReference w:id="13"/>
      </w:r>
      <w:r w:rsidRPr="00C07428">
        <w:rPr>
          <w:rStyle w:val="IGindeksgrny"/>
          <w:sz w:val="24"/>
          <w:szCs w:val="24"/>
        </w:rPr>
        <w:t>)</w:t>
      </w:r>
      <w:r w:rsidRPr="00C07428">
        <w:rPr>
          <w:sz w:val="24"/>
          <w:szCs w:val="24"/>
        </w:rPr>
        <w:t> Dane osób, które poddały się szczepieniu przeciwko COVID</w:t>
      </w:r>
      <w:r w:rsidRPr="00C07428">
        <w:rPr>
          <w:sz w:val="24"/>
          <w:szCs w:val="24"/>
        </w:rPr>
        <w:noBreakHyphen/>
        <w:t>19, obejmujące informacje, o których mowa w § 68b ust. 1 pkt 1 oraz 3–5 rozporządzenia Ministra Zdrowia z dnia 6 kwietnia 2020 r. w sprawie rodzajów, zakresu i wzorów dokumentacji medycznej oraz sposobu jej przetwarzania (Dz. U. poz. 666, 1981 i 2350 oraz z 2021 r. poz. 302 i 1468), przetwarzane w systemie teleinformatycznym, o którym mowa w art. 7 ustawy z dnia 28 kwietnia 2011 r. o systemie informacji w ochronie zdrowia, mogą być przekazywane do systemu teleinformatycznego, o którym mowa w ust. 4 pkt 1, w celu zapewnienia podmiotom mającym dostęp do tego systemu możliwości weryfikowania posiadania przez daną osobę statusu osoby zaszczepionej przeciwko COVID</w:t>
      </w:r>
      <w:r w:rsidRPr="00C07428">
        <w:rPr>
          <w:sz w:val="24"/>
          <w:szCs w:val="24"/>
        </w:rPr>
        <w:noBreakHyphen/>
        <w:t>19.</w:t>
      </w:r>
    </w:p>
    <w:p w:rsidR="00FB05A2" w:rsidRPr="00C07428" w:rsidRDefault="00FB05A2" w:rsidP="00C07428">
      <w:pPr>
        <w:pStyle w:val="USTustnpkodeksu"/>
        <w:spacing w:line="360" w:lineRule="auto"/>
        <w:rPr>
          <w:sz w:val="24"/>
          <w:szCs w:val="24"/>
        </w:rPr>
      </w:pPr>
      <w:r w:rsidRPr="00C07428">
        <w:rPr>
          <w:sz w:val="24"/>
          <w:szCs w:val="24"/>
        </w:rPr>
        <w:t>8.</w:t>
      </w:r>
      <w:r w:rsidRPr="00C07428">
        <w:rPr>
          <w:rStyle w:val="IGindeksgrny"/>
          <w:sz w:val="24"/>
          <w:szCs w:val="24"/>
        </w:rPr>
        <w:footnoteReference w:id="14"/>
      </w:r>
      <w:r w:rsidRPr="00C07428">
        <w:rPr>
          <w:rStyle w:val="IGindeksgrny"/>
          <w:sz w:val="24"/>
          <w:szCs w:val="24"/>
        </w:rPr>
        <w:t>)</w:t>
      </w:r>
      <w:r w:rsidRPr="00C07428">
        <w:rPr>
          <w:sz w:val="24"/>
          <w:szCs w:val="24"/>
        </w:rPr>
        <w:t> Dane, o których mowa w ust. 4, 5 i 7b, są udostępniane organom Państwowej Inspekcji Sanitarnej, Narodowemu Funduszowi Zdrowia, Zakładowi Ubezpieczeń Społecznych, Kasie Rolniczego Ubezpieczenia Społecznego, Narodowemu Instytutowi Zdrowia Publicznego PZH – Państwowemu Instytutowi Badawczemu, Narodowemu Instytutowi Kardiologii Stefana Kardynała Wyszyńskiego – Państwowemu Instytutowi 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2020 r. poz. 1041 i 2320) oraz podmiotom wykonującym działalność leczniczą w celu reali</w:t>
      </w:r>
      <w:r w:rsidRPr="00C07428">
        <w:rPr>
          <w:sz w:val="24"/>
          <w:szCs w:val="24"/>
        </w:rPr>
        <w:lastRenderedPageBreak/>
        <w:t>zacji ich zadań ustawowych lub statutowych lub zadań związanych z prowadzeniem działań dotyczących przeciwdziałania epidemii wywołanej zakażeniami wirusem SARS</w:t>
      </w:r>
      <w:r w:rsidRPr="00C07428">
        <w:rPr>
          <w:sz w:val="24"/>
          <w:szCs w:val="24"/>
        </w:rPr>
        <w:noBreakHyphen/>
        <w:t>CoV</w:t>
      </w:r>
      <w:r w:rsidRPr="00C07428">
        <w:rPr>
          <w:sz w:val="24"/>
          <w:szCs w:val="24"/>
        </w:rPr>
        <w:noBreakHyphen/>
        <w:t>2. Narodowy Fundusz Zdrowia może udostępnić dane, o których mowa w ust. 4, 5 i 7b, dotyczące osoby poddanej obowiązkowej kwarantannie, osoby podlegającej izolacji lub izolacji w warunkach domowych, osoby, w stosunku do której podjęto decyzję o wykonaniu testu diagnostycznego w kierunku SARS</w:t>
      </w:r>
      <w:r w:rsidRPr="00C07428">
        <w:rPr>
          <w:sz w:val="24"/>
          <w:szCs w:val="24"/>
        </w:rPr>
        <w:noBreakHyphen/>
        <w:t>CoV</w:t>
      </w:r>
      <w:r w:rsidRPr="00C07428">
        <w:rPr>
          <w:sz w:val="24"/>
          <w:szCs w:val="24"/>
        </w:rPr>
        <w:noBreakHyphen/>
        <w:t>2, albo osoby poddanej szczepieniu przeciwko COVID</w:t>
      </w:r>
      <w:r w:rsidRPr="00C07428">
        <w:rPr>
          <w:sz w:val="24"/>
          <w:szCs w:val="24"/>
        </w:rPr>
        <w:noBreakHyphen/>
        <w:t>19, świadczeniodawcy podstawowej opieki zdrowotnej wybranemu na podstawie art. 9 ustawy z dnia 27 października 2017 r. o podstawowej opiece zdrowotnej (Dz. U. z 2021 r. poz. 1050) przez tę osobę, w celu realizacji przez tego świadczeniodawcę ustawowych zadań oraz wydawania danej osobie zaświadczenia potwierdzającego odbycie izolacji lub izolacji w warunkach domowych, uzyskanie negatywnego wyniku testu diagnostycznego w kierunku SARS</w:t>
      </w:r>
      <w:r w:rsidRPr="00C07428">
        <w:rPr>
          <w:sz w:val="24"/>
          <w:szCs w:val="24"/>
        </w:rPr>
        <w:noBreakHyphen/>
        <w:t>CoV</w:t>
      </w:r>
      <w:r w:rsidRPr="00C07428">
        <w:rPr>
          <w:sz w:val="24"/>
          <w:szCs w:val="24"/>
        </w:rPr>
        <w:noBreakHyphen/>
        <w:t>2 lub zaszczepienie przeciwko COVID</w:t>
      </w:r>
      <w:r w:rsidRPr="00C07428">
        <w:rPr>
          <w:sz w:val="24"/>
          <w:szCs w:val="24"/>
        </w:rPr>
        <w:noBreakHyphen/>
        <w:t>19.</w:t>
      </w:r>
    </w:p>
    <w:p w:rsidR="00FB05A2" w:rsidRPr="00C07428" w:rsidRDefault="00FB05A2" w:rsidP="00C07428">
      <w:pPr>
        <w:pStyle w:val="USTustnpkodeksu"/>
        <w:spacing w:line="360" w:lineRule="auto"/>
        <w:rPr>
          <w:sz w:val="24"/>
          <w:szCs w:val="24"/>
        </w:rPr>
      </w:pPr>
      <w:r w:rsidRPr="00C07428">
        <w:rPr>
          <w:sz w:val="24"/>
          <w:szCs w:val="24"/>
        </w:rPr>
        <w:t>9. Podmioty, o których mowa w ust. 6, 8 i 10, uzupełniają lub poprawiają dane przetwarzane w systemie teleinformatycznym, o którym mowa w ust. 4 pkt 1, w zakresie danych, które przekazują do tego systemu lub do których nadano dostęp w tym systemie umożliwiający edytowanie danych.</w:t>
      </w:r>
    </w:p>
    <w:p w:rsidR="00FB05A2" w:rsidRPr="00C07428" w:rsidRDefault="00FB05A2" w:rsidP="00C07428">
      <w:pPr>
        <w:pStyle w:val="USTustnpkodeksu"/>
        <w:spacing w:line="360" w:lineRule="auto"/>
        <w:rPr>
          <w:sz w:val="24"/>
          <w:szCs w:val="24"/>
        </w:rPr>
      </w:pPr>
      <w:r w:rsidRPr="00C07428">
        <w:rPr>
          <w:sz w:val="24"/>
          <w:szCs w:val="24"/>
        </w:rPr>
        <w:t>10. Dane osób, w stosunku do których podjęto decyzję o wykonaniu testu diagnostycznego w kierunku SARS</w:t>
      </w:r>
      <w:r w:rsidRPr="00C07428">
        <w:rPr>
          <w:sz w:val="24"/>
          <w:szCs w:val="24"/>
        </w:rPr>
        <w:noBreakHyphen/>
        <w:t>CoV</w:t>
      </w:r>
      <w:r w:rsidRPr="00C07428">
        <w:rPr>
          <w:sz w:val="24"/>
          <w:szCs w:val="24"/>
        </w:rPr>
        <w:noBreakHyphen/>
        <w:t>2, mogą być udostępniane podmiotom odpowiedzialnym za wykonanie tych testów.</w:t>
      </w:r>
    </w:p>
    <w:p w:rsidR="00FB05A2" w:rsidRPr="00C07428" w:rsidRDefault="00FB05A2" w:rsidP="00C07428">
      <w:pPr>
        <w:pStyle w:val="USTustnpkodeksu"/>
        <w:keepNext/>
        <w:spacing w:line="360" w:lineRule="auto"/>
        <w:rPr>
          <w:sz w:val="24"/>
          <w:szCs w:val="24"/>
        </w:rPr>
      </w:pPr>
      <w:r w:rsidRPr="00C07428">
        <w:rPr>
          <w:sz w:val="24"/>
          <w:szCs w:val="24"/>
        </w:rPr>
        <w:t>11. Dane, o których mowa w ust. 4 i 5, dotyczące osób poddanych obowiązkowej kwarantannie lub izolacji w warunkach domowych:</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Policja lub wojewoda udostępniają na wniosek:</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przedsiębiorcy wykonującego działalność polegającą na zapewnieniu funkcjonowania sieci przesyłowej lub dystrybucyjnej w rozumieniu art. 3 pkt 11a i 11b ustawy z dnia 10 kwietnia 1997 r. – Prawo energetyczne (Dz. U. z 2021 r. poz. 716,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15"/>
      </w:r>
      <w:r w:rsidRPr="00C07428">
        <w:rPr>
          <w:rStyle w:val="IGindeksgrny"/>
          <w:sz w:val="24"/>
          <w:szCs w:val="24"/>
        </w:rPr>
        <w:t>)</w:t>
      </w:r>
      <w:r w:rsidRPr="00C07428">
        <w:rPr>
          <w:sz w:val="24"/>
          <w:szCs w:val="24"/>
        </w:rPr>
        <w:t>), którego przedstawiciele realizują czynności związane z funkcjonowaniem tej sieci w miejscu zamieszkania lub pobytu tych osób,</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przedsiębiorcy telekomunikacyjnego, o którym mowa w art. 2 pkt 27 ustawy z dnia 16 lipca 2004 r. – Prawo telekomunikacyjne (Dz. U. z 2021 r. poz. 576), wykonującego działalność go</w:t>
      </w:r>
      <w:r w:rsidRPr="00C07428">
        <w:rPr>
          <w:sz w:val="24"/>
          <w:szCs w:val="24"/>
        </w:rPr>
        <w:lastRenderedPageBreak/>
        <w:t>spodarczą polegającą na dostarczaniu sieci telekomunikacyjnych, świadczeniu usług towarzyszących lub świadczeniu usług telekomunikacyjnych, którego przedstawiciele realizują czynności związane z funkcjonowaniem tej sieci w miejscu za mieszkania lub pobytu tych osób;</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Straż Graniczna udostępnia przewoźnikowi lotniczemu w rozumieniu art. 2 pkt 16 ustawy z dnia 3 lipca 2002 r. – Prawo lotnicze wykonującemu działalność związaną z przewozem lotniczym pasażerskim, w celu uniemożliwienia przemieszczania się statkiem powietrznym w rozumieniu art. 2 pkt 1 ustawy z dnia 3 lipca 2002 r. – Prawo lotnicze osób, o których mowa w § 24 ust. 6 pkt 4, które korzystają z usług przewozu lotniczego danego przewoźnika.</w:t>
      </w:r>
    </w:p>
    <w:p w:rsidR="00FB05A2" w:rsidRPr="00C07428" w:rsidRDefault="00FB05A2" w:rsidP="00C07428">
      <w:pPr>
        <w:pStyle w:val="USTustnpkodeksu"/>
        <w:spacing w:line="360" w:lineRule="auto"/>
        <w:rPr>
          <w:sz w:val="24"/>
          <w:szCs w:val="24"/>
        </w:rPr>
      </w:pPr>
      <w:r w:rsidRPr="00C07428">
        <w:rPr>
          <w:sz w:val="24"/>
          <w:szCs w:val="24"/>
        </w:rPr>
        <w:t>12. Informacja o poddaniu osoby obowiązkowej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rsidR="00971C6D" w:rsidRPr="00C07428" w:rsidRDefault="00FB05A2" w:rsidP="00C07428">
      <w:pPr>
        <w:pStyle w:val="USTustnpkodeksu"/>
        <w:spacing w:line="360" w:lineRule="auto"/>
        <w:rPr>
          <w:sz w:val="24"/>
          <w:szCs w:val="24"/>
        </w:rPr>
      </w:pPr>
      <w:r w:rsidRPr="00C07428">
        <w:rPr>
          <w:sz w:val="24"/>
          <w:szCs w:val="24"/>
        </w:rPr>
        <w:t>13. Narodowy Instytut Kardiologii Stefana Kardynała Wyszyńskiego – Państwowy Instytut Badawczy w Warszawie udostępnia dane przetwarzane w Krajowym Rejestrze Pacjentów z COVID</w:t>
      </w:r>
      <w:r w:rsidRPr="00C07428">
        <w:rPr>
          <w:sz w:val="24"/>
          <w:szCs w:val="24"/>
        </w:rPr>
        <w:noBreakHyphen/>
        <w:t>19 ministrowi właściwemu do spraw zdrowia oraz Szefowi Kancelarii Prezesa Rady Ministrów.</w:t>
      </w:r>
    </w:p>
    <w:p w:rsidR="00971C6D" w:rsidRPr="00C07428" w:rsidRDefault="00FB05A2" w:rsidP="00C07428">
      <w:pPr>
        <w:pStyle w:val="USTustnpkodeksu"/>
        <w:keepNext/>
        <w:spacing w:line="360" w:lineRule="auto"/>
        <w:rPr>
          <w:spacing w:val="-2"/>
          <w:sz w:val="24"/>
          <w:szCs w:val="24"/>
        </w:rPr>
      </w:pPr>
      <w:r w:rsidRPr="00C07428">
        <w:rPr>
          <w:sz w:val="24"/>
          <w:szCs w:val="24"/>
        </w:rPr>
        <w:t>14.</w:t>
      </w:r>
      <w:r w:rsidR="00971C6D" w:rsidRPr="00C07428">
        <w:rPr>
          <w:rStyle w:val="Odwoanieprzypisudolnego"/>
          <w:sz w:val="24"/>
          <w:szCs w:val="24"/>
        </w:rPr>
        <w:footnoteReference w:id="16"/>
      </w:r>
      <w:r w:rsidR="00FA6AEC" w:rsidRPr="00C07428">
        <w:rPr>
          <w:sz w:val="24"/>
          <w:szCs w:val="24"/>
          <w:vertAlign w:val="superscript"/>
        </w:rPr>
        <w:t>)</w:t>
      </w:r>
      <w:r w:rsidR="00971C6D" w:rsidRPr="00C07428">
        <w:rPr>
          <w:sz w:val="24"/>
          <w:szCs w:val="24"/>
        </w:rPr>
        <w:t xml:space="preserve"> </w:t>
      </w:r>
      <w:r w:rsidR="00971C6D" w:rsidRPr="00C07428">
        <w:rPr>
          <w:spacing w:val="-2"/>
          <w:sz w:val="24"/>
          <w:szCs w:val="24"/>
        </w:rPr>
        <w:t>Testy diagnostyczne w kierunku SARS</w:t>
      </w:r>
      <w:r w:rsidR="00971C6D" w:rsidRPr="00C07428">
        <w:rPr>
          <w:spacing w:val="-2"/>
          <w:sz w:val="24"/>
          <w:szCs w:val="24"/>
        </w:rPr>
        <w:noBreakHyphen/>
        <w:t>CoV</w:t>
      </w:r>
      <w:r w:rsidR="00971C6D" w:rsidRPr="00C07428">
        <w:rPr>
          <w:spacing w:val="-2"/>
          <w:sz w:val="24"/>
          <w:szCs w:val="24"/>
        </w:rPr>
        <w:noBreakHyphen/>
        <w:t>2, w tym testy, o których mowa w przepisach wydanych na podstawie art. 34 ust. 5 ustawy z dnia 5 grudnia 2008 r. o zapobieganiu oraz zwalczaniu zakażeń i chorób zakaźnych u ludzi, finansowane ze środków publicznych, są zlecane za pośrednictwem:</w:t>
      </w:r>
    </w:p>
    <w:p w:rsidR="00971C6D" w:rsidRPr="00C07428" w:rsidRDefault="00971C6D" w:rsidP="00C07428">
      <w:pPr>
        <w:pStyle w:val="PKTpunkt"/>
        <w:keepNext/>
        <w:spacing w:line="360" w:lineRule="auto"/>
        <w:rPr>
          <w:sz w:val="24"/>
          <w:szCs w:val="24"/>
        </w:rPr>
      </w:pPr>
      <w:r w:rsidRPr="00C07428">
        <w:rPr>
          <w:sz w:val="24"/>
          <w:szCs w:val="24"/>
        </w:rPr>
        <w:t>1)</w:t>
      </w:r>
      <w:r w:rsidRPr="00C07428">
        <w:rPr>
          <w:sz w:val="24"/>
          <w:szCs w:val="24"/>
        </w:rPr>
        <w:tab/>
        <w:t>systemu teleinformatycznego, o którym mowa w ust. 4 pkt 1, przez:</w:t>
      </w:r>
    </w:p>
    <w:p w:rsidR="00971C6D" w:rsidRPr="00C07428" w:rsidRDefault="00971C6D" w:rsidP="00C07428">
      <w:pPr>
        <w:pStyle w:val="LITlitera"/>
        <w:keepNext/>
        <w:spacing w:line="360" w:lineRule="auto"/>
        <w:rPr>
          <w:sz w:val="24"/>
          <w:szCs w:val="24"/>
        </w:rPr>
      </w:pPr>
      <w:r w:rsidRPr="00C07428">
        <w:rPr>
          <w:sz w:val="24"/>
          <w:szCs w:val="24"/>
        </w:rPr>
        <w:t>a)</w:t>
      </w:r>
      <w:r w:rsidRPr="00C07428">
        <w:rPr>
          <w:sz w:val="24"/>
          <w:szCs w:val="24"/>
        </w:rPr>
        <w:tab/>
        <w:t>podmioty lecznicze w przypadku testów zlecanych w:</w:t>
      </w:r>
    </w:p>
    <w:p w:rsidR="00971C6D" w:rsidRPr="00C07428" w:rsidRDefault="00971C6D" w:rsidP="00C07428">
      <w:pPr>
        <w:pStyle w:val="TIRtiret"/>
        <w:spacing w:line="360" w:lineRule="auto"/>
        <w:rPr>
          <w:sz w:val="24"/>
          <w:szCs w:val="24"/>
        </w:rPr>
      </w:pPr>
      <w:r w:rsidRPr="00C07428">
        <w:rPr>
          <w:sz w:val="24"/>
          <w:szCs w:val="24"/>
        </w:rPr>
        <w:t>–</w:t>
      </w:r>
      <w:r w:rsidRPr="00C07428">
        <w:rPr>
          <w:sz w:val="24"/>
          <w:szCs w:val="24"/>
        </w:rPr>
        <w:tab/>
        <w:t>zakładach leczniczych, w których jest wykonywana działalność lecznicza w rodzaju stacjonarne i całodobowe świadczenia szpitalne, w tym opieka zdrowotna w izolatorium,</w:t>
      </w:r>
    </w:p>
    <w:p w:rsidR="00971C6D" w:rsidRPr="00C07428" w:rsidRDefault="00971C6D" w:rsidP="00C07428">
      <w:pPr>
        <w:pStyle w:val="TIRtiret"/>
        <w:spacing w:line="360" w:lineRule="auto"/>
        <w:rPr>
          <w:sz w:val="24"/>
          <w:szCs w:val="24"/>
        </w:rPr>
      </w:pPr>
      <w:r w:rsidRPr="00C07428">
        <w:rPr>
          <w:sz w:val="24"/>
          <w:szCs w:val="24"/>
        </w:rPr>
        <w:t>–</w:t>
      </w:r>
      <w:r w:rsidRPr="00C07428">
        <w:rPr>
          <w:sz w:val="24"/>
          <w:szCs w:val="24"/>
        </w:rPr>
        <w:tab/>
        <w:t>punktach pobrań materiałów do badań znajdujących się w strukturze organizacyjnej tych podmiotów leczniczych,</w:t>
      </w:r>
    </w:p>
    <w:p w:rsidR="00971C6D" w:rsidRPr="00C07428" w:rsidRDefault="00971C6D" w:rsidP="00C07428">
      <w:pPr>
        <w:pStyle w:val="LITlitera"/>
        <w:spacing w:line="360" w:lineRule="auto"/>
        <w:rPr>
          <w:sz w:val="24"/>
          <w:szCs w:val="24"/>
        </w:rPr>
      </w:pPr>
      <w:r w:rsidRPr="00C07428">
        <w:rPr>
          <w:sz w:val="24"/>
          <w:szCs w:val="24"/>
        </w:rPr>
        <w:t>b)</w:t>
      </w:r>
      <w:r w:rsidRPr="00C07428">
        <w:rPr>
          <w:sz w:val="24"/>
          <w:szCs w:val="24"/>
        </w:rPr>
        <w:tab/>
        <w:t>organy Państwowej Inspekcji Sanitarnej oraz wojskowe ośrodki medycyny prewencyjnej,</w:t>
      </w:r>
    </w:p>
    <w:p w:rsidR="00971C6D" w:rsidRPr="00C07428" w:rsidRDefault="00971C6D" w:rsidP="00C07428">
      <w:pPr>
        <w:pStyle w:val="LITlitera"/>
        <w:spacing w:line="360" w:lineRule="auto"/>
        <w:rPr>
          <w:sz w:val="24"/>
          <w:szCs w:val="24"/>
        </w:rPr>
      </w:pPr>
      <w:r w:rsidRPr="00C07428">
        <w:rPr>
          <w:sz w:val="24"/>
          <w:szCs w:val="24"/>
        </w:rPr>
        <w:t>c)</w:t>
      </w:r>
      <w:r w:rsidRPr="00C07428">
        <w:rPr>
          <w:sz w:val="24"/>
          <w:szCs w:val="24"/>
        </w:rPr>
        <w:tab/>
        <w:t>medyczne laboratoria diagnostyczne wykonujące diagnostykę zakażenia wirusem SARS</w:t>
      </w:r>
      <w:r w:rsidRPr="00C07428">
        <w:rPr>
          <w:sz w:val="24"/>
          <w:szCs w:val="24"/>
        </w:rPr>
        <w:noBreakHyphen/>
        <w:t>CoV</w:t>
      </w:r>
      <w:r w:rsidRPr="00C07428">
        <w:rPr>
          <w:sz w:val="24"/>
          <w:szCs w:val="24"/>
        </w:rPr>
        <w:noBreakHyphen/>
        <w:t>2;</w:t>
      </w:r>
    </w:p>
    <w:p w:rsidR="00971C6D" w:rsidRPr="00C07428" w:rsidRDefault="00971C6D" w:rsidP="00C07428">
      <w:pPr>
        <w:pStyle w:val="PKTpunkt"/>
        <w:keepNext/>
        <w:spacing w:line="360" w:lineRule="auto"/>
        <w:rPr>
          <w:sz w:val="24"/>
          <w:szCs w:val="24"/>
        </w:rPr>
      </w:pPr>
      <w:r w:rsidRPr="00C07428">
        <w:rPr>
          <w:sz w:val="24"/>
          <w:szCs w:val="24"/>
        </w:rPr>
        <w:lastRenderedPageBreak/>
        <w:t>2)</w:t>
      </w:r>
      <w:r w:rsidRPr="00C07428">
        <w:rPr>
          <w:sz w:val="24"/>
          <w:szCs w:val="24"/>
        </w:rPr>
        <w:tab/>
        <w:t>systemu teleinformatycznego, o którym mowa w art. 7 ustawy z dnia 28 kwietnia 2011 r. o systemie informacji w ochronie zdrowia, przez:</w:t>
      </w:r>
    </w:p>
    <w:p w:rsidR="00971C6D" w:rsidRPr="00C07428" w:rsidRDefault="00971C6D" w:rsidP="00C07428">
      <w:pPr>
        <w:pStyle w:val="LITlitera"/>
        <w:spacing w:line="360" w:lineRule="auto"/>
        <w:rPr>
          <w:sz w:val="24"/>
          <w:szCs w:val="24"/>
        </w:rPr>
      </w:pPr>
      <w:r w:rsidRPr="00C07428">
        <w:rPr>
          <w:sz w:val="24"/>
          <w:szCs w:val="24"/>
        </w:rPr>
        <w:t>a)</w:t>
      </w:r>
      <w:r w:rsidRPr="00C07428">
        <w:rPr>
          <w:sz w:val="24"/>
          <w:szCs w:val="24"/>
        </w:rPr>
        <w:tab/>
        <w:t>inne niż określone w pkt 1 podmioty wykonujące działalność leczniczą,</w:t>
      </w:r>
    </w:p>
    <w:p w:rsidR="00F31D6F" w:rsidRPr="00C07428" w:rsidRDefault="00971C6D" w:rsidP="00C07428">
      <w:pPr>
        <w:pStyle w:val="LITlitera"/>
        <w:spacing w:line="360" w:lineRule="auto"/>
        <w:rPr>
          <w:sz w:val="24"/>
          <w:szCs w:val="24"/>
        </w:rPr>
      </w:pPr>
      <w:r w:rsidRPr="00C07428">
        <w:rPr>
          <w:sz w:val="24"/>
          <w:szCs w:val="24"/>
        </w:rPr>
        <w:t>b)</w:t>
      </w:r>
      <w:r w:rsidRPr="00C07428">
        <w:rPr>
          <w:sz w:val="24"/>
          <w:szCs w:val="24"/>
        </w:rPr>
        <w:tab/>
        <w:t>apteki ogólnodostępne wykonujące diagnostykę zakażenia wirusem SARS</w:t>
      </w:r>
      <w:r w:rsidRPr="00C07428">
        <w:rPr>
          <w:sz w:val="24"/>
          <w:szCs w:val="24"/>
        </w:rPr>
        <w:noBreakHyphen/>
        <w:t>CoV</w:t>
      </w:r>
      <w:r w:rsidRPr="00C07428">
        <w:rPr>
          <w:sz w:val="24"/>
          <w:szCs w:val="24"/>
        </w:rPr>
        <w:noBreakHyphen/>
        <w:t>2.</w:t>
      </w:r>
    </w:p>
    <w:p w:rsidR="00FA6AEC" w:rsidRPr="00C07428" w:rsidRDefault="00FA6AEC" w:rsidP="00C07428">
      <w:pPr>
        <w:pStyle w:val="USTustnpkodeksu"/>
        <w:spacing w:line="360" w:lineRule="auto"/>
        <w:rPr>
          <w:spacing w:val="-2"/>
          <w:sz w:val="24"/>
          <w:szCs w:val="24"/>
        </w:rPr>
      </w:pPr>
      <w:r w:rsidRPr="00C07428">
        <w:rPr>
          <w:spacing w:val="-2"/>
          <w:sz w:val="24"/>
          <w:szCs w:val="24"/>
        </w:rPr>
        <w:t>14a.</w:t>
      </w:r>
      <w:r w:rsidRPr="00C07428">
        <w:rPr>
          <w:rStyle w:val="Odwoanieprzypisudolnego"/>
          <w:spacing w:val="-2"/>
          <w:sz w:val="24"/>
          <w:szCs w:val="24"/>
        </w:rPr>
        <w:footnoteReference w:id="17"/>
      </w:r>
      <w:r w:rsidR="00A03678" w:rsidRPr="00C07428">
        <w:rPr>
          <w:spacing w:val="-2"/>
          <w:sz w:val="24"/>
          <w:szCs w:val="24"/>
          <w:vertAlign w:val="superscript"/>
        </w:rPr>
        <w:t>)</w:t>
      </w:r>
      <w:r w:rsidRPr="00C07428">
        <w:rPr>
          <w:spacing w:val="-2"/>
          <w:sz w:val="24"/>
          <w:szCs w:val="24"/>
        </w:rPr>
        <w:t> Dane pracowników medycznych zawarte w zleceniach, o których mowa w ust. 14, mogą być weryfikowane w systemie teleinformatycznym, o którym mowa w ust. 4 pkt 1, z wykorzystaniem danych przetwarzanych w </w:t>
      </w:r>
      <w:r w:rsidRPr="00C07428">
        <w:rPr>
          <w:sz w:val="24"/>
          <w:szCs w:val="24"/>
        </w:rPr>
        <w:t>Centralnym</w:t>
      </w:r>
      <w:r w:rsidRPr="00C07428">
        <w:rPr>
          <w:spacing w:val="-2"/>
          <w:sz w:val="24"/>
          <w:szCs w:val="24"/>
        </w:rPr>
        <w:t xml:space="preserve"> Wykazie Pracowników Medycznych, o którym mowa w art. 17 ust. 1 ustawy z dnia 28 kwietnia 2011 r. o systemie informacji w ochronie zdrowia.</w:t>
      </w:r>
    </w:p>
    <w:p w:rsidR="00FA6AEC" w:rsidRPr="00C07428" w:rsidRDefault="00FA6AEC" w:rsidP="00C07428">
      <w:pPr>
        <w:pStyle w:val="USTustnpkodeksu"/>
        <w:keepNext/>
        <w:spacing w:line="360" w:lineRule="auto"/>
        <w:rPr>
          <w:sz w:val="24"/>
          <w:szCs w:val="24"/>
        </w:rPr>
      </w:pPr>
      <w:r w:rsidRPr="00C07428">
        <w:rPr>
          <w:sz w:val="24"/>
          <w:szCs w:val="24"/>
        </w:rPr>
        <w:t>14b.</w:t>
      </w:r>
      <w:r w:rsidR="00A03678" w:rsidRPr="00C07428">
        <w:rPr>
          <w:sz w:val="24"/>
          <w:szCs w:val="24"/>
          <w:vertAlign w:val="superscript"/>
        </w:rPr>
        <w:t>16)</w:t>
      </w:r>
      <w:r w:rsidRPr="00C07428">
        <w:rPr>
          <w:sz w:val="24"/>
          <w:szCs w:val="24"/>
        </w:rPr>
        <w:t> Test w kierunku SARS</w:t>
      </w:r>
      <w:r w:rsidRPr="00C07428">
        <w:rPr>
          <w:sz w:val="24"/>
          <w:szCs w:val="24"/>
        </w:rPr>
        <w:noBreakHyphen/>
        <w:t>CoV</w:t>
      </w:r>
      <w:r w:rsidRPr="00C07428">
        <w:rPr>
          <w:sz w:val="24"/>
          <w:szCs w:val="24"/>
        </w:rPr>
        <w:noBreakHyphen/>
        <w:t>2 może być wykonany jako badanie przesiewowe przy użyciu wyrobu medycznego do diagnostyki in vitro w rozumieniu art. 2 ust. 1 pkt 39 ustawy z dnia 20 maja 2010 r. o wyrobach medycznych (Dz. U. z 2021 r. poz. 1565) wprowadzonego do obrotu na terytorium Rzeczypospolitej Polskiej na zasadach określonych w tej ustawie, pod warunkiem że wyrób ten spełnia następujące parametry pomiaru jakości diagnostycznej:</w:t>
      </w:r>
    </w:p>
    <w:p w:rsidR="00FA6AEC" w:rsidRPr="00C07428" w:rsidRDefault="00FA6AEC" w:rsidP="00C07428">
      <w:pPr>
        <w:pStyle w:val="PKTpunkt"/>
        <w:spacing w:line="360" w:lineRule="auto"/>
        <w:rPr>
          <w:sz w:val="24"/>
          <w:szCs w:val="24"/>
        </w:rPr>
      </w:pPr>
      <w:r w:rsidRPr="00C07428">
        <w:rPr>
          <w:sz w:val="24"/>
          <w:szCs w:val="24"/>
        </w:rPr>
        <w:t>1)</w:t>
      </w:r>
      <w:r w:rsidRPr="00C07428">
        <w:rPr>
          <w:sz w:val="24"/>
          <w:szCs w:val="24"/>
        </w:rPr>
        <w:tab/>
        <w:t>czułość ≥ 85%;</w:t>
      </w:r>
    </w:p>
    <w:p w:rsidR="00FA6AEC" w:rsidRPr="00C07428" w:rsidRDefault="00FA6AEC" w:rsidP="00C07428">
      <w:pPr>
        <w:pStyle w:val="PKTpunkt"/>
        <w:spacing w:line="360" w:lineRule="auto"/>
        <w:rPr>
          <w:sz w:val="24"/>
          <w:szCs w:val="24"/>
        </w:rPr>
      </w:pPr>
      <w:r w:rsidRPr="00C07428">
        <w:rPr>
          <w:sz w:val="24"/>
          <w:szCs w:val="24"/>
        </w:rPr>
        <w:t>2)</w:t>
      </w:r>
      <w:r w:rsidRPr="00C07428">
        <w:rPr>
          <w:sz w:val="24"/>
          <w:szCs w:val="24"/>
        </w:rPr>
        <w:tab/>
        <w:t>swoistość ≥ 97%.</w:t>
      </w:r>
    </w:p>
    <w:p w:rsidR="00FA6AEC" w:rsidRPr="00C07428" w:rsidRDefault="00FA6AEC" w:rsidP="00C07428">
      <w:pPr>
        <w:pStyle w:val="USTustnpkodeksu"/>
        <w:spacing w:line="360" w:lineRule="auto"/>
        <w:rPr>
          <w:sz w:val="24"/>
          <w:szCs w:val="24"/>
        </w:rPr>
      </w:pPr>
      <w:r w:rsidRPr="00C07428">
        <w:rPr>
          <w:sz w:val="24"/>
          <w:szCs w:val="24"/>
        </w:rPr>
        <w:t>14c.</w:t>
      </w:r>
      <w:r w:rsidR="00A03678" w:rsidRPr="00C07428">
        <w:rPr>
          <w:sz w:val="24"/>
          <w:szCs w:val="24"/>
          <w:vertAlign w:val="superscript"/>
        </w:rPr>
        <w:t>16)</w:t>
      </w:r>
      <w:r w:rsidRPr="00C07428">
        <w:rPr>
          <w:sz w:val="24"/>
          <w:szCs w:val="24"/>
        </w:rPr>
        <w:t> Do zlecania testu, o którym mowa w ust. 14b, nie stosuje się ust. 14 i 16.</w:t>
      </w:r>
    </w:p>
    <w:p w:rsidR="00FA6AEC" w:rsidRPr="00C07428" w:rsidRDefault="00FA6AEC" w:rsidP="00C07428">
      <w:pPr>
        <w:pStyle w:val="USTustnpkodeksu"/>
        <w:spacing w:line="360" w:lineRule="auto"/>
        <w:rPr>
          <w:sz w:val="24"/>
          <w:szCs w:val="24"/>
        </w:rPr>
      </w:pPr>
      <w:r w:rsidRPr="00C07428">
        <w:rPr>
          <w:sz w:val="24"/>
          <w:szCs w:val="24"/>
        </w:rPr>
        <w:t>14d.</w:t>
      </w:r>
      <w:r w:rsidR="00A03678" w:rsidRPr="00C07428">
        <w:rPr>
          <w:sz w:val="24"/>
          <w:szCs w:val="24"/>
          <w:vertAlign w:val="superscript"/>
        </w:rPr>
        <w:t>16)</w:t>
      </w:r>
      <w:r w:rsidRPr="00C07428">
        <w:rPr>
          <w:sz w:val="24"/>
          <w:szCs w:val="24"/>
        </w:rPr>
        <w:t> Test, o którym mowa w ust. 14b, jest wykonywany przez osobę wykonującą zawód medyczny w rozumieniu art. 2 ust. 1 pkt 2 ustawy z dnia 15 kwietnia 2011 r. o działalności leczniczej (Dz. U. z 2021 r. poz. 711, 1773 i 2120).</w:t>
      </w:r>
    </w:p>
    <w:p w:rsidR="00FA6AEC" w:rsidRPr="00C07428" w:rsidRDefault="00FA6AEC" w:rsidP="00C07428">
      <w:pPr>
        <w:pStyle w:val="USTustnpkodeksu"/>
        <w:spacing w:line="360" w:lineRule="auto"/>
        <w:rPr>
          <w:sz w:val="24"/>
          <w:szCs w:val="24"/>
        </w:rPr>
      </w:pPr>
      <w:r w:rsidRPr="00C07428">
        <w:rPr>
          <w:sz w:val="24"/>
          <w:szCs w:val="24"/>
        </w:rPr>
        <w:t>14e.</w:t>
      </w:r>
      <w:r w:rsidR="00A03678" w:rsidRPr="00C07428">
        <w:rPr>
          <w:sz w:val="24"/>
          <w:szCs w:val="24"/>
          <w:vertAlign w:val="superscript"/>
        </w:rPr>
        <w:t>16)</w:t>
      </w:r>
      <w:r w:rsidRPr="00C07428">
        <w:rPr>
          <w:sz w:val="24"/>
          <w:szCs w:val="24"/>
        </w:rPr>
        <w:t> W przypadku pozytywnego wyniku testu, o którym mowa w ust. 14b, osoba określona w ust. 14d zleca na zasadach, o których mowa w ust. 14, wykonanie molekularnego testu diagnostycznego RT</w:t>
      </w:r>
      <w:r w:rsidRPr="00C07428">
        <w:rPr>
          <w:sz w:val="24"/>
          <w:szCs w:val="24"/>
        </w:rPr>
        <w:noBreakHyphen/>
        <w:t>PCR w kierunku SARS</w:t>
      </w:r>
      <w:r w:rsidRPr="00C07428">
        <w:rPr>
          <w:sz w:val="24"/>
          <w:szCs w:val="24"/>
        </w:rPr>
        <w:noBreakHyphen/>
        <w:t>CoV</w:t>
      </w:r>
      <w:r w:rsidRPr="00C07428">
        <w:rPr>
          <w:sz w:val="24"/>
          <w:szCs w:val="24"/>
        </w:rPr>
        <w:noBreakHyphen/>
        <w:t>2. Zlecenie wykonania molekularnego testu diagnostycznego RT</w:t>
      </w:r>
      <w:r w:rsidRPr="00C07428">
        <w:rPr>
          <w:sz w:val="24"/>
          <w:szCs w:val="24"/>
        </w:rPr>
        <w:noBreakHyphen/>
        <w:t>PCR w kierunku SARS</w:t>
      </w:r>
      <w:r w:rsidRPr="00C07428">
        <w:rPr>
          <w:sz w:val="24"/>
          <w:szCs w:val="24"/>
        </w:rPr>
        <w:noBreakHyphen/>
        <w:t>CoV</w:t>
      </w:r>
      <w:r w:rsidRPr="00C07428">
        <w:rPr>
          <w:sz w:val="24"/>
          <w:szCs w:val="24"/>
        </w:rPr>
        <w:noBreakHyphen/>
        <w:t>2 jest równoznaczne z nałożeniem kwarantanny na osobę, w odniesieniu do której zlecono wykonanie tego testu.</w:t>
      </w:r>
    </w:p>
    <w:p w:rsidR="00A03678" w:rsidRPr="00C07428" w:rsidRDefault="00FB05A2" w:rsidP="00C07428">
      <w:pPr>
        <w:pStyle w:val="USTustnpkodeksu"/>
        <w:spacing w:line="360" w:lineRule="auto"/>
        <w:rPr>
          <w:sz w:val="24"/>
          <w:szCs w:val="24"/>
        </w:rPr>
      </w:pPr>
      <w:r w:rsidRPr="00C07428">
        <w:rPr>
          <w:sz w:val="24"/>
          <w:szCs w:val="24"/>
        </w:rPr>
        <w:t>15. W zleceniu, o którym mowa w ust. 14, informacje przekazywane o pacjencie obejmują numer telefonu do bezpośredniego kontaktu z osobą, której dotyczy zlecenie.</w:t>
      </w:r>
    </w:p>
    <w:p w:rsidR="00A03678" w:rsidRPr="00C07428" w:rsidRDefault="00A03678" w:rsidP="00C07428">
      <w:pPr>
        <w:pStyle w:val="USTustnpkodeksu"/>
        <w:keepNext/>
        <w:spacing w:line="360" w:lineRule="auto"/>
        <w:rPr>
          <w:sz w:val="24"/>
          <w:szCs w:val="24"/>
        </w:rPr>
      </w:pPr>
      <w:r w:rsidRPr="00C07428">
        <w:rPr>
          <w:sz w:val="24"/>
          <w:szCs w:val="24"/>
        </w:rPr>
        <w:lastRenderedPageBreak/>
        <w:t>16.</w:t>
      </w:r>
      <w:r w:rsidRPr="00C07428">
        <w:rPr>
          <w:rStyle w:val="Odwoanieprzypisudolnego"/>
          <w:sz w:val="24"/>
          <w:szCs w:val="24"/>
        </w:rPr>
        <w:footnoteReference w:id="18"/>
      </w:r>
      <w:r w:rsidRPr="00C07428">
        <w:rPr>
          <w:sz w:val="24"/>
          <w:szCs w:val="24"/>
          <w:vertAlign w:val="superscript"/>
        </w:rPr>
        <w:t>)</w:t>
      </w:r>
      <w:r w:rsidRPr="00C07428">
        <w:rPr>
          <w:sz w:val="24"/>
          <w:szCs w:val="24"/>
        </w:rPr>
        <w:t> Informacje o wynikach testów diagnostycznych w kierunku SARS</w:t>
      </w:r>
      <w:r w:rsidRPr="00C07428">
        <w:rPr>
          <w:sz w:val="24"/>
          <w:szCs w:val="24"/>
        </w:rPr>
        <w:noBreakHyphen/>
        <w:t>CoV</w:t>
      </w:r>
      <w:r w:rsidRPr="00C07428">
        <w:rPr>
          <w:sz w:val="24"/>
          <w:szCs w:val="24"/>
        </w:rPr>
        <w:noBreakHyphen/>
        <w:t>2 oraz informacje o </w:t>
      </w:r>
      <w:r w:rsidRPr="00C07428">
        <w:rPr>
          <w:bCs/>
          <w:sz w:val="24"/>
          <w:szCs w:val="24"/>
        </w:rPr>
        <w:t>osobie</w:t>
      </w:r>
      <w:r w:rsidRPr="00C07428">
        <w:rPr>
          <w:sz w:val="24"/>
          <w:szCs w:val="24"/>
        </w:rPr>
        <w:t>, której dotyczy badanie diagnostyczne, w tym informację o numerze telefonu do bezpośredniego kontaktu z tą osobą, są wprowadzane za pośrednictwem:</w:t>
      </w:r>
    </w:p>
    <w:p w:rsidR="00A03678" w:rsidRPr="00C07428" w:rsidRDefault="00A03678" w:rsidP="00C07428">
      <w:pPr>
        <w:pStyle w:val="PKTpunkt"/>
        <w:keepNext/>
        <w:spacing w:line="360" w:lineRule="auto"/>
        <w:rPr>
          <w:sz w:val="24"/>
          <w:szCs w:val="24"/>
        </w:rPr>
      </w:pPr>
      <w:r w:rsidRPr="00C07428">
        <w:rPr>
          <w:sz w:val="24"/>
          <w:szCs w:val="24"/>
        </w:rPr>
        <w:t>1)</w:t>
      </w:r>
      <w:r w:rsidRPr="00C07428">
        <w:rPr>
          <w:sz w:val="24"/>
          <w:szCs w:val="24"/>
        </w:rPr>
        <w:tab/>
        <w:t>systemu teleinformatycznego, o którym mowa w ust. 4 pkt 1, przez:</w:t>
      </w:r>
    </w:p>
    <w:p w:rsidR="00A03678" w:rsidRPr="00C07428" w:rsidRDefault="00A03678" w:rsidP="00C07428">
      <w:pPr>
        <w:pStyle w:val="LITlitera"/>
        <w:spacing w:line="360" w:lineRule="auto"/>
        <w:rPr>
          <w:sz w:val="24"/>
          <w:szCs w:val="24"/>
        </w:rPr>
      </w:pPr>
      <w:r w:rsidRPr="00C07428">
        <w:rPr>
          <w:sz w:val="24"/>
          <w:szCs w:val="24"/>
        </w:rPr>
        <w:t>a)</w:t>
      </w:r>
      <w:r w:rsidRPr="00C07428">
        <w:rPr>
          <w:sz w:val="24"/>
          <w:szCs w:val="24"/>
        </w:rPr>
        <w:tab/>
        <w:t>medyczne laboratoria diagnostyczne wykonujące diagnostykę zakażenia wirusem SARS</w:t>
      </w:r>
      <w:r w:rsidRPr="00C07428">
        <w:rPr>
          <w:sz w:val="24"/>
          <w:szCs w:val="24"/>
        </w:rPr>
        <w:noBreakHyphen/>
        <w:t>CoV</w:t>
      </w:r>
      <w:r w:rsidRPr="00C07428">
        <w:rPr>
          <w:sz w:val="24"/>
          <w:szCs w:val="24"/>
        </w:rPr>
        <w:noBreakHyphen/>
        <w:t>2,</w:t>
      </w:r>
    </w:p>
    <w:p w:rsidR="00A03678" w:rsidRPr="00C07428" w:rsidRDefault="00A03678" w:rsidP="00C07428">
      <w:pPr>
        <w:pStyle w:val="LITlitera"/>
        <w:spacing w:line="360" w:lineRule="auto"/>
        <w:rPr>
          <w:sz w:val="24"/>
          <w:szCs w:val="24"/>
        </w:rPr>
      </w:pPr>
      <w:r w:rsidRPr="00C07428">
        <w:rPr>
          <w:sz w:val="24"/>
          <w:szCs w:val="24"/>
        </w:rPr>
        <w:t>b)</w:t>
      </w:r>
      <w:r w:rsidRPr="00C07428">
        <w:rPr>
          <w:sz w:val="24"/>
          <w:szCs w:val="24"/>
        </w:rPr>
        <w:tab/>
        <w:t>podmioty lecznicze – w przypadku testów zleconych w zakładach leczniczych, w których jest wykonywana działalność lecznicza w rodzaju stacjonarne i całodobowe świadczenia szpitalne, w tym opieka zdrowotna w izolatorium;</w:t>
      </w:r>
    </w:p>
    <w:p w:rsidR="00A03678" w:rsidRPr="00C07428" w:rsidRDefault="00A03678" w:rsidP="00C07428">
      <w:pPr>
        <w:pStyle w:val="PKTpunkt"/>
        <w:keepNext/>
        <w:spacing w:line="360" w:lineRule="auto"/>
        <w:rPr>
          <w:sz w:val="24"/>
          <w:szCs w:val="24"/>
        </w:rPr>
      </w:pPr>
      <w:r w:rsidRPr="00C07428">
        <w:rPr>
          <w:sz w:val="24"/>
          <w:szCs w:val="24"/>
        </w:rPr>
        <w:t>2)</w:t>
      </w:r>
      <w:r w:rsidRPr="00C07428">
        <w:rPr>
          <w:sz w:val="24"/>
          <w:szCs w:val="24"/>
        </w:rPr>
        <w:tab/>
        <w:t>systemu teleinformatycznego, o którym mowa w art. 7 ustawy z dnia 28 kwietnia 2011 r. o systemie informacji w ochronie zdrowia, przez:</w:t>
      </w:r>
    </w:p>
    <w:p w:rsidR="00A03678" w:rsidRPr="00C07428" w:rsidRDefault="00A03678" w:rsidP="00C07428">
      <w:pPr>
        <w:pStyle w:val="LITlitera"/>
        <w:spacing w:line="360" w:lineRule="auto"/>
        <w:rPr>
          <w:sz w:val="24"/>
          <w:szCs w:val="24"/>
        </w:rPr>
      </w:pPr>
      <w:r w:rsidRPr="00C07428">
        <w:rPr>
          <w:sz w:val="24"/>
          <w:szCs w:val="24"/>
        </w:rPr>
        <w:t>a)</w:t>
      </w:r>
      <w:r w:rsidRPr="00C07428">
        <w:rPr>
          <w:sz w:val="24"/>
          <w:szCs w:val="24"/>
        </w:rPr>
        <w:tab/>
        <w:t>inne niż określone w pkt 1 podmioty wykonujące działalność leczniczą,</w:t>
      </w:r>
    </w:p>
    <w:p w:rsidR="00A03678" w:rsidRPr="00C07428" w:rsidRDefault="00A03678" w:rsidP="00C07428">
      <w:pPr>
        <w:pStyle w:val="LITlitera"/>
        <w:spacing w:line="360" w:lineRule="auto"/>
        <w:rPr>
          <w:sz w:val="24"/>
          <w:szCs w:val="24"/>
        </w:rPr>
      </w:pPr>
      <w:r w:rsidRPr="00C07428">
        <w:rPr>
          <w:sz w:val="24"/>
          <w:szCs w:val="24"/>
        </w:rPr>
        <w:t>b)</w:t>
      </w:r>
      <w:r w:rsidRPr="00C07428">
        <w:rPr>
          <w:sz w:val="24"/>
          <w:szCs w:val="24"/>
        </w:rPr>
        <w:tab/>
        <w:t>apteki ogólnodostępne wykonujące diagnostykę zakażenia wirusem SARS</w:t>
      </w:r>
      <w:r w:rsidRPr="00C07428">
        <w:rPr>
          <w:sz w:val="24"/>
          <w:szCs w:val="24"/>
        </w:rPr>
        <w:noBreakHyphen/>
        <w:t>CoV</w:t>
      </w:r>
      <w:r w:rsidRPr="00C07428">
        <w:rPr>
          <w:sz w:val="24"/>
          <w:szCs w:val="24"/>
        </w:rPr>
        <w:noBreakHyphen/>
        <w:t>2.</w:t>
      </w:r>
    </w:p>
    <w:p w:rsidR="00FB05A2" w:rsidRPr="00C07428" w:rsidRDefault="00A03678" w:rsidP="00C07428">
      <w:pPr>
        <w:pStyle w:val="USTustnpkodeksu"/>
        <w:spacing w:line="360" w:lineRule="auto"/>
        <w:rPr>
          <w:sz w:val="24"/>
          <w:szCs w:val="24"/>
        </w:rPr>
      </w:pPr>
      <w:r w:rsidRPr="00C07428">
        <w:rPr>
          <w:sz w:val="24"/>
          <w:szCs w:val="24"/>
        </w:rPr>
        <w:t>17.</w:t>
      </w:r>
      <w:r w:rsidRPr="00C07428">
        <w:rPr>
          <w:sz w:val="24"/>
          <w:szCs w:val="24"/>
          <w:vertAlign w:val="superscript"/>
        </w:rPr>
        <w:t>17)</w:t>
      </w:r>
      <w:r w:rsidRPr="00C07428">
        <w:rPr>
          <w:sz w:val="24"/>
          <w:szCs w:val="24"/>
        </w:rPr>
        <w:t> W przypadku braku dostępu do systemu teleinformatycznego, o którym mowa w ust. 4 pkt 1, lub do systemu teleinformatycznego, o którym mowa w art. 7 ustawy z dnia 28 kwietnia 2011 r. o systemie informacji w ochronie zdrowia, w przypadku zlecania wykonania testów diagnostycznych w kierunku SARS</w:t>
      </w:r>
      <w:r w:rsidRPr="00C07428">
        <w:rPr>
          <w:sz w:val="24"/>
          <w:szCs w:val="24"/>
        </w:rPr>
        <w:noBreakHyphen/>
        <w:t>CoV</w:t>
      </w:r>
      <w:r w:rsidRPr="00C07428">
        <w:rPr>
          <w:sz w:val="24"/>
          <w:szCs w:val="24"/>
        </w:rPr>
        <w:noBreakHyphen/>
        <w:t>2 w tych systemach, zlecanie tych testów i przekazywanie ich wyników odbywa się bez pośrednictwa tych systemów.</w:t>
      </w:r>
    </w:p>
    <w:p w:rsidR="00FB05A2" w:rsidRPr="00C07428" w:rsidRDefault="00FB05A2" w:rsidP="00C07428">
      <w:pPr>
        <w:pStyle w:val="USTustnpkodeksu"/>
        <w:spacing w:line="360" w:lineRule="auto"/>
        <w:rPr>
          <w:sz w:val="24"/>
          <w:szCs w:val="24"/>
        </w:rPr>
      </w:pPr>
      <w:r w:rsidRPr="00C07428">
        <w:rPr>
          <w:sz w:val="24"/>
          <w:szCs w:val="24"/>
        </w:rPr>
        <w:t>18.</w:t>
      </w:r>
      <w:r w:rsidR="00A03678" w:rsidRPr="00C07428">
        <w:rPr>
          <w:rStyle w:val="Odwoanieprzypisudolnego"/>
          <w:sz w:val="24"/>
          <w:szCs w:val="24"/>
        </w:rPr>
        <w:footnoteReference w:id="19"/>
      </w:r>
      <w:r w:rsidR="00C921DD" w:rsidRPr="00C07428">
        <w:rPr>
          <w:sz w:val="24"/>
          <w:szCs w:val="24"/>
          <w:vertAlign w:val="superscript"/>
        </w:rPr>
        <w:t>)</w:t>
      </w:r>
      <w:r w:rsidRPr="00C07428">
        <w:rPr>
          <w:sz w:val="24"/>
          <w:szCs w:val="24"/>
        </w:rPr>
        <w:t xml:space="preserve">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obowiązek odbycia kwarantanny</w:t>
      </w:r>
      <w:r w:rsidR="00C921DD" w:rsidRPr="00C07428">
        <w:rPr>
          <w:sz w:val="24"/>
          <w:szCs w:val="24"/>
        </w:rPr>
        <w:t xml:space="preserve"> trwającej 7</w:t>
      </w:r>
      <w:r w:rsidRPr="00C07428">
        <w:rPr>
          <w:sz w:val="24"/>
          <w:szCs w:val="24"/>
        </w:rPr>
        <w:t> dni, licząc od dnia następującego po przekroczeniu granicy państwowej Rzeczypospolitej Polskiej, stosuje się również do osoby przekraczającej morski odcinek granicy Rzeczypospolitej Polskiej regularnym połączeniem promowym oraz odcinek lądowy granicy Rzeczypospolitej Polskiej z Republiką Czeską, Republiką Litewską, Republiką Federalną Niemiec lub Republiką Słowacką, niezależnie od środka transportu, którym się przemieszcza, bądź pieszo, w celu udania się do swojego miejsca zamieszkania lub pobytu na terytorium Rzeczypospolitej Polskiej.</w:t>
      </w:r>
    </w:p>
    <w:p w:rsidR="00FB05A2" w:rsidRPr="00C07428" w:rsidRDefault="00FB05A2" w:rsidP="00C07428">
      <w:pPr>
        <w:pStyle w:val="USTustnpkodeksu"/>
        <w:spacing w:line="360" w:lineRule="auto"/>
        <w:rPr>
          <w:sz w:val="24"/>
          <w:szCs w:val="24"/>
        </w:rPr>
      </w:pPr>
      <w:r w:rsidRPr="00C07428">
        <w:rPr>
          <w:sz w:val="24"/>
          <w:szCs w:val="24"/>
        </w:rPr>
        <w:t xml:space="preserve">19. Osoba przekraczająca morski odcinek granicy Rzeczypospolitej Polskiej regularnym połączeniem promowym oraz odcinek lądowy granicy Rzeczypospolitej Polskiej z Republiką Czeską, Republiką Litewską, Republiką Federalną Niemiec lub Republiką Słowacką, niezależnie od środka transportu, którym się przemieszcza, bądź pieszo, w celu innym niż określony w ust. 18, jest obowiązana </w:t>
      </w:r>
      <w:r w:rsidRPr="00C07428">
        <w:rPr>
          <w:sz w:val="24"/>
          <w:szCs w:val="24"/>
        </w:rPr>
        <w:lastRenderedPageBreak/>
        <w:t>posiadać negatywny wynik testu diagnostycznego w kierunku SARS</w:t>
      </w:r>
      <w:r w:rsidRPr="00C07428">
        <w:rPr>
          <w:sz w:val="24"/>
          <w:szCs w:val="24"/>
        </w:rPr>
        <w:noBreakHyphen/>
        <w:t>CoV</w:t>
      </w:r>
      <w:r w:rsidRPr="00C07428">
        <w:rPr>
          <w:sz w:val="24"/>
          <w:szCs w:val="24"/>
        </w:rPr>
        <w:noBreakHyphen/>
        <w:t>2 wykonanego, przed przekroczeniem granicy, w okresie 48 godzin, licząc od momentu wyniku tego testu, i przedłożyć na żądanie funkcjonariusza Straży Granicznej lub Policji wynik tego testu w języku polskim albo w języku angielskim.</w:t>
      </w:r>
    </w:p>
    <w:p w:rsidR="00FB05A2" w:rsidRPr="00C07428" w:rsidRDefault="00FB05A2" w:rsidP="00C07428">
      <w:pPr>
        <w:pStyle w:val="USTustnpkodeksu"/>
        <w:spacing w:line="360" w:lineRule="auto"/>
        <w:rPr>
          <w:sz w:val="24"/>
          <w:szCs w:val="24"/>
        </w:rPr>
      </w:pPr>
      <w:r w:rsidRPr="00C07428">
        <w:rPr>
          <w:sz w:val="24"/>
          <w:szCs w:val="24"/>
        </w:rPr>
        <w:t xml:space="preserve">20. Osoba przekraczająca granicę państwową Rzeczypospolitej Polskiej,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statkiem powietrznym w rozumieniu art. 2 pkt 1 ustawy z dnia 3 lipca 2002 r. – Prawo lotnicze, jest obowiązana posiadać negatywny wynik testu diagnostycznego w kierunku SARS</w:t>
      </w:r>
      <w:r w:rsidRPr="00C07428">
        <w:rPr>
          <w:sz w:val="24"/>
          <w:szCs w:val="24"/>
        </w:rPr>
        <w:noBreakHyphen/>
        <w:t>CoV</w:t>
      </w:r>
      <w:r w:rsidRPr="00C07428">
        <w:rPr>
          <w:sz w:val="24"/>
          <w:szCs w:val="24"/>
        </w:rPr>
        <w:noBreakHyphen/>
        <w:t>2 wykonanego, przed przekroczeniem granicy, w okresie 48 godzin, licząc od momentu wyniku tego testu, i przedłożyć na żądanie funkcjonariusza Straży Granicznej wynik tego testu w języku polskim albo w języku angielskim.</w:t>
      </w:r>
    </w:p>
    <w:p w:rsidR="00FB05A2" w:rsidRPr="00C07428" w:rsidRDefault="00FB05A2" w:rsidP="00C07428">
      <w:pPr>
        <w:pStyle w:val="USTustnpkodeksu"/>
        <w:spacing w:line="360" w:lineRule="auto"/>
        <w:rPr>
          <w:sz w:val="24"/>
          <w:szCs w:val="24"/>
        </w:rPr>
      </w:pPr>
      <w:r w:rsidRPr="00C07428">
        <w:rPr>
          <w:sz w:val="24"/>
          <w:szCs w:val="24"/>
        </w:rPr>
        <w:t>21.</w:t>
      </w:r>
      <w:r w:rsidRPr="00C07428">
        <w:rPr>
          <w:rStyle w:val="IGindeksgrny"/>
          <w:sz w:val="24"/>
          <w:szCs w:val="24"/>
        </w:rPr>
        <w:footnoteReference w:id="20"/>
      </w:r>
      <w:r w:rsidRPr="00C07428">
        <w:rPr>
          <w:rStyle w:val="IGindeksgrny"/>
          <w:sz w:val="24"/>
          <w:szCs w:val="24"/>
        </w:rPr>
        <w:t>)</w:t>
      </w:r>
      <w:r w:rsidRPr="00C07428">
        <w:rPr>
          <w:sz w:val="24"/>
          <w:szCs w:val="24"/>
        </w:rPr>
        <w:t> Przepisów ust. 18 i 19 nie stosuje się w przypadku przekraczania odcinka lądowego granicy Rzeczypospolitej Polskiej z Republiką Czeską, Republiką Litewską, Republiką Federalną Niemiec lub Republiką Słowacką oraz morskiego odcinka granicy Rzeczypospolitej Polskiej regularnym połączeniem promowym przez osoby, o których mowa w § 3 ust. 1 i ust. 2 pkt 2, 3, 14, 15, 18 i 23. Przepisu ust. 18 nie stosuje się ponadto w przypadku osoby posiadającej negatywny wynik testu diagnostycznego w kierunku SARS</w:t>
      </w:r>
      <w:r w:rsidRPr="00C07428">
        <w:rPr>
          <w:sz w:val="24"/>
          <w:szCs w:val="24"/>
        </w:rPr>
        <w:noBreakHyphen/>
        <w:t>CoV</w:t>
      </w:r>
      <w:r w:rsidRPr="00C07428">
        <w:rPr>
          <w:sz w:val="24"/>
          <w:szCs w:val="24"/>
        </w:rPr>
        <w:noBreakHyphen/>
        <w:t>2 wykonany, przed przekroczeniem granicy, w okresie 48 godzin, licząc od momentu wyniku tego testu. Wynik tego testu w języku polskim albo w języku angielskim okazuje się na żądanie funkcjonariusza Straży Granicznej lub Policji.</w:t>
      </w:r>
    </w:p>
    <w:p w:rsidR="00FB05A2" w:rsidRPr="00C07428" w:rsidRDefault="00FB05A2" w:rsidP="00C07428">
      <w:pPr>
        <w:pStyle w:val="USTustnpkodeksu"/>
        <w:spacing w:line="360" w:lineRule="auto"/>
        <w:rPr>
          <w:sz w:val="24"/>
          <w:szCs w:val="24"/>
        </w:rPr>
      </w:pPr>
      <w:r w:rsidRPr="00C07428">
        <w:rPr>
          <w:sz w:val="24"/>
          <w:szCs w:val="24"/>
        </w:rPr>
        <w:t>22.</w:t>
      </w:r>
      <w:r w:rsidRPr="00C07428">
        <w:rPr>
          <w:rStyle w:val="IGindeksgrny"/>
          <w:sz w:val="24"/>
          <w:szCs w:val="24"/>
        </w:rPr>
        <w:footnoteReference w:id="21"/>
      </w:r>
      <w:r w:rsidRPr="00C07428">
        <w:rPr>
          <w:rStyle w:val="IGindeksgrny"/>
          <w:sz w:val="24"/>
          <w:szCs w:val="24"/>
        </w:rPr>
        <w:t>)</w:t>
      </w:r>
      <w:r w:rsidRPr="00C07428">
        <w:rPr>
          <w:sz w:val="24"/>
          <w:szCs w:val="24"/>
        </w:rPr>
        <w:t xml:space="preserve"> Przepisu ust. 20 nie stosuje się w przypadku przekraczania granicy państwowej Rzeczypospolitej Polskiej, stanowiącej granicę wewnętrzną w rozumieniu art. 2 pkt 1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statkiem powietrznym w rozumieniu art. 2 pkt 1 ustawy z dnia 3 lipca 2002 r. – Prawo lotnicze, przez osoby, o których mowa w § 3 ust. 1 i ust. 2 pkt 2, 3, 14, 18 i 23.</w:t>
      </w:r>
    </w:p>
    <w:p w:rsidR="00FB05A2" w:rsidRPr="00C07428" w:rsidRDefault="00FB05A2" w:rsidP="00C07428">
      <w:pPr>
        <w:pStyle w:val="USTustnpkodeksu"/>
        <w:keepNext/>
        <w:spacing w:line="360" w:lineRule="auto"/>
        <w:rPr>
          <w:sz w:val="24"/>
          <w:szCs w:val="24"/>
        </w:rPr>
      </w:pPr>
      <w:r w:rsidRPr="00C07428">
        <w:rPr>
          <w:sz w:val="24"/>
          <w:szCs w:val="24"/>
        </w:rPr>
        <w:t xml:space="preserve">23. W przypadku gdy osoba przekraczająca granicę państwową Rzeczypospolitej Polskiej,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xml:space="preserve">), statkiem powietrznym w rozumieniu art. 2 pkt 1 ustawy </w:t>
      </w:r>
      <w:r w:rsidRPr="00C07428">
        <w:rPr>
          <w:sz w:val="24"/>
          <w:szCs w:val="24"/>
        </w:rPr>
        <w:lastRenderedPageBreak/>
        <w:t>z dnia 3 lipca 2002 r. – Prawo lotnicze, nie spełnia warunków, o których mowa w ust. 20 albo 22, jest obowiązana:</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przekazać funkcjonariuszowi Straży Granicznej informację o:</w:t>
      </w:r>
    </w:p>
    <w:p w:rsidR="00FB05A2" w:rsidRPr="00C07428" w:rsidRDefault="00FB05A2" w:rsidP="00C07428">
      <w:pPr>
        <w:pStyle w:val="LITlitera"/>
        <w:spacing w:line="360" w:lineRule="auto"/>
        <w:rPr>
          <w:sz w:val="24"/>
          <w:szCs w:val="24"/>
        </w:rPr>
      </w:pPr>
      <w:r w:rsidRPr="00C07428">
        <w:rPr>
          <w:sz w:val="24"/>
          <w:szCs w:val="24"/>
        </w:rPr>
        <w:t>a)</w:t>
      </w:r>
      <w:r w:rsidR="00297C87" w:rsidRPr="00C07428">
        <w:rPr>
          <w:sz w:val="24"/>
          <w:szCs w:val="24"/>
          <w:vertAlign w:val="superscript"/>
        </w:rPr>
        <w:t>5)</w:t>
      </w:r>
      <w:r w:rsidRPr="00C07428">
        <w:rPr>
          <w:sz w:val="24"/>
          <w:szCs w:val="24"/>
        </w:rPr>
        <w:tab/>
        <w:t>adresie miejsca zamieszkania lub pobytu, w którym będzie odbywać obowiązkową kwarantannę,</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numerze telefonu do bezpośredniego kontaktu z tą osobą;</w:t>
      </w:r>
    </w:p>
    <w:p w:rsidR="00FB05A2" w:rsidRPr="00C07428" w:rsidRDefault="00FB05A2" w:rsidP="00C07428">
      <w:pPr>
        <w:pStyle w:val="PKTpunkt"/>
        <w:spacing w:line="360" w:lineRule="auto"/>
        <w:rPr>
          <w:sz w:val="24"/>
          <w:szCs w:val="24"/>
          <w:vertAlign w:val="superscript"/>
        </w:rPr>
      </w:pPr>
      <w:r w:rsidRPr="00C07428">
        <w:rPr>
          <w:sz w:val="24"/>
          <w:szCs w:val="24"/>
        </w:rPr>
        <w:t>2)</w:t>
      </w:r>
      <w:r w:rsidR="00FF13AF" w:rsidRPr="00C07428">
        <w:rPr>
          <w:rStyle w:val="Odwoanieprzypisudolnego"/>
          <w:sz w:val="24"/>
          <w:szCs w:val="24"/>
        </w:rPr>
        <w:footnoteReference w:id="22"/>
      </w:r>
      <w:r w:rsidR="00FF13AF" w:rsidRPr="00C07428">
        <w:rPr>
          <w:sz w:val="24"/>
          <w:szCs w:val="24"/>
          <w:vertAlign w:val="superscript"/>
        </w:rPr>
        <w:t xml:space="preserve">) </w:t>
      </w:r>
      <w:r w:rsidRPr="00C07428">
        <w:rPr>
          <w:sz w:val="24"/>
          <w:szCs w:val="24"/>
        </w:rPr>
        <w:tab/>
        <w:t>odbyć, po przekroczeniu granicy państwowej, obowiązkową kwarantannę</w:t>
      </w:r>
      <w:r w:rsidR="00FF13AF" w:rsidRPr="00C07428">
        <w:rPr>
          <w:sz w:val="24"/>
          <w:szCs w:val="24"/>
        </w:rPr>
        <w:t xml:space="preserve"> trwającą 7</w:t>
      </w:r>
      <w:r w:rsidRPr="00C07428">
        <w:rPr>
          <w:sz w:val="24"/>
          <w:szCs w:val="24"/>
        </w:rPr>
        <w:t> dni, licząc od dnia następującego po przekroczeniu tej granicy.</w:t>
      </w:r>
    </w:p>
    <w:p w:rsidR="00FB05A2" w:rsidRPr="00C07428" w:rsidRDefault="00FB05A2" w:rsidP="00C07428">
      <w:pPr>
        <w:pStyle w:val="USTustnpkodeksu"/>
        <w:spacing w:line="360" w:lineRule="auto"/>
        <w:rPr>
          <w:sz w:val="24"/>
          <w:szCs w:val="24"/>
        </w:rPr>
      </w:pPr>
      <w:r w:rsidRPr="00C07428">
        <w:rPr>
          <w:sz w:val="24"/>
          <w:szCs w:val="24"/>
        </w:rPr>
        <w:t>24. Informacje, o których mowa w ust. 23, wraz z innymi danymi osoby, która ją przekazała, pozyskanymi w ramach kontroli, Straż Graniczna przekazuje właściwemu miejscowo państwowemu granicznemu inspektorowi sanitarnemu albo właściwemu miejscowo wojewodzie w celu wprowadzenia ich do systemu teleinformatycznego, o którym mowa w ust. 4 pkt 1.</w:t>
      </w:r>
    </w:p>
    <w:p w:rsidR="00FB05A2" w:rsidRPr="00C07428" w:rsidRDefault="00FB05A2" w:rsidP="00C07428">
      <w:pPr>
        <w:pStyle w:val="USTustnpkodeksu"/>
        <w:keepNext/>
        <w:spacing w:line="360" w:lineRule="auto"/>
        <w:rPr>
          <w:sz w:val="24"/>
          <w:szCs w:val="24"/>
        </w:rPr>
      </w:pPr>
      <w:r w:rsidRPr="00C07428">
        <w:rPr>
          <w:sz w:val="24"/>
          <w:szCs w:val="24"/>
        </w:rPr>
        <w:t>25. Przedsiębiorca oraz podmiot niebędący przedsiębiorcą wykonujący:</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międzynarodowy transport drogowy lub niezarobkowy międzynarodowy przewóz drogowy, lub międzynarodowy przewóz regularny, lub międzynarodowy transport kombinowany w rozumieniu odpowiednio art. 4 pkt 2, 6, 7 i 14 ustawy z dnia 6 września 2001 r. o transporcie drogowym (Dz. U. z 202</w:t>
      </w:r>
      <w:r w:rsidR="00835ECA" w:rsidRPr="00C07428">
        <w:rPr>
          <w:sz w:val="24"/>
          <w:szCs w:val="24"/>
        </w:rPr>
        <w:t>2</w:t>
      </w:r>
      <w:r w:rsidRPr="00C07428">
        <w:rPr>
          <w:sz w:val="24"/>
          <w:szCs w:val="24"/>
        </w:rPr>
        <w:t> r. poz. </w:t>
      </w:r>
      <w:r w:rsidR="00835ECA" w:rsidRPr="00C07428">
        <w:rPr>
          <w:sz w:val="24"/>
          <w:szCs w:val="24"/>
        </w:rPr>
        <w:t>180 i 209</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transport statkiem powietrznym w rozumieniu art. 2 pkt 1 ustawy z dnia 3 lipca 2002 r. – Prawo lotnicze,</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transport środkami publicznego transportu zbiorowego w rozumieniu art. 4 ust. 1 pkt 14 ustawy z dnia 16 grudnia 2010 r. o publicznym transporcie zbiorowym (Dz. U. z 2021 r. poz. 1371</w:t>
      </w:r>
      <w:r w:rsidR="00AF78CC" w:rsidRPr="00C07428">
        <w:rPr>
          <w:sz w:val="24"/>
          <w:szCs w:val="24"/>
        </w:rPr>
        <w:t xml:space="preserve"> i 2445</w:t>
      </w:r>
      <w:r w:rsidRPr="00C07428">
        <w:rPr>
          <w:sz w:val="24"/>
          <w:szCs w:val="24"/>
        </w:rPr>
        <w:t>) oraz pojazdami samochodowymi przeznaczonymi konstrukcyjnie do przewozu więcej niż 9 osób łącznie z kierowcą lub pojazdami samochodowymi przeznaczonym konstrukcyjnie do przewozu powyżej 7 i nie więcej niż 9 osób łącznie z kierowcą w zarobkowym międzynarodowym transporcie drogowym osób,</w:t>
      </w:r>
    </w:p>
    <w:p w:rsidR="00FB05A2" w:rsidRPr="00C07428" w:rsidRDefault="00FB05A2" w:rsidP="00C07428">
      <w:pPr>
        <w:pStyle w:val="PKTpunkt"/>
        <w:keepNext/>
        <w:spacing w:line="360" w:lineRule="auto"/>
        <w:rPr>
          <w:sz w:val="24"/>
          <w:szCs w:val="24"/>
        </w:rPr>
      </w:pPr>
      <w:r w:rsidRPr="00C07428">
        <w:rPr>
          <w:sz w:val="24"/>
          <w:szCs w:val="24"/>
        </w:rPr>
        <w:t>4)</w:t>
      </w:r>
      <w:r w:rsidRPr="00C07428">
        <w:rPr>
          <w:sz w:val="24"/>
          <w:szCs w:val="24"/>
        </w:rPr>
        <w:tab/>
        <w:t>transport kolejowy wykonywany z przekroczeniem granicy państwowej Rzeczypospolitej Polskiej</w:t>
      </w:r>
    </w:p>
    <w:p w:rsidR="00FB05A2" w:rsidRPr="00C07428" w:rsidRDefault="00FB05A2" w:rsidP="00C07428">
      <w:pPr>
        <w:pStyle w:val="CZWSPPKTczwsplnapunktw"/>
        <w:spacing w:line="360" w:lineRule="auto"/>
        <w:rPr>
          <w:sz w:val="24"/>
          <w:szCs w:val="24"/>
        </w:rPr>
      </w:pPr>
      <w:r w:rsidRPr="00C07428">
        <w:rPr>
          <w:sz w:val="24"/>
          <w:szCs w:val="24"/>
        </w:rPr>
        <w:t>– informuje pasażerów o obowiązkach, o których mowa w ust. 18, 20, 23 i 26.</w:t>
      </w:r>
    </w:p>
    <w:p w:rsidR="00FB05A2" w:rsidRPr="00C07428" w:rsidRDefault="00FB05A2" w:rsidP="00C07428">
      <w:pPr>
        <w:pStyle w:val="USTustnpkodeksu"/>
        <w:keepNext/>
        <w:spacing w:line="360" w:lineRule="auto"/>
        <w:rPr>
          <w:sz w:val="24"/>
          <w:szCs w:val="24"/>
        </w:rPr>
      </w:pPr>
      <w:r w:rsidRPr="00C07428">
        <w:rPr>
          <w:sz w:val="24"/>
          <w:szCs w:val="24"/>
        </w:rPr>
        <w:lastRenderedPageBreak/>
        <w:t>26.</w:t>
      </w:r>
      <w:r w:rsidR="00297C87" w:rsidRPr="00C07428">
        <w:rPr>
          <w:rStyle w:val="Odwoanieprzypisudolnego"/>
          <w:sz w:val="24"/>
          <w:szCs w:val="24"/>
        </w:rPr>
        <w:footnoteReference w:id="23"/>
      </w:r>
      <w:r w:rsidR="00FF13AF" w:rsidRPr="00C07428">
        <w:rPr>
          <w:sz w:val="24"/>
          <w:szCs w:val="24"/>
          <w:vertAlign w:val="superscript"/>
        </w:rPr>
        <w:t>)</w:t>
      </w:r>
      <w:r w:rsidRPr="00C07428">
        <w:rPr>
          <w:sz w:val="24"/>
          <w:szCs w:val="24"/>
        </w:rPr>
        <w:t> Osoba przekraczająca granicę państwową w sposób określony w ust. 18, podlegająca obowiązkowi odbycia kwarantanny, jest obowiązana zgłosić poddanie się kwarantannie do Głównego Inspektora Sanitarnego za pośrednictwem infolinii obsługującej system wymiany informacji w ramach systemów wymiany informacji w zakresie dotyczącym zadań Państwowej Inspekcji Sanitarnej, o których mowa w przepisach wydanych na podstawie art. 8a ust. 2 ustawy z dnia 14 marca 1985 r. o Państwowej Inspekcji Sanitarnej, przekazując następujące dane:</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imię i nazwisko;</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numer PESEL, a w przypadku osób, które nie mają nadanego numeru PESEL – datę urodzenia oraz serię i numer paszportu albo innego dokumentu stwierdzającego tożsamość;</w:t>
      </w:r>
    </w:p>
    <w:p w:rsidR="00FB05A2" w:rsidRPr="00C07428" w:rsidRDefault="00FB05A2" w:rsidP="00C07428">
      <w:pPr>
        <w:pStyle w:val="PKTpunkt"/>
        <w:spacing w:line="360" w:lineRule="auto"/>
        <w:rPr>
          <w:sz w:val="24"/>
          <w:szCs w:val="24"/>
        </w:rPr>
      </w:pPr>
      <w:r w:rsidRPr="00C07428">
        <w:rPr>
          <w:sz w:val="24"/>
          <w:szCs w:val="24"/>
        </w:rPr>
        <w:t>3)</w:t>
      </w:r>
      <w:r w:rsidR="00297C87" w:rsidRPr="00C07428">
        <w:rPr>
          <w:sz w:val="24"/>
          <w:szCs w:val="24"/>
          <w:vertAlign w:val="superscript"/>
        </w:rPr>
        <w:t>5)</w:t>
      </w:r>
      <w:r w:rsidRPr="00C07428">
        <w:rPr>
          <w:sz w:val="24"/>
          <w:szCs w:val="24"/>
        </w:rPr>
        <w:tab/>
        <w:t>adres miejsca zamieszkania lub pobytu, w którym osoba ta będzie odbywać obowiązkową kwarantannę, oraz numer telefonu do bezpośredniego kontaktu z tą osobą;</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dane dotyczące podróży, w szczególności datę przekroczenia granicy.</w:t>
      </w:r>
      <w:bookmarkStart w:id="4" w:name="_Hlk70856037"/>
    </w:p>
    <w:p w:rsidR="00FB05A2" w:rsidRPr="00C07428" w:rsidRDefault="00FB05A2" w:rsidP="00C07428">
      <w:pPr>
        <w:pStyle w:val="USTustnpkodeksu"/>
        <w:spacing w:line="360" w:lineRule="auto"/>
        <w:rPr>
          <w:sz w:val="24"/>
          <w:szCs w:val="24"/>
        </w:rPr>
      </w:pPr>
      <w:r w:rsidRPr="00C07428">
        <w:rPr>
          <w:sz w:val="24"/>
          <w:szCs w:val="24"/>
        </w:rPr>
        <w:t>27.</w:t>
      </w:r>
      <w:r w:rsidRPr="00C07428">
        <w:rPr>
          <w:rStyle w:val="IGindeksgrny"/>
          <w:sz w:val="24"/>
          <w:szCs w:val="24"/>
        </w:rPr>
        <w:footnoteReference w:id="24"/>
      </w:r>
      <w:r w:rsidRPr="00C07428">
        <w:rPr>
          <w:rStyle w:val="IGindeksgrny"/>
          <w:sz w:val="24"/>
          <w:szCs w:val="24"/>
        </w:rPr>
        <w:t>)</w:t>
      </w:r>
      <w:r w:rsidRPr="00C07428">
        <w:rPr>
          <w:sz w:val="24"/>
          <w:szCs w:val="24"/>
        </w:rPr>
        <w:t xml:space="preserve"> Unijne cyfrowe zaświadczenie COVID w rozumieniu art. 2 pkt 2 rozporządzenia Parlamentu Europejskiego i Rady (UE) 2021/953 z dnia 14 czerwca 2021 r. w sprawie ram wydawania, weryfikowania i uznawania </w:t>
      </w:r>
      <w:proofErr w:type="spellStart"/>
      <w:r w:rsidRPr="00C07428">
        <w:rPr>
          <w:sz w:val="24"/>
          <w:szCs w:val="24"/>
        </w:rPr>
        <w:t>interoperacyjnych</w:t>
      </w:r>
      <w:proofErr w:type="spellEnd"/>
      <w:r w:rsidRPr="00C07428">
        <w:rPr>
          <w:sz w:val="24"/>
          <w:szCs w:val="24"/>
        </w:rPr>
        <w:t xml:space="preserve"> zaświadczeń o szczepieniu, o wyniku testu i o powrocie do zdrowia w związku z COVID</w:t>
      </w:r>
      <w:r w:rsidRPr="00C07428">
        <w:rPr>
          <w:sz w:val="24"/>
          <w:szCs w:val="24"/>
        </w:rPr>
        <w:noBreakHyphen/>
        <w:t>19 (</w:t>
      </w:r>
      <w:bookmarkStart w:id="5" w:name="_Hlk76378305"/>
      <w:r w:rsidRPr="00C07428">
        <w:rPr>
          <w:sz w:val="24"/>
          <w:szCs w:val="24"/>
        </w:rPr>
        <w:t>unijne cyfrowe zaświadczenie COVID</w:t>
      </w:r>
      <w:bookmarkEnd w:id="5"/>
      <w:r w:rsidRPr="00C07428">
        <w:rPr>
          <w:sz w:val="24"/>
          <w:szCs w:val="24"/>
        </w:rPr>
        <w:t>) w celu ułatwienia swobodnego przemieszczania się w czasie pandemii COVID</w:t>
      </w:r>
      <w:r w:rsidRPr="00C07428">
        <w:rPr>
          <w:sz w:val="24"/>
          <w:szCs w:val="24"/>
        </w:rPr>
        <w:noBreakHyphen/>
        <w:t>19 (Dz. Urz. UE L 211 z 15.06.2021, str. 1), zwane dalej „unijnym cyfrowym zaświadczeniem COVID”, wydaje minister właściwy do spraw zdrowia.</w:t>
      </w:r>
    </w:p>
    <w:p w:rsidR="00FB05A2" w:rsidRPr="00C07428" w:rsidRDefault="00FB05A2" w:rsidP="00C07428">
      <w:pPr>
        <w:pStyle w:val="USTustnpkodeksu"/>
        <w:keepNext/>
        <w:spacing w:line="360" w:lineRule="auto"/>
        <w:rPr>
          <w:sz w:val="24"/>
          <w:szCs w:val="24"/>
        </w:rPr>
      </w:pPr>
      <w:r w:rsidRPr="00C07428">
        <w:rPr>
          <w:sz w:val="24"/>
          <w:szCs w:val="24"/>
        </w:rPr>
        <w:t>28.</w:t>
      </w:r>
      <w:r w:rsidR="00FF13AF" w:rsidRPr="00C07428">
        <w:rPr>
          <w:rStyle w:val="IGindeksgrny"/>
          <w:sz w:val="24"/>
          <w:szCs w:val="24"/>
        </w:rPr>
        <w:t>23</w:t>
      </w:r>
      <w:r w:rsidRPr="00C07428">
        <w:rPr>
          <w:rStyle w:val="IGindeksgrny"/>
          <w:sz w:val="24"/>
          <w:szCs w:val="24"/>
        </w:rPr>
        <w:t>)</w:t>
      </w:r>
      <w:r w:rsidRPr="00C07428">
        <w:rPr>
          <w:sz w:val="24"/>
          <w:szCs w:val="24"/>
        </w:rPr>
        <w:t> Unijne cyfrowe zaświadczenie COVID jest wystawiane:</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25"/>
      </w:r>
      <w:r w:rsidRPr="00C07428">
        <w:rPr>
          <w:rStyle w:val="IGindeksgrny"/>
          <w:sz w:val="24"/>
          <w:szCs w:val="24"/>
        </w:rPr>
        <w:t>)</w:t>
      </w:r>
      <w:r w:rsidR="00FF13AF" w:rsidRPr="00C07428">
        <w:rPr>
          <w:rStyle w:val="IGindeksgrny"/>
          <w:sz w:val="24"/>
          <w:szCs w:val="24"/>
        </w:rPr>
        <w:t xml:space="preserve"> </w:t>
      </w:r>
      <w:r w:rsidRPr="00C07428">
        <w:rPr>
          <w:sz w:val="24"/>
          <w:szCs w:val="24"/>
        </w:rPr>
        <w:tab/>
      </w:r>
      <w:r w:rsidR="00FF13AF" w:rsidRPr="00C07428">
        <w:rPr>
          <w:sz w:val="24"/>
          <w:szCs w:val="24"/>
        </w:rPr>
        <w:t>w postaci elektronicznej – automatycznie za pośrednictwem systemu teleinformatycznego, o którym mowa w art. 7 ustawy z dnia 28 kwietnia 2011 r. o systemie informacji w ochronie zdrowia, lub</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w postaci papierowej – na żądanie osoby, której dane dotyczą, z systemu teleinformatycznego, o którym mowa w art. 7 ustawy z dnia 28 kwietnia 2011 r. o systemie informacji w ochronie zdrowia, przez:</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podmioty przeprowadzające szczepienia ochronne przeciwko COVID</w:t>
      </w:r>
      <w:r w:rsidRPr="00C07428">
        <w:rPr>
          <w:sz w:val="24"/>
          <w:szCs w:val="24"/>
        </w:rPr>
        <w:noBreakHyphen/>
        <w:t>19,</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lekarza podstawowej opieki zdrowotnej lub pielęgniarkę podstawowej opieki zdrowotnej.</w:t>
      </w:r>
    </w:p>
    <w:p w:rsidR="00FB05A2" w:rsidRPr="00C07428" w:rsidRDefault="00FB05A2" w:rsidP="00C07428">
      <w:pPr>
        <w:pStyle w:val="USTustnpkodeksu"/>
        <w:spacing w:line="360" w:lineRule="auto"/>
        <w:rPr>
          <w:sz w:val="24"/>
          <w:szCs w:val="24"/>
        </w:rPr>
      </w:pPr>
      <w:r w:rsidRPr="00C07428">
        <w:rPr>
          <w:sz w:val="24"/>
          <w:szCs w:val="24"/>
        </w:rPr>
        <w:lastRenderedPageBreak/>
        <w:t>28a.</w:t>
      </w:r>
      <w:r w:rsidRPr="00C07428">
        <w:rPr>
          <w:rStyle w:val="IGindeksgrny"/>
          <w:sz w:val="24"/>
          <w:szCs w:val="24"/>
        </w:rPr>
        <w:footnoteReference w:id="26"/>
      </w:r>
      <w:r w:rsidRPr="00C07428">
        <w:rPr>
          <w:rStyle w:val="IGindeksgrny"/>
          <w:sz w:val="24"/>
          <w:szCs w:val="24"/>
        </w:rPr>
        <w:t>)</w:t>
      </w:r>
      <w:r w:rsidRPr="00C07428">
        <w:rPr>
          <w:sz w:val="24"/>
          <w:szCs w:val="24"/>
        </w:rPr>
        <w:t> W celu wydania unijnego cyfrowego zaświadczenia COVID osoba, która została zaszczepiona przeciwko COVID</w:t>
      </w:r>
      <w:r w:rsidRPr="00C07428">
        <w:rPr>
          <w:sz w:val="24"/>
          <w:szCs w:val="24"/>
        </w:rPr>
        <w:noBreakHyphen/>
        <w:t>19 poza terytorium Rzeczypospolitej Polskiej szczepionką dopuszczoną do obrotu w Unii Europejskiej</w:t>
      </w:r>
      <w:r w:rsidRPr="00C07428" w:rsidDel="00D65DC0">
        <w:rPr>
          <w:sz w:val="24"/>
          <w:szCs w:val="24"/>
        </w:rPr>
        <w:t xml:space="preserve"> </w:t>
      </w:r>
      <w:r w:rsidRPr="00C07428">
        <w:rPr>
          <w:sz w:val="24"/>
          <w:szCs w:val="24"/>
        </w:rPr>
        <w:t>lub znajdującą się w wykazie odpowiedników szczepionek dopuszczonych do obrotu na terytorium Rzeczy</w:t>
      </w:r>
      <w:r w:rsidRPr="00C07428">
        <w:rPr>
          <w:sz w:val="24"/>
          <w:szCs w:val="24"/>
        </w:rPr>
        <w:softHyphen/>
        <w:t>pospolitej Polskiej, prowadzonym przez Narodowy Instytut Zdrowia Publicznego PZH – Państwowy Instytut Badawczy, przedstawia podmiotowi przeprowadzającemu szczepienia ochronne przeciwko COVID</w:t>
      </w:r>
      <w:r w:rsidRPr="00C07428">
        <w:rPr>
          <w:sz w:val="24"/>
          <w:szCs w:val="24"/>
        </w:rPr>
        <w:noBreakHyphen/>
        <w:t>19 oryginał zaświadczenia o zaszczepieniu przeciwko COVID</w:t>
      </w:r>
      <w:r w:rsidRPr="00C07428">
        <w:rPr>
          <w:sz w:val="24"/>
          <w:szCs w:val="24"/>
        </w:rPr>
        <w:noBreakHyphen/>
        <w:t>19, zgodny ze wzorem obowiązującym w kraju przyjęcia szczepionki przeciwko COVID</w:t>
      </w:r>
      <w:r w:rsidRPr="00C07428">
        <w:rPr>
          <w:sz w:val="24"/>
          <w:szCs w:val="24"/>
        </w:rPr>
        <w:noBreakHyphen/>
        <w:t>19, oraz tłumaczenie tego zaświadczenia na język polski przez tłumacza przysięg</w:t>
      </w:r>
      <w:r w:rsidRPr="00C07428">
        <w:rPr>
          <w:sz w:val="24"/>
          <w:szCs w:val="24"/>
        </w:rPr>
        <w:softHyphen/>
        <w:t>łego, a także oświadczenie zawierające zgodę tej osoby lub jej przedstawiciela ustawowego na przetwarzanie danych osobowych związanych z wydaniem unijnego cyfrowego zaświadczenia COVID.</w:t>
      </w:r>
    </w:p>
    <w:p w:rsidR="00FB05A2" w:rsidRPr="00C07428" w:rsidRDefault="00FB05A2" w:rsidP="00C07428">
      <w:pPr>
        <w:pStyle w:val="USTustnpkodeksu"/>
        <w:spacing w:line="360" w:lineRule="auto"/>
        <w:rPr>
          <w:sz w:val="24"/>
          <w:szCs w:val="24"/>
        </w:rPr>
      </w:pPr>
      <w:r w:rsidRPr="00C07428">
        <w:rPr>
          <w:sz w:val="24"/>
          <w:szCs w:val="24"/>
        </w:rPr>
        <w:t>28b.</w:t>
      </w:r>
      <w:r w:rsidRPr="00C07428">
        <w:rPr>
          <w:rStyle w:val="IGindeksgrny"/>
          <w:sz w:val="24"/>
          <w:szCs w:val="24"/>
        </w:rPr>
        <w:footnoteReference w:id="27"/>
      </w:r>
      <w:r w:rsidRPr="00C07428">
        <w:rPr>
          <w:rStyle w:val="IGindeksgrny"/>
          <w:sz w:val="24"/>
          <w:szCs w:val="24"/>
        </w:rPr>
        <w:t>)</w:t>
      </w:r>
      <w:r w:rsidRPr="00C07428">
        <w:rPr>
          <w:sz w:val="24"/>
          <w:szCs w:val="24"/>
        </w:rPr>
        <w:t> Osoby, o których mowa w art. 21c ust. 2 ustawy z dnia 5 grudnia 2008 r. o zapobieganiu oraz zwalczaniu zakażeń i chorób zakaźnych u ludzi, zatrudnione w podmiocie, o którym mowa w ust. 28a, wprowadzają dane zawarte w dokumentach, o których mowa w ust. 28a, do Karty Szczepień określonej w przepisach wydanych na podstawie art. 30 ust. 1 ustawy z dnia 6 listopada 2008 r. o prawach pacjenta i Rzeczniku Praw Pacjenta (Dz. U. z 2020 r. poz. 849</w:t>
      </w:r>
      <w:r w:rsidR="00AF78CC" w:rsidRPr="00C07428">
        <w:rPr>
          <w:sz w:val="24"/>
          <w:szCs w:val="24"/>
        </w:rPr>
        <w:t xml:space="preserve"> oraz z 2022 r. poz. 64</w:t>
      </w:r>
      <w:r w:rsidRPr="00C07428">
        <w:rPr>
          <w:sz w:val="24"/>
          <w:szCs w:val="24"/>
        </w:rPr>
        <w:t>), prowadzonej w postaci elektronicznej w systemie, o którym mowa w art. 7 ust. 1 ustawy z dnia 28 kwietnia 2011 r. o systemie informacji w ochronie zdrowia.</w:t>
      </w:r>
    </w:p>
    <w:p w:rsidR="00FB05A2" w:rsidRPr="00C07428" w:rsidRDefault="00FB05A2" w:rsidP="00C07428">
      <w:pPr>
        <w:pStyle w:val="USTustnpkodeksu"/>
        <w:spacing w:line="360" w:lineRule="auto"/>
        <w:rPr>
          <w:sz w:val="24"/>
          <w:szCs w:val="24"/>
        </w:rPr>
      </w:pPr>
      <w:r w:rsidRPr="00C07428">
        <w:rPr>
          <w:sz w:val="24"/>
          <w:szCs w:val="24"/>
        </w:rPr>
        <w:t>28c.</w:t>
      </w:r>
      <w:r w:rsidR="00FF13AF" w:rsidRPr="00C07428">
        <w:rPr>
          <w:rStyle w:val="IGindeksgrny"/>
          <w:sz w:val="24"/>
          <w:szCs w:val="24"/>
        </w:rPr>
        <w:t>26</w:t>
      </w:r>
      <w:r w:rsidRPr="00C07428">
        <w:rPr>
          <w:rStyle w:val="IGindeksgrny"/>
          <w:sz w:val="24"/>
          <w:szCs w:val="24"/>
        </w:rPr>
        <w:t>)</w:t>
      </w:r>
      <w:r w:rsidRPr="00C07428">
        <w:rPr>
          <w:sz w:val="24"/>
          <w:szCs w:val="24"/>
        </w:rPr>
        <w:t> </w:t>
      </w:r>
      <w:bookmarkStart w:id="6" w:name="_Hlk80797993"/>
      <w:r w:rsidRPr="00C07428">
        <w:rPr>
          <w:sz w:val="24"/>
          <w:szCs w:val="24"/>
        </w:rPr>
        <w:t>Wykaz podmiotów przeprowadzających szczepienia ochronne przeciwko COVID</w:t>
      </w:r>
      <w:r w:rsidRPr="00C07428">
        <w:rPr>
          <w:sz w:val="24"/>
          <w:szCs w:val="24"/>
        </w:rPr>
        <w:noBreakHyphen/>
        <w:t xml:space="preserve">19, o których mowa w ust. 28a, </w:t>
      </w:r>
      <w:bookmarkEnd w:id="6"/>
      <w:r w:rsidRPr="00C07428">
        <w:rPr>
          <w:sz w:val="24"/>
          <w:szCs w:val="24"/>
        </w:rPr>
        <w:t>Narodowy Fundusz Zdrowia podaje do publicznej wiadomości na swojej stronie internetowej oraz w Biuletynie Informacji Publicznej Narodowego Funduszu Zdrowia.</w:t>
      </w:r>
    </w:p>
    <w:p w:rsidR="00FB05A2" w:rsidRPr="00C07428" w:rsidRDefault="00FB05A2" w:rsidP="00C07428">
      <w:pPr>
        <w:pStyle w:val="USTustnpkodeksu"/>
        <w:spacing w:line="360" w:lineRule="auto"/>
        <w:rPr>
          <w:sz w:val="24"/>
          <w:szCs w:val="24"/>
        </w:rPr>
      </w:pPr>
      <w:r w:rsidRPr="00C07428">
        <w:rPr>
          <w:sz w:val="24"/>
          <w:szCs w:val="24"/>
        </w:rPr>
        <w:t>28d.</w:t>
      </w:r>
      <w:r w:rsidRPr="00C07428">
        <w:rPr>
          <w:rStyle w:val="IGindeksgrny"/>
          <w:sz w:val="24"/>
          <w:szCs w:val="24"/>
        </w:rPr>
        <w:footnoteReference w:id="28"/>
      </w:r>
      <w:r w:rsidRPr="00C07428">
        <w:rPr>
          <w:rStyle w:val="IGindeksgrny"/>
          <w:sz w:val="24"/>
          <w:szCs w:val="24"/>
        </w:rPr>
        <w:t>)</w:t>
      </w:r>
      <w:r w:rsidRPr="00C07428">
        <w:rPr>
          <w:sz w:val="24"/>
          <w:szCs w:val="24"/>
        </w:rPr>
        <w:t> Wykaz, o którym mowa w ust. 28a, Narodowy Instytut Zdrowia Publicznego PZH – Państwowy Instytut Badawczy podaje do publicznej wiadomości na swojej stronie internetowej oraz w Biuletynie Informacji Publicznej Narodowego Instytutu Zdrowia Publicznego PZH – Państwowego Instytutu Badawczego.</w:t>
      </w:r>
    </w:p>
    <w:p w:rsidR="00BB2E54" w:rsidRPr="00C07428" w:rsidRDefault="00FB05A2" w:rsidP="00C07428">
      <w:pPr>
        <w:pStyle w:val="USTustnpkodeksu"/>
        <w:spacing w:line="360" w:lineRule="auto"/>
        <w:rPr>
          <w:rFonts w:cs="Times New Roman"/>
          <w:sz w:val="24"/>
          <w:szCs w:val="24"/>
        </w:rPr>
      </w:pPr>
      <w:r w:rsidRPr="00C07428">
        <w:rPr>
          <w:sz w:val="24"/>
          <w:szCs w:val="24"/>
        </w:rPr>
        <w:t>29.</w:t>
      </w:r>
      <w:r w:rsidR="00FF13AF" w:rsidRPr="00C07428">
        <w:rPr>
          <w:sz w:val="24"/>
          <w:szCs w:val="24"/>
          <w:vertAlign w:val="superscript"/>
        </w:rPr>
        <w:t>23</w:t>
      </w:r>
      <w:r w:rsidR="00075C27" w:rsidRPr="00C07428">
        <w:rPr>
          <w:sz w:val="24"/>
          <w:szCs w:val="24"/>
          <w:vertAlign w:val="superscript"/>
        </w:rPr>
        <w:t>)</w:t>
      </w:r>
      <w:r w:rsidR="00075C27" w:rsidRPr="00C07428">
        <w:rPr>
          <w:sz w:val="24"/>
          <w:szCs w:val="24"/>
        </w:rPr>
        <w:t xml:space="preserve"> </w:t>
      </w:r>
      <w:r w:rsidRPr="00C07428">
        <w:rPr>
          <w:sz w:val="24"/>
          <w:szCs w:val="24"/>
        </w:rPr>
        <w:t xml:space="preserve">Dane przetwarzane w unijnych cyfrowych zaświadczeniach COVID są udostępniane w celu weryfikacji statusu zdrowotnego posiadacza zaświadczenia organom Państwowej Inspekcji Sanitarnej, Narodowemu Funduszowi Zdrowia, Policji, straży gminnej (miejskiej), Państwowej Straży Pożarnej, Straży Granicznej, Agencji Bezpieczeństwa Wewnętrznego, Straży Ochrony Kolei, Centralnemu Biuru Antykorupcyjnemu, Służbie Ochrony Państwa, Służbie Kontrwywiadu Wojskowego, Żandarmerii </w:t>
      </w:r>
      <w:r w:rsidRPr="00C07428">
        <w:rPr>
          <w:sz w:val="24"/>
          <w:szCs w:val="24"/>
        </w:rPr>
        <w:lastRenderedPageBreak/>
        <w:t>Wojskowej, Wojskom Obrony Terytorialnej, Systemowi Wspomagania Dowodzenia Państwowego Ratownictwa Medycznego oraz podmiotom, o których mowa w ust. 25.</w:t>
      </w:r>
      <w:r w:rsidR="00BB2E54" w:rsidRPr="00C07428">
        <w:rPr>
          <w:rFonts w:cs="Times New Roman"/>
          <w:sz w:val="24"/>
          <w:szCs w:val="24"/>
        </w:rPr>
        <w:t xml:space="preserve"> </w:t>
      </w:r>
    </w:p>
    <w:p w:rsidR="00FB05A2" w:rsidRPr="00C07428" w:rsidRDefault="00BB2E54" w:rsidP="00C07428">
      <w:pPr>
        <w:pStyle w:val="USTustnpkodeksu"/>
        <w:spacing w:line="360" w:lineRule="auto"/>
        <w:rPr>
          <w:sz w:val="24"/>
          <w:szCs w:val="24"/>
        </w:rPr>
      </w:pPr>
      <w:r w:rsidRPr="00C07428">
        <w:rPr>
          <w:rFonts w:cs="Times New Roman"/>
          <w:sz w:val="24"/>
          <w:szCs w:val="24"/>
        </w:rPr>
        <w:t>30.</w:t>
      </w:r>
      <w:r w:rsidRPr="00C07428">
        <w:rPr>
          <w:rStyle w:val="Odwoanieprzypisudolnego"/>
          <w:sz w:val="24"/>
          <w:szCs w:val="24"/>
        </w:rPr>
        <w:footnoteReference w:id="29"/>
      </w:r>
      <w:r w:rsidRPr="00C07428">
        <w:rPr>
          <w:rFonts w:cs="Times New Roman"/>
          <w:sz w:val="24"/>
          <w:szCs w:val="24"/>
          <w:vertAlign w:val="superscript"/>
        </w:rPr>
        <w:t>)</w:t>
      </w:r>
      <w:r w:rsidRPr="00C07428">
        <w:rPr>
          <w:rFonts w:cs="Times New Roman"/>
          <w:sz w:val="24"/>
          <w:szCs w:val="24"/>
        </w:rPr>
        <w:t xml:space="preserve"> Obowiązków, o których mowa w ust. 2 oraz § 2a ust. 1, nie stosuje się do osób przekraczających odcinek granicy Rzeczypospolitej Polskiej z Ukrainą w związku z konfliktem zbrojnym na terytorium tego państwa.</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2a.</w:t>
      </w:r>
      <w:r w:rsidRPr="00C07428">
        <w:rPr>
          <w:rStyle w:val="IGindeksgrny"/>
          <w:sz w:val="24"/>
          <w:szCs w:val="24"/>
        </w:rPr>
        <w:footnoteReference w:id="30"/>
      </w:r>
      <w:r w:rsidRPr="00C07428">
        <w:rPr>
          <w:rStyle w:val="IGindeksgrny"/>
          <w:sz w:val="24"/>
          <w:szCs w:val="24"/>
        </w:rPr>
        <w:t>)</w:t>
      </w:r>
      <w:r w:rsidRPr="00C07428">
        <w:rPr>
          <w:sz w:val="24"/>
          <w:szCs w:val="24"/>
        </w:rPr>
        <w:t xml:space="preserve"> 1. Do dnia </w:t>
      </w:r>
      <w:r w:rsidR="00081095" w:rsidRPr="00C07428">
        <w:rPr>
          <w:sz w:val="24"/>
          <w:szCs w:val="24"/>
        </w:rPr>
        <w:t>28 lutego</w:t>
      </w:r>
      <w:r w:rsidRPr="00C07428">
        <w:rPr>
          <w:sz w:val="24"/>
          <w:szCs w:val="24"/>
        </w:rPr>
        <w:t xml:space="preserve"> 2022 r.</w:t>
      </w:r>
      <w:r w:rsidR="00081095" w:rsidRPr="00C07428">
        <w:rPr>
          <w:sz w:val="24"/>
          <w:szCs w:val="24"/>
          <w:vertAlign w:val="superscript"/>
        </w:rPr>
        <w:t>2)</w:t>
      </w:r>
      <w:r w:rsidRPr="00C07428">
        <w:rPr>
          <w:sz w:val="24"/>
          <w:szCs w:val="24"/>
        </w:rPr>
        <w:t xml:space="preserve"> osoba przekraczająca granicę Rzeczypospolitej Polskiej, stanowiącą granicę zewnętrzną w rozumieniu art. 2 pkt 2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jest obowiązana okazać funkcjonariuszowi Straży Granicznej negatywny wynik testu diagnostycznego w kierunku SARS</w:t>
      </w:r>
      <w:r w:rsidRPr="00C07428">
        <w:rPr>
          <w:sz w:val="24"/>
          <w:szCs w:val="24"/>
        </w:rPr>
        <w:noBreakHyphen/>
        <w:t>CoV</w:t>
      </w:r>
      <w:r w:rsidRPr="00C07428">
        <w:rPr>
          <w:sz w:val="24"/>
          <w:szCs w:val="24"/>
        </w:rPr>
        <w:noBreakHyphen/>
        <w:t>2 w języku polskim albo w języku angielskim wykonanego, przed przekroczeniem granicy, w okresie 24 godzin, licząc od momentu wyniku tego testu.</w:t>
      </w:r>
    </w:p>
    <w:p w:rsidR="00FB05A2" w:rsidRPr="00C07428" w:rsidRDefault="00FB05A2" w:rsidP="00C07428">
      <w:pPr>
        <w:pStyle w:val="USTustnpkodeksu"/>
        <w:spacing w:line="360" w:lineRule="auto"/>
        <w:rPr>
          <w:sz w:val="24"/>
          <w:szCs w:val="24"/>
        </w:rPr>
      </w:pPr>
      <w:r w:rsidRPr="00C07428">
        <w:rPr>
          <w:sz w:val="24"/>
          <w:szCs w:val="24"/>
        </w:rPr>
        <w:t>1a.</w:t>
      </w:r>
      <w:r w:rsidRPr="00C07428">
        <w:rPr>
          <w:rStyle w:val="IGindeksgrny"/>
          <w:sz w:val="24"/>
          <w:szCs w:val="24"/>
        </w:rPr>
        <w:footnoteReference w:id="31"/>
      </w:r>
      <w:r w:rsidRPr="00C07428">
        <w:rPr>
          <w:rStyle w:val="IGindeksgrny"/>
          <w:sz w:val="24"/>
          <w:szCs w:val="24"/>
        </w:rPr>
        <w:t>)</w:t>
      </w:r>
      <w:r w:rsidRPr="00C07428">
        <w:rPr>
          <w:sz w:val="24"/>
          <w:szCs w:val="24"/>
        </w:rPr>
        <w:t> Test, o którym mowa w ust. 1, może być wykonany na terenie lotniska w ciągu 3 godzin od momentu przekroczenia granicy. Obowiązek odbycia kwarantanny uznaje się za zrealizowany z chwilą wprowadzenia negatywnego wyniku testu przez podmiot wykonujący ten test do systemu teleinformatycznego, o którym mowa w § 2 ust. 4 pkt 1.</w:t>
      </w:r>
    </w:p>
    <w:p w:rsidR="005D512D" w:rsidRPr="00C07428" w:rsidRDefault="00FB05A2" w:rsidP="00C07428">
      <w:pPr>
        <w:pStyle w:val="USTustnpkodeksu"/>
        <w:spacing w:line="360" w:lineRule="auto"/>
        <w:rPr>
          <w:sz w:val="24"/>
          <w:szCs w:val="24"/>
        </w:rPr>
      </w:pPr>
      <w:r w:rsidRPr="00C07428">
        <w:rPr>
          <w:sz w:val="24"/>
          <w:szCs w:val="24"/>
        </w:rPr>
        <w:t>2.</w:t>
      </w:r>
      <w:r w:rsidRPr="00C07428">
        <w:rPr>
          <w:rStyle w:val="IGindeksgrny"/>
          <w:sz w:val="24"/>
          <w:szCs w:val="24"/>
        </w:rPr>
        <w:footnoteReference w:id="32"/>
      </w:r>
      <w:r w:rsidRPr="00C07428">
        <w:rPr>
          <w:rStyle w:val="IGindeksgrny"/>
          <w:sz w:val="24"/>
          <w:szCs w:val="24"/>
        </w:rPr>
        <w:t>)</w:t>
      </w:r>
      <w:r w:rsidRPr="00C07428">
        <w:rPr>
          <w:sz w:val="24"/>
          <w:szCs w:val="24"/>
        </w:rPr>
        <w:t> Obowiązku, o którym mowa w ust. 1, nie stosuje się w przypadku przekraczania granicy Rzeczypospolitej Polskiej przez osoby, o których mowa w § 3 ust. 2 pkt 5, 6 i 20, oraz dzieci, które nie ukończyły 5. roku życia.</w:t>
      </w:r>
      <w:r w:rsidR="005D512D" w:rsidRPr="00C07428">
        <w:rPr>
          <w:sz w:val="24"/>
          <w:szCs w:val="24"/>
        </w:rPr>
        <w:t xml:space="preserve"> </w:t>
      </w:r>
    </w:p>
    <w:p w:rsidR="00FB05A2" w:rsidRPr="00C07428" w:rsidRDefault="005D512D" w:rsidP="00C07428">
      <w:pPr>
        <w:pStyle w:val="USTustnpkodeksu"/>
        <w:spacing w:line="360" w:lineRule="auto"/>
        <w:rPr>
          <w:sz w:val="24"/>
          <w:szCs w:val="24"/>
        </w:rPr>
      </w:pPr>
      <w:r w:rsidRPr="00C07428">
        <w:rPr>
          <w:sz w:val="24"/>
          <w:szCs w:val="24"/>
        </w:rPr>
        <w:t>2a.</w:t>
      </w:r>
      <w:r w:rsidRPr="00C07428">
        <w:rPr>
          <w:rStyle w:val="Odwoanieprzypisudolnego"/>
          <w:sz w:val="24"/>
          <w:szCs w:val="24"/>
        </w:rPr>
        <w:footnoteReference w:id="33"/>
      </w:r>
      <w:r w:rsidRPr="00C07428">
        <w:rPr>
          <w:sz w:val="24"/>
          <w:szCs w:val="24"/>
          <w:vertAlign w:val="superscript"/>
        </w:rPr>
        <w:t>)</w:t>
      </w:r>
      <w:r w:rsidRPr="00C07428">
        <w:rPr>
          <w:sz w:val="24"/>
          <w:szCs w:val="24"/>
        </w:rPr>
        <w:t xml:space="preserve"> Do dnia 31 grudnia 2021 r. obowiązku, o którym mowa w ust. 1, nie stosuje się w przypadku przekraczania granicy Rzeczypospolitej Polskiej przez osoby, o których mowa w § 3 ust. 2 pkt 12.</w:t>
      </w:r>
    </w:p>
    <w:p w:rsidR="00FB05A2" w:rsidRPr="00C07428" w:rsidRDefault="00FB05A2" w:rsidP="00C07428">
      <w:pPr>
        <w:pStyle w:val="USTustnpkodeksu"/>
        <w:spacing w:line="360" w:lineRule="auto"/>
        <w:rPr>
          <w:sz w:val="24"/>
          <w:szCs w:val="24"/>
        </w:rPr>
      </w:pPr>
      <w:r w:rsidRPr="00C07428">
        <w:rPr>
          <w:sz w:val="24"/>
          <w:szCs w:val="24"/>
        </w:rPr>
        <w:lastRenderedPageBreak/>
        <w:t>3.</w:t>
      </w:r>
      <w:r w:rsidR="00D41B80" w:rsidRPr="00C07428">
        <w:rPr>
          <w:rStyle w:val="Odwoanieprzypisudolnego"/>
          <w:sz w:val="24"/>
          <w:szCs w:val="24"/>
        </w:rPr>
        <w:footnoteReference w:id="34"/>
      </w:r>
      <w:r w:rsidR="00D41B80" w:rsidRPr="00C07428">
        <w:rPr>
          <w:sz w:val="24"/>
          <w:szCs w:val="24"/>
          <w:vertAlign w:val="superscript"/>
        </w:rPr>
        <w:t>)</w:t>
      </w:r>
      <w:r w:rsidRPr="00C07428">
        <w:rPr>
          <w:sz w:val="24"/>
          <w:szCs w:val="24"/>
        </w:rPr>
        <w:t> Osoba, o której mowa w ust. 1, która nie okaże funkcjonariuszowi Straży Granicznej negatywnego wyniku testu, o którym mowa w ust. 1, jest obowiązana odbyć, po przekroczeniu granicy Rzeczypospolitej Polskiej, obowiązkową kwarantannę</w:t>
      </w:r>
      <w:r w:rsidR="00D41B80" w:rsidRPr="00C07428">
        <w:rPr>
          <w:sz w:val="24"/>
          <w:szCs w:val="24"/>
        </w:rPr>
        <w:t xml:space="preserve"> trwającą 7</w:t>
      </w:r>
      <w:r w:rsidRPr="00C07428">
        <w:rPr>
          <w:sz w:val="24"/>
          <w:szCs w:val="24"/>
        </w:rPr>
        <w:t> dni, licząc od dnia następującego po przekroczeniu tej granicy.</w:t>
      </w:r>
    </w:p>
    <w:p w:rsidR="00FB05A2" w:rsidRPr="00C07428" w:rsidRDefault="00FB05A2" w:rsidP="00C07428">
      <w:pPr>
        <w:pStyle w:val="USTustnpkodeksu"/>
        <w:spacing w:line="360" w:lineRule="auto"/>
        <w:rPr>
          <w:sz w:val="24"/>
          <w:szCs w:val="24"/>
        </w:rPr>
      </w:pPr>
      <w:r w:rsidRPr="00C07428">
        <w:rPr>
          <w:sz w:val="24"/>
          <w:szCs w:val="24"/>
        </w:rPr>
        <w:t>4.</w:t>
      </w:r>
      <w:r w:rsidRPr="00C07428">
        <w:rPr>
          <w:rStyle w:val="IGindeksgrny"/>
          <w:sz w:val="24"/>
          <w:szCs w:val="24"/>
        </w:rPr>
        <w:footnoteReference w:id="35"/>
      </w:r>
      <w:r w:rsidRPr="00C07428">
        <w:rPr>
          <w:rStyle w:val="IGindeksgrny"/>
          <w:sz w:val="24"/>
          <w:szCs w:val="24"/>
        </w:rPr>
        <w:t>)</w:t>
      </w:r>
      <w:r w:rsidRPr="00C07428">
        <w:rPr>
          <w:sz w:val="24"/>
          <w:szCs w:val="24"/>
        </w:rPr>
        <w:t> Przepisy § 2 ust. 2 pkt 1 i ust. 4 stosuje się odpowiednio.</w:t>
      </w:r>
    </w:p>
    <w:p w:rsidR="00D41B80" w:rsidRPr="00C07428" w:rsidRDefault="00D41B80" w:rsidP="00C07428">
      <w:pPr>
        <w:pStyle w:val="USTustnpkodeksu"/>
        <w:spacing w:line="360" w:lineRule="auto"/>
        <w:rPr>
          <w:spacing w:val="-4"/>
          <w:sz w:val="24"/>
          <w:szCs w:val="24"/>
        </w:rPr>
      </w:pPr>
      <w:r w:rsidRPr="00C07428">
        <w:rPr>
          <w:b/>
          <w:spacing w:val="-4"/>
          <w:sz w:val="24"/>
          <w:szCs w:val="24"/>
        </w:rPr>
        <w:t>§ 2b.</w:t>
      </w:r>
      <w:r w:rsidRPr="00C07428">
        <w:rPr>
          <w:rStyle w:val="Odwoanieprzypisudolnego"/>
          <w:spacing w:val="-4"/>
          <w:sz w:val="24"/>
          <w:szCs w:val="24"/>
        </w:rPr>
        <w:footnoteReference w:id="36"/>
      </w:r>
      <w:r w:rsidRPr="00C07428">
        <w:rPr>
          <w:spacing w:val="-4"/>
          <w:sz w:val="24"/>
          <w:szCs w:val="24"/>
          <w:vertAlign w:val="superscript"/>
        </w:rPr>
        <w:t>)</w:t>
      </w:r>
      <w:r w:rsidRPr="00C07428">
        <w:rPr>
          <w:spacing w:val="-4"/>
          <w:sz w:val="24"/>
          <w:szCs w:val="24"/>
        </w:rPr>
        <w:t> 1. Zaświadczenie o powrocie do zdrowia w związku z COVID</w:t>
      </w:r>
      <w:r w:rsidRPr="00C07428">
        <w:rPr>
          <w:spacing w:val="-4"/>
          <w:sz w:val="24"/>
          <w:szCs w:val="24"/>
        </w:rPr>
        <w:noBreakHyphen/>
        <w:t>19 wydaje minister właściwy do spraw zdrowia osobie, która uzyskała pozytywny wynik</w:t>
      </w:r>
      <w:r w:rsidRPr="00C07428" w:rsidDel="00F07A55">
        <w:rPr>
          <w:spacing w:val="-4"/>
          <w:sz w:val="24"/>
          <w:szCs w:val="24"/>
        </w:rPr>
        <w:t xml:space="preserve"> </w:t>
      </w:r>
      <w:r w:rsidRPr="00C07428">
        <w:rPr>
          <w:spacing w:val="-4"/>
          <w:sz w:val="24"/>
          <w:szCs w:val="24"/>
        </w:rPr>
        <w:t>szybkiego testu antygenowego w rozumieniu art. 2 </w:t>
      </w:r>
      <w:r w:rsidRPr="00C07428">
        <w:rPr>
          <w:sz w:val="24"/>
          <w:szCs w:val="24"/>
        </w:rPr>
        <w:t>pkt</w:t>
      </w:r>
      <w:r w:rsidRPr="00C07428">
        <w:rPr>
          <w:spacing w:val="-4"/>
          <w:sz w:val="24"/>
          <w:szCs w:val="24"/>
        </w:rPr>
        <w:t xml:space="preserve"> 5 rozporządzenia Parlamentu Europejskiego i Rady (UE) 2021/953 z dnia 14 czerwca 2021 r. w sprawie ram wydawania, weryfikowania i uznawania </w:t>
      </w:r>
      <w:proofErr w:type="spellStart"/>
      <w:r w:rsidRPr="00C07428">
        <w:rPr>
          <w:spacing w:val="-4"/>
          <w:sz w:val="24"/>
          <w:szCs w:val="24"/>
        </w:rPr>
        <w:t>interoperacyjnych</w:t>
      </w:r>
      <w:proofErr w:type="spellEnd"/>
      <w:r w:rsidRPr="00C07428">
        <w:rPr>
          <w:spacing w:val="-4"/>
          <w:sz w:val="24"/>
          <w:szCs w:val="24"/>
        </w:rPr>
        <w:t xml:space="preserve"> zaświadczeń o szczepieniu, o wyniku testu i o powrocie do zdrowia w związku z COVID</w:t>
      </w:r>
      <w:r w:rsidRPr="00C07428">
        <w:rPr>
          <w:spacing w:val="-4"/>
          <w:sz w:val="24"/>
          <w:szCs w:val="24"/>
        </w:rPr>
        <w:noBreakHyphen/>
        <w:t>19 (unijne cyfrowe zaświadczenie COVID) w celu ułatwienia swobodnego przemieszczania się w czasie pandemii COVID</w:t>
      </w:r>
      <w:r w:rsidRPr="00C07428">
        <w:rPr>
          <w:spacing w:val="-4"/>
          <w:sz w:val="24"/>
          <w:szCs w:val="24"/>
        </w:rPr>
        <w:noBreakHyphen/>
        <w:t>19, potwierdzającego zakażenie, najwcześniej 11 dni po dacie przeprowadzenia tego testu, pod warunkiem wprowadzenia jego wyniku do systemu, o którym mowa w § 2 ust. 16 pkt 1 lub 2.</w:t>
      </w:r>
      <w:bookmarkStart w:id="7" w:name="_Hlk94707570"/>
    </w:p>
    <w:p w:rsidR="00D41B80" w:rsidRPr="00C07428" w:rsidRDefault="00D41B80" w:rsidP="00C07428">
      <w:pPr>
        <w:pStyle w:val="USTustnpkodeksu"/>
        <w:spacing w:line="360" w:lineRule="auto"/>
        <w:rPr>
          <w:spacing w:val="-2"/>
          <w:sz w:val="24"/>
          <w:szCs w:val="24"/>
        </w:rPr>
      </w:pPr>
      <w:r w:rsidRPr="00C07428">
        <w:rPr>
          <w:spacing w:val="-2"/>
          <w:sz w:val="24"/>
          <w:szCs w:val="24"/>
        </w:rPr>
        <w:t xml:space="preserve">2. Zaświadczenia, o którym mowa w ust. 1, nie wydaje się w przypadku posiadania zaświadczenia o powrocie do zdrowia, o którym mowa w rozporządzeniu Parlamentu Europejskiego i Rady (UE) 2021/953 z dnia 14 czerwca 2021 r. w sprawie ram wydawania, weryfikowania i uznawania </w:t>
      </w:r>
      <w:proofErr w:type="spellStart"/>
      <w:r w:rsidRPr="00C07428">
        <w:rPr>
          <w:spacing w:val="-2"/>
          <w:sz w:val="24"/>
          <w:szCs w:val="24"/>
        </w:rPr>
        <w:t>interoperacyjnych</w:t>
      </w:r>
      <w:proofErr w:type="spellEnd"/>
      <w:r w:rsidRPr="00C07428">
        <w:rPr>
          <w:spacing w:val="-2"/>
          <w:sz w:val="24"/>
          <w:szCs w:val="24"/>
        </w:rPr>
        <w:t xml:space="preserve"> zaświadczeń o szczepieniu, o wyniku testu i o powrocie do zdrowia w związku z COVID</w:t>
      </w:r>
      <w:r w:rsidRPr="00C07428">
        <w:rPr>
          <w:spacing w:val="-2"/>
          <w:sz w:val="24"/>
          <w:szCs w:val="24"/>
        </w:rPr>
        <w:noBreakHyphen/>
        <w:t>19 (unijne cyfrowe zaświadczenie COVID) w celu ułatwienia swobodnego przemieszczania się w czasie pandemii COVID</w:t>
      </w:r>
      <w:r w:rsidRPr="00C07428">
        <w:rPr>
          <w:spacing w:val="-2"/>
          <w:sz w:val="24"/>
          <w:szCs w:val="24"/>
        </w:rPr>
        <w:noBreakHyphen/>
        <w:t>19.</w:t>
      </w:r>
      <w:bookmarkEnd w:id="7"/>
    </w:p>
    <w:p w:rsidR="00D41B80" w:rsidRPr="00C07428" w:rsidRDefault="00D41B80" w:rsidP="00C07428">
      <w:pPr>
        <w:pStyle w:val="USTustnpkodeksu"/>
        <w:spacing w:line="360" w:lineRule="auto"/>
        <w:rPr>
          <w:spacing w:val="-2"/>
          <w:sz w:val="24"/>
          <w:szCs w:val="24"/>
        </w:rPr>
      </w:pPr>
      <w:r w:rsidRPr="00C07428">
        <w:rPr>
          <w:spacing w:val="-2"/>
          <w:sz w:val="24"/>
          <w:szCs w:val="24"/>
        </w:rPr>
        <w:t>3. Zaświadczenie, o którym mowa w ust. 1, jest ważne nie dłużej niż 180 dni od dnia uzyskania pierwszego pozytywnego wyniku szybkiego testu antygenowego.</w:t>
      </w:r>
    </w:p>
    <w:p w:rsidR="00D41B80" w:rsidRPr="00C07428" w:rsidRDefault="00D41B80" w:rsidP="00C07428">
      <w:pPr>
        <w:pStyle w:val="USTustnpkodeksu"/>
        <w:spacing w:line="360" w:lineRule="auto"/>
        <w:rPr>
          <w:sz w:val="24"/>
          <w:szCs w:val="24"/>
        </w:rPr>
      </w:pPr>
      <w:r w:rsidRPr="00C07428">
        <w:rPr>
          <w:sz w:val="24"/>
          <w:szCs w:val="24"/>
        </w:rPr>
        <w:t>4. Zaświadczenie, o którym mowa w ust. 1, zawiera następujące dane:</w:t>
      </w:r>
    </w:p>
    <w:p w:rsidR="00D32C77" w:rsidRPr="00C07428" w:rsidRDefault="00D41B80" w:rsidP="00C07428">
      <w:pPr>
        <w:pStyle w:val="PKTpunkt"/>
        <w:spacing w:line="360" w:lineRule="auto"/>
        <w:rPr>
          <w:sz w:val="24"/>
          <w:szCs w:val="24"/>
        </w:rPr>
      </w:pPr>
      <w:r w:rsidRPr="00C07428">
        <w:rPr>
          <w:sz w:val="24"/>
          <w:szCs w:val="24"/>
        </w:rPr>
        <w:t>1)</w:t>
      </w:r>
      <w:r w:rsidRPr="00C07428">
        <w:rPr>
          <w:sz w:val="24"/>
          <w:szCs w:val="24"/>
        </w:rPr>
        <w:tab/>
        <w:t>imię (imiona) i nazwisko;</w:t>
      </w:r>
    </w:p>
    <w:p w:rsidR="00D41B80" w:rsidRPr="00C07428" w:rsidRDefault="00D41B80" w:rsidP="00C07428">
      <w:pPr>
        <w:pStyle w:val="PKTpunkt"/>
        <w:spacing w:line="360" w:lineRule="auto"/>
        <w:rPr>
          <w:sz w:val="24"/>
          <w:szCs w:val="24"/>
        </w:rPr>
      </w:pPr>
      <w:r w:rsidRPr="00C07428">
        <w:rPr>
          <w:sz w:val="24"/>
          <w:szCs w:val="24"/>
        </w:rPr>
        <w:t>2)</w:t>
      </w:r>
      <w:r w:rsidRPr="00C07428">
        <w:rPr>
          <w:sz w:val="24"/>
          <w:szCs w:val="24"/>
        </w:rPr>
        <w:tab/>
        <w:t>datę urodzenia;</w:t>
      </w:r>
    </w:p>
    <w:p w:rsidR="00D32C77" w:rsidRPr="00C07428" w:rsidRDefault="00D41B80" w:rsidP="00C07428">
      <w:pPr>
        <w:pStyle w:val="PKTpunkt"/>
        <w:spacing w:line="360" w:lineRule="auto"/>
        <w:rPr>
          <w:spacing w:val="-4"/>
          <w:sz w:val="24"/>
          <w:szCs w:val="24"/>
        </w:rPr>
      </w:pPr>
      <w:r w:rsidRPr="00C07428">
        <w:rPr>
          <w:spacing w:val="-4"/>
          <w:sz w:val="24"/>
          <w:szCs w:val="24"/>
        </w:rPr>
        <w:t>3)</w:t>
      </w:r>
      <w:r w:rsidRPr="00C07428">
        <w:rPr>
          <w:spacing w:val="-4"/>
          <w:sz w:val="24"/>
          <w:szCs w:val="24"/>
        </w:rPr>
        <w:tab/>
        <w:t>oznaczenie choroby lub czynnika chorobotwórczego, po których nastąpił powrót do zdrowia: COVID</w:t>
      </w:r>
      <w:r w:rsidRPr="00C07428">
        <w:rPr>
          <w:spacing w:val="-4"/>
          <w:sz w:val="24"/>
          <w:szCs w:val="24"/>
        </w:rPr>
        <w:noBreakHyphen/>
        <w:t>19 (SARS</w:t>
      </w:r>
      <w:r w:rsidRPr="00C07428">
        <w:rPr>
          <w:spacing w:val="-4"/>
          <w:sz w:val="24"/>
          <w:szCs w:val="24"/>
        </w:rPr>
        <w:noBreakHyphen/>
        <w:t>CoV</w:t>
      </w:r>
      <w:r w:rsidRPr="00C07428">
        <w:rPr>
          <w:spacing w:val="-4"/>
          <w:sz w:val="24"/>
          <w:szCs w:val="24"/>
        </w:rPr>
        <w:noBreakHyphen/>
        <w:t>2 lub jeden z jego wariantów);</w:t>
      </w:r>
    </w:p>
    <w:p w:rsidR="00D32C77" w:rsidRPr="00C07428" w:rsidRDefault="00D41B80" w:rsidP="00C07428">
      <w:pPr>
        <w:pStyle w:val="PKTpunkt"/>
        <w:spacing w:line="360" w:lineRule="auto"/>
        <w:rPr>
          <w:sz w:val="24"/>
          <w:szCs w:val="24"/>
        </w:rPr>
      </w:pPr>
      <w:r w:rsidRPr="00C07428">
        <w:rPr>
          <w:sz w:val="24"/>
          <w:szCs w:val="24"/>
        </w:rPr>
        <w:t>4)</w:t>
      </w:r>
      <w:r w:rsidRPr="00C07428">
        <w:rPr>
          <w:sz w:val="24"/>
          <w:szCs w:val="24"/>
        </w:rPr>
        <w:tab/>
        <w:t>datę pierwszego pozytywnego wyniku szybkiego testu antygenowego;</w:t>
      </w:r>
    </w:p>
    <w:p w:rsidR="00D32C77" w:rsidRPr="00C07428" w:rsidRDefault="00D41B80" w:rsidP="00C07428">
      <w:pPr>
        <w:pStyle w:val="PKTpunkt"/>
        <w:spacing w:line="360" w:lineRule="auto"/>
        <w:rPr>
          <w:sz w:val="24"/>
          <w:szCs w:val="24"/>
        </w:rPr>
      </w:pPr>
      <w:r w:rsidRPr="00C07428">
        <w:rPr>
          <w:sz w:val="24"/>
          <w:szCs w:val="24"/>
        </w:rPr>
        <w:t>5)</w:t>
      </w:r>
      <w:r w:rsidRPr="00C07428">
        <w:rPr>
          <w:sz w:val="24"/>
          <w:szCs w:val="24"/>
        </w:rPr>
        <w:tab/>
        <w:t>oznaczenie państwa, w którym wykonano szybki test antygenowy;</w:t>
      </w:r>
    </w:p>
    <w:p w:rsidR="00D32C77" w:rsidRPr="00C07428" w:rsidRDefault="00D41B80" w:rsidP="00C07428">
      <w:pPr>
        <w:pStyle w:val="PKTpunkt"/>
        <w:spacing w:line="360" w:lineRule="auto"/>
        <w:rPr>
          <w:sz w:val="24"/>
          <w:szCs w:val="24"/>
        </w:rPr>
      </w:pPr>
      <w:r w:rsidRPr="00C07428">
        <w:rPr>
          <w:sz w:val="24"/>
          <w:szCs w:val="24"/>
        </w:rPr>
        <w:t>6)</w:t>
      </w:r>
      <w:r w:rsidRPr="00C07428">
        <w:rPr>
          <w:sz w:val="24"/>
          <w:szCs w:val="24"/>
        </w:rPr>
        <w:tab/>
        <w:t>oznaczenie organu wydającego zaświadczenie;</w:t>
      </w:r>
    </w:p>
    <w:p w:rsidR="00D32C77" w:rsidRPr="00C07428" w:rsidRDefault="00D41B80" w:rsidP="00C07428">
      <w:pPr>
        <w:pStyle w:val="PKTpunkt"/>
        <w:spacing w:line="360" w:lineRule="auto"/>
        <w:rPr>
          <w:sz w:val="24"/>
          <w:szCs w:val="24"/>
        </w:rPr>
      </w:pPr>
      <w:r w:rsidRPr="00C07428">
        <w:rPr>
          <w:sz w:val="24"/>
          <w:szCs w:val="24"/>
        </w:rPr>
        <w:lastRenderedPageBreak/>
        <w:t>7)</w:t>
      </w:r>
      <w:r w:rsidRPr="00C07428">
        <w:rPr>
          <w:sz w:val="24"/>
          <w:szCs w:val="24"/>
        </w:rPr>
        <w:tab/>
        <w:t>oznaczenie okresu ważności zaświadczenia;</w:t>
      </w:r>
    </w:p>
    <w:p w:rsidR="00D41B80" w:rsidRPr="00C07428" w:rsidRDefault="00D41B80" w:rsidP="00C07428">
      <w:pPr>
        <w:pStyle w:val="PKTpunkt"/>
        <w:spacing w:line="360" w:lineRule="auto"/>
        <w:rPr>
          <w:sz w:val="24"/>
          <w:szCs w:val="24"/>
        </w:rPr>
      </w:pPr>
      <w:r w:rsidRPr="00C07428">
        <w:rPr>
          <w:sz w:val="24"/>
          <w:szCs w:val="24"/>
        </w:rPr>
        <w:t>8)</w:t>
      </w:r>
      <w:r w:rsidRPr="00C07428">
        <w:rPr>
          <w:sz w:val="24"/>
          <w:szCs w:val="24"/>
        </w:rPr>
        <w:tab/>
        <w:t>niepowtarzalny identyfikator zaświadczenia.</w:t>
      </w:r>
    </w:p>
    <w:p w:rsidR="00D41B80" w:rsidRPr="00C07428" w:rsidRDefault="00D41B80" w:rsidP="00C07428">
      <w:pPr>
        <w:pStyle w:val="USTustnpkodeksu"/>
        <w:spacing w:line="360" w:lineRule="auto"/>
        <w:rPr>
          <w:sz w:val="24"/>
          <w:szCs w:val="24"/>
        </w:rPr>
      </w:pPr>
      <w:r w:rsidRPr="00C07428">
        <w:rPr>
          <w:sz w:val="24"/>
          <w:szCs w:val="24"/>
        </w:rPr>
        <w:t>5. Zaświadczenie, o którym mowa w ust. 1, jest wystawiane:</w:t>
      </w:r>
    </w:p>
    <w:p w:rsidR="00D41B80" w:rsidRPr="00C07428" w:rsidRDefault="00D41B80" w:rsidP="00C07428">
      <w:pPr>
        <w:pStyle w:val="PKTpunkt"/>
        <w:spacing w:line="360" w:lineRule="auto"/>
        <w:rPr>
          <w:sz w:val="24"/>
          <w:szCs w:val="24"/>
        </w:rPr>
      </w:pPr>
      <w:r w:rsidRPr="00C07428">
        <w:rPr>
          <w:sz w:val="24"/>
          <w:szCs w:val="24"/>
        </w:rPr>
        <w:t>1)</w:t>
      </w:r>
      <w:r w:rsidRPr="00C07428">
        <w:rPr>
          <w:sz w:val="24"/>
          <w:szCs w:val="24"/>
        </w:rPr>
        <w:tab/>
        <w:t>w postaci elektronicznej – automatycznie za pośrednictwem systemu teleinformatycznego, o którym mowa w art. 7 ustawy z dnia 28 kwietnia 2011 r. o systemie informacji w ochronie zdrowia, lub</w:t>
      </w:r>
    </w:p>
    <w:p w:rsidR="00D41B80" w:rsidRPr="00C07428" w:rsidRDefault="00D41B80" w:rsidP="00C07428">
      <w:pPr>
        <w:pStyle w:val="PKTpunkt"/>
        <w:spacing w:line="360" w:lineRule="auto"/>
        <w:rPr>
          <w:sz w:val="24"/>
          <w:szCs w:val="24"/>
        </w:rPr>
      </w:pPr>
      <w:r w:rsidRPr="00C07428">
        <w:rPr>
          <w:sz w:val="24"/>
          <w:szCs w:val="24"/>
        </w:rPr>
        <w:t>2)</w:t>
      </w:r>
      <w:r w:rsidRPr="00C07428">
        <w:rPr>
          <w:sz w:val="24"/>
          <w:szCs w:val="24"/>
        </w:rPr>
        <w:tab/>
        <w:t>w postaci papierowej – na żądanie osoby, której dane dotyczą, z systemu teleinformatycznego, o którym mowa w art. 7 ustawy z dnia 28 kwietnia 2011 r. o systemie informacji w ochronie zdrowia, przez lekarza podstawowej opieki zdrowotnej lub pielęgniarkę podstawowej opieki zdrowotnej.</w:t>
      </w:r>
    </w:p>
    <w:bookmarkEnd w:id="4"/>
    <w:p w:rsidR="00FB05A2" w:rsidRPr="00C07428" w:rsidRDefault="00FB05A2" w:rsidP="00C07428">
      <w:pPr>
        <w:pStyle w:val="ARTartustawynprozporzdzenia"/>
        <w:keepNext/>
        <w:spacing w:line="360" w:lineRule="auto"/>
        <w:rPr>
          <w:sz w:val="24"/>
          <w:szCs w:val="24"/>
        </w:rPr>
      </w:pPr>
      <w:r w:rsidRPr="00C07428">
        <w:rPr>
          <w:rStyle w:val="Ppogrubienie"/>
          <w:sz w:val="24"/>
          <w:szCs w:val="24"/>
        </w:rPr>
        <w:t>§ 3.</w:t>
      </w:r>
      <w:r w:rsidRPr="00C07428">
        <w:rPr>
          <w:sz w:val="24"/>
          <w:szCs w:val="24"/>
        </w:rPr>
        <w:t> 1. Obowiązku, o którym mowa w § 2 ust. 2 i § 2a ust. 1, nie stosuje się w przypadku przekraczania granicy Rzeczypospolitej Polskiej w ramach wykonywania czynności zawodowych przez:</w:t>
      </w:r>
      <w:r w:rsidRPr="00C07428">
        <w:rPr>
          <w:rStyle w:val="IGindeksgrny"/>
          <w:sz w:val="24"/>
          <w:szCs w:val="24"/>
        </w:rPr>
        <w:footnoteReference w:id="37"/>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załogę statku powietrznego w rozumieniu art. 2 pkt 1 ustawy z dnia 3 lipca 2002 r. – Prawo lotnicze;</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rybaków w rozumieniu art. 2 pkt 9 ustawy z dnia 11 września 2019 r. o pracy na statkach rybackich (Dz. U. poz. 2197) lub marynarzy w rozumieniu art. 2 pkt 3 ustawy z dnia 5 sierpnia 2015 r. o pracy na morzu (Dz. U. z 2020 r. poz. 1353), w tym marynarzy zatrudnionych na zasadach określonych w art. 46 lub art. 108 tej ustawy, a także:</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osoby wykonujące pracę lub świadczące usługi na statkach lub morskich platformach wydobywczych i wiertniczych, w oparciu o inny stosunek niż marynarska umowa o pracę;</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członków załogi, o których mowa w ustawie z dnia 21 grudnia 2000 r. o żegludze śródlądowej (Dz. U. z 2020 r. poz. 1863), w tym powracających z zagranicy innymi środkami transportu niż statek, w celu odbioru odpoczynku, o którym mowa w ustawie z dnia 7 kwietnia 2017 r. o czasie pracy na statkach żeglugi śródlądowej (Dz. U. poz. 993);</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załogę statku w rozumieniu przepisów o bezpieczeństwie morskim;</w:t>
      </w:r>
    </w:p>
    <w:p w:rsidR="00FB05A2" w:rsidRPr="00C07428" w:rsidRDefault="00FB05A2" w:rsidP="00C07428">
      <w:pPr>
        <w:pStyle w:val="PKTpunkt"/>
        <w:spacing w:line="360" w:lineRule="auto"/>
        <w:rPr>
          <w:sz w:val="24"/>
          <w:szCs w:val="24"/>
        </w:rPr>
      </w:pPr>
      <w:r w:rsidRPr="00C07428">
        <w:rPr>
          <w:sz w:val="24"/>
          <w:szCs w:val="24"/>
        </w:rPr>
        <w:lastRenderedPageBreak/>
        <w:t>5)</w:t>
      </w:r>
      <w:r w:rsidRPr="00C07428">
        <w:rPr>
          <w:sz w:val="24"/>
          <w:szCs w:val="24"/>
        </w:rPr>
        <w:tab/>
        <w:t xml:space="preserve">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w:t>
      </w:r>
      <w:proofErr w:type="spellStart"/>
      <w:r w:rsidRPr="00C07428">
        <w:rPr>
          <w:sz w:val="24"/>
          <w:szCs w:val="24"/>
        </w:rPr>
        <w:t>regazyfikacyjnego</w:t>
      </w:r>
      <w:proofErr w:type="spellEnd"/>
      <w:r w:rsidRPr="00C07428">
        <w:rPr>
          <w:sz w:val="24"/>
          <w:szCs w:val="24"/>
        </w:rPr>
        <w:t xml:space="preserve"> skroplonego gazu ziemnego w Świnoujściu (Dz. U. z 2021 r. poz. 1836), strategicznych inwestycji w zakresie sieci przesyłowych w rozumieniu ustawy z dnia 24 lipca 2015 r. o przygotowaniu i realizacji strategicznych inwestycji w zakresie sieci przesyłowych (Dz. U. z 202</w:t>
      </w:r>
      <w:r w:rsidR="00D32C77" w:rsidRPr="00C07428">
        <w:rPr>
          <w:sz w:val="24"/>
          <w:szCs w:val="24"/>
        </w:rPr>
        <w:t>2</w:t>
      </w:r>
      <w:r w:rsidRPr="00C07428">
        <w:rPr>
          <w:sz w:val="24"/>
          <w:szCs w:val="24"/>
        </w:rPr>
        <w:t> r. poz. </w:t>
      </w:r>
      <w:r w:rsidR="00D32C77" w:rsidRPr="00C07428">
        <w:rPr>
          <w:sz w:val="24"/>
          <w:szCs w:val="24"/>
        </w:rPr>
        <w:t>273</w:t>
      </w:r>
      <w:r w:rsidRPr="00C07428">
        <w:rPr>
          <w:sz w:val="24"/>
          <w:szCs w:val="24"/>
        </w:rPr>
        <w:t>) lub strategicznych inwestycji w sektorze naftowym w rozumieniu ustawy z dnia 22 lutego 2019 r. o przygotowaniu i realizacji strategicznych inwestycji w sektorze naftowym (Dz. U. z 2021 r. poz. 1902);</w:t>
      </w:r>
    </w:p>
    <w:p w:rsidR="00FB05A2" w:rsidRPr="00C07428" w:rsidRDefault="00FB05A2" w:rsidP="00C07428">
      <w:pPr>
        <w:pStyle w:val="PKTpunkt"/>
        <w:spacing w:line="360" w:lineRule="auto"/>
        <w:rPr>
          <w:sz w:val="24"/>
          <w:szCs w:val="24"/>
        </w:rPr>
      </w:pPr>
      <w:r w:rsidRPr="00C07428">
        <w:rPr>
          <w:sz w:val="24"/>
          <w:szCs w:val="24"/>
        </w:rPr>
        <w:t>6)</w:t>
      </w:r>
      <w:r w:rsidRPr="00C07428">
        <w:rPr>
          <w:sz w:val="24"/>
          <w:szCs w:val="24"/>
        </w:rPr>
        <w:tab/>
        <w:t>kierowców wykonujących przewóz drogowy w ramach międzynarodowego transportu drogowego lub międzynarodowego transportu kombinowanego w rozumieniu odpowiednio art. 4 pkt 2 i 14 ustawy z dnia 6 września 2001 r. o transporcie drogowym;</w:t>
      </w:r>
    </w:p>
    <w:p w:rsidR="00FB05A2" w:rsidRPr="00C07428" w:rsidRDefault="00FB05A2" w:rsidP="00C07428">
      <w:pPr>
        <w:pStyle w:val="PKTpunkt"/>
        <w:keepNext/>
        <w:spacing w:line="360" w:lineRule="auto"/>
        <w:rPr>
          <w:sz w:val="24"/>
          <w:szCs w:val="24"/>
        </w:rPr>
      </w:pPr>
      <w:r w:rsidRPr="00C07428">
        <w:rPr>
          <w:sz w:val="24"/>
          <w:szCs w:val="24"/>
        </w:rPr>
        <w:t>7)</w:t>
      </w:r>
      <w:r w:rsidRPr="00C07428">
        <w:rPr>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przejeżdżających przez terytorium Rzeczypospolitej Polskiej tranzytem innymi środkami transportu niż pojazd, którym jest wykonywany transport drogowy:</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38"/>
      </w:r>
      <w:r w:rsidRPr="00C07428">
        <w:rPr>
          <w:rStyle w:val="IGindeksgrny"/>
          <w:sz w:val="24"/>
          <w:szCs w:val="24"/>
        </w:rPr>
        <w:t>)</w:t>
      </w:r>
      <w:r w:rsidRPr="00C07428">
        <w:rPr>
          <w:sz w:val="24"/>
          <w:szCs w:val="24"/>
        </w:rPr>
        <w:t>), na terytorium Rzeczypospolitej Polskiej albo innego państwa,</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r w:rsidR="00835ECA" w:rsidRPr="00C07428">
        <w:rPr>
          <w:sz w:val="24"/>
          <w:szCs w:val="24"/>
        </w:rPr>
        <w:t xml:space="preserve"> oraz z 2022 r. poz. 209</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8)</w:t>
      </w:r>
      <w:r w:rsidRPr="00C07428">
        <w:rPr>
          <w:sz w:val="24"/>
          <w:szCs w:val="24"/>
        </w:rPr>
        <w:tab/>
        <w:t xml:space="preserve">obsadę pociągu, o której mowa w § 21 ust. 1 rozporządzenia Ministra Infrastruktury z dnia 18 lipca 2005 r. w sprawie ogólnych warunków prowadzenia ruchu kolejowego i sygnalizacji (Dz. U. </w:t>
      </w:r>
      <w:r w:rsidRPr="00C07428">
        <w:rPr>
          <w:sz w:val="24"/>
          <w:szCs w:val="24"/>
        </w:rPr>
        <w:lastRenderedPageBreak/>
        <w:t>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rsidR="00FB05A2" w:rsidRPr="00C07428" w:rsidRDefault="00FB05A2" w:rsidP="00C07428">
      <w:pPr>
        <w:pStyle w:val="PKTpunkt"/>
        <w:spacing w:line="360" w:lineRule="auto"/>
        <w:rPr>
          <w:sz w:val="24"/>
          <w:szCs w:val="24"/>
        </w:rPr>
      </w:pPr>
      <w:r w:rsidRPr="00C07428">
        <w:rPr>
          <w:sz w:val="24"/>
          <w:szCs w:val="24"/>
        </w:rPr>
        <w:t>9)</w:t>
      </w:r>
      <w:r w:rsidRPr="00C07428">
        <w:rPr>
          <w:sz w:val="24"/>
          <w:szCs w:val="24"/>
        </w:rPr>
        <w:tab/>
        <w:t>kierowców wykonujących przewóz drogowy pojazdami samochodowymi lub zespołami pojazdów o dopuszczalnej masie całkowitej nieprzekraczającej 3,5 tony w transporcie drogowym rzeczy oraz niezarobkowym przewozie drogowym rzeczy;</w:t>
      </w:r>
    </w:p>
    <w:p w:rsidR="00FB05A2" w:rsidRPr="00C07428" w:rsidRDefault="00FB05A2" w:rsidP="00C07428">
      <w:pPr>
        <w:pStyle w:val="PKTpunkt"/>
        <w:spacing w:line="360" w:lineRule="auto"/>
        <w:rPr>
          <w:sz w:val="24"/>
          <w:szCs w:val="24"/>
        </w:rPr>
      </w:pPr>
      <w:r w:rsidRPr="00C07428">
        <w:rPr>
          <w:sz w:val="24"/>
          <w:szCs w:val="24"/>
        </w:rPr>
        <w:t>10)</w:t>
      </w:r>
      <w:r w:rsidRPr="00C07428">
        <w:rPr>
          <w:sz w:val="24"/>
          <w:szCs w:val="24"/>
        </w:rPr>
        <w:tab/>
        <w:t>kierowców wykonujących przewóz drogowy pojazdami samochodowymi przeznaczonymi konstrukcyjnie do przewozu powyżej 7 i nie więcej niż 9 osób łącznie z kierowcą w zarobkowym międzynarodowym transporcie drogowym osób;</w:t>
      </w:r>
    </w:p>
    <w:p w:rsidR="00FB05A2" w:rsidRPr="00C07428" w:rsidRDefault="00FB05A2" w:rsidP="00C07428">
      <w:pPr>
        <w:pStyle w:val="PKTpunkt"/>
        <w:spacing w:line="360" w:lineRule="auto"/>
        <w:rPr>
          <w:sz w:val="24"/>
          <w:szCs w:val="24"/>
        </w:rPr>
      </w:pPr>
      <w:r w:rsidRPr="00C07428">
        <w:rPr>
          <w:sz w:val="24"/>
          <w:szCs w:val="24"/>
        </w:rPr>
        <w:t>11)</w:t>
      </w:r>
      <w:r w:rsidRPr="00C07428">
        <w:rPr>
          <w:sz w:val="24"/>
          <w:szCs w:val="24"/>
        </w:rPr>
        <w:tab/>
        <w:t>osoby zatrudnione w podmiocie leczniczym utworzonym przez ministra właściwego do spraw zdrowia w celu realizacji zadań lotniczych zespołów ratownictwa medycznego.</w:t>
      </w:r>
    </w:p>
    <w:p w:rsidR="00FB05A2" w:rsidRPr="00C07428" w:rsidRDefault="00FB05A2" w:rsidP="00C07428">
      <w:pPr>
        <w:pStyle w:val="USTustnpkodeksu"/>
        <w:keepNext/>
        <w:spacing w:line="360" w:lineRule="auto"/>
        <w:rPr>
          <w:sz w:val="24"/>
          <w:szCs w:val="24"/>
        </w:rPr>
      </w:pPr>
      <w:r w:rsidRPr="00C07428">
        <w:rPr>
          <w:sz w:val="24"/>
          <w:szCs w:val="24"/>
        </w:rPr>
        <w:t>2. Obowiązku, o którym mowa w § 2 ust. 2 pkt 2, nie stosuje się w przypadku przekraczania granicy Rzeczypospolitej Polskiej:</w:t>
      </w:r>
      <w:r w:rsidRPr="00C07428">
        <w:rPr>
          <w:rStyle w:val="IGindeksgrny"/>
          <w:sz w:val="24"/>
          <w:szCs w:val="24"/>
        </w:rPr>
        <w:footnoteReference w:id="39"/>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 celu wykonywania pracy w gospodarstwie rolnym, które znajduje się po obu stronach tej granicy;</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przez żołnierzy i pracowników Sił Zbrojnych Rzeczypospolitej Polskiej lub żołnierzy i personel cywilny wojsk sojuszniczych, funkcjonariuszy Policji, Straży Granicznej, Agencji Bezpieczeństwa Wewnętrznego, Służby Celno</w:t>
      </w:r>
      <w:r w:rsidRPr="00C07428">
        <w:rPr>
          <w:sz w:val="24"/>
          <w:szCs w:val="24"/>
        </w:rPr>
        <w:noBreakHyphen/>
        <w:t>Skarbowej, Państwowej Straży Pożarnej oraz Służby Ochrony Państwa, inspektorów Inspekcji Transportu Drogowego, wykonujących zadania służbowe;</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przez członków misji dyplomatycznych, urzędów konsularnych i przedstawicieli organizacji międzynarodowych oraz członków ich rodzin, a także przez inne osoby przekraczające granicę na podstawie paszportu dyplomatycznego;</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przez inspektorów administracji morskiej lub uznanej organizacji, o której mowa w przepisach o bezpieczeństwie morskim, którzy przekraczają granicę w celu przeprowadzenia inspekcji;</w:t>
      </w:r>
    </w:p>
    <w:p w:rsidR="00FB05A2" w:rsidRPr="00C07428" w:rsidRDefault="00FB05A2" w:rsidP="00C07428">
      <w:pPr>
        <w:pStyle w:val="PKTpunkt"/>
        <w:spacing w:line="360" w:lineRule="auto"/>
        <w:rPr>
          <w:sz w:val="24"/>
          <w:szCs w:val="24"/>
        </w:rPr>
      </w:pPr>
      <w:r w:rsidRPr="00C07428">
        <w:rPr>
          <w:sz w:val="24"/>
          <w:szCs w:val="24"/>
        </w:rPr>
        <w:t>5)</w:t>
      </w:r>
      <w:r w:rsidRPr="00C07428">
        <w:rPr>
          <w:sz w:val="24"/>
          <w:szCs w:val="24"/>
        </w:rPr>
        <w:tab/>
        <w:t>przez uczniów pobierających naukę w Rzeczypospolitej Polskiej lub w państwie sąsiadującym i ich opiekunów, którzy przekraczają granicę wraz z uczniami w celu umożliwienia tej nauki;</w:t>
      </w:r>
    </w:p>
    <w:p w:rsidR="00FB05A2" w:rsidRPr="00C07428" w:rsidRDefault="00FB05A2" w:rsidP="00C07428">
      <w:pPr>
        <w:pStyle w:val="PKTpunkt"/>
        <w:spacing w:line="360" w:lineRule="auto"/>
        <w:rPr>
          <w:sz w:val="24"/>
          <w:szCs w:val="24"/>
        </w:rPr>
      </w:pPr>
      <w:r w:rsidRPr="00C07428">
        <w:rPr>
          <w:sz w:val="24"/>
          <w:szCs w:val="24"/>
        </w:rPr>
        <w:lastRenderedPageBreak/>
        <w:t>6)</w:t>
      </w:r>
      <w:r w:rsidRPr="00C07428">
        <w:rPr>
          <w:sz w:val="24"/>
          <w:szCs w:val="24"/>
        </w:rPr>
        <w:tab/>
        <w:t>przez dzieci objęte wychowaniem przedszkolnym w Rzeczypospolitej Polskiej lub w państwie sąsiadującym i ich opiekunów, którzy przekraczają granicę wraz z dziećmi w celu ich objęcia tym wychowaniem;</w:t>
      </w:r>
    </w:p>
    <w:p w:rsidR="00FB05A2" w:rsidRPr="00C07428" w:rsidRDefault="00FB05A2" w:rsidP="00C07428">
      <w:pPr>
        <w:pStyle w:val="PKTpunkt"/>
        <w:spacing w:line="360" w:lineRule="auto"/>
        <w:rPr>
          <w:sz w:val="24"/>
          <w:szCs w:val="24"/>
        </w:rPr>
      </w:pPr>
      <w:r w:rsidRPr="00C07428">
        <w:rPr>
          <w:sz w:val="24"/>
          <w:szCs w:val="24"/>
        </w:rPr>
        <w:t>7)</w:t>
      </w:r>
      <w:r w:rsidRPr="00C07428">
        <w:rPr>
          <w:sz w:val="24"/>
          <w:szCs w:val="24"/>
        </w:rPr>
        <w:tab/>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rsidR="00FB05A2" w:rsidRPr="00C07428" w:rsidRDefault="00FB05A2" w:rsidP="00C07428">
      <w:pPr>
        <w:pStyle w:val="PKTpunkt"/>
        <w:spacing w:line="360" w:lineRule="auto"/>
        <w:rPr>
          <w:sz w:val="24"/>
          <w:szCs w:val="24"/>
        </w:rPr>
      </w:pPr>
      <w:r w:rsidRPr="00C07428">
        <w:rPr>
          <w:sz w:val="24"/>
          <w:szCs w:val="24"/>
        </w:rPr>
        <w:t>8)</w:t>
      </w:r>
      <w:r w:rsidRPr="00C07428">
        <w:rPr>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rsidR="00FB05A2" w:rsidRPr="00C07428" w:rsidRDefault="00FB05A2" w:rsidP="00C07428">
      <w:pPr>
        <w:pStyle w:val="PKTpunkt"/>
        <w:spacing w:line="360" w:lineRule="auto"/>
        <w:rPr>
          <w:sz w:val="24"/>
          <w:szCs w:val="24"/>
        </w:rPr>
      </w:pPr>
      <w:r w:rsidRPr="00C07428">
        <w:rPr>
          <w:sz w:val="24"/>
          <w:szCs w:val="24"/>
        </w:rPr>
        <w:t>9)</w:t>
      </w:r>
      <w:r w:rsidRPr="00C07428">
        <w:rPr>
          <w:sz w:val="24"/>
          <w:szCs w:val="24"/>
        </w:rPr>
        <w:tab/>
        <w:t>przez studentów, uczestników studiów podyplomowych, kształcenia specjalistycznego i innych form kształcenia, a także doktorantów kształcących się w Rzeczypospolitej Polskiej lub, w przypadku obywateli Rzeczypospolitej Polskiej, w innych państwach;</w:t>
      </w:r>
    </w:p>
    <w:p w:rsidR="00FB05A2" w:rsidRPr="00C07428" w:rsidRDefault="00FB05A2" w:rsidP="00C07428">
      <w:pPr>
        <w:pStyle w:val="PKTpunkt"/>
        <w:spacing w:line="360" w:lineRule="auto"/>
        <w:rPr>
          <w:sz w:val="24"/>
          <w:szCs w:val="24"/>
        </w:rPr>
      </w:pPr>
      <w:r w:rsidRPr="00C07428">
        <w:rPr>
          <w:sz w:val="24"/>
          <w:szCs w:val="24"/>
        </w:rPr>
        <w:t>10)</w:t>
      </w:r>
      <w:r w:rsidRPr="00C07428">
        <w:rPr>
          <w:sz w:val="24"/>
          <w:szCs w:val="24"/>
        </w:rPr>
        <w:tab/>
        <w:t>przez osoby prowadzące działalność naukową w rozumieniu art. 4 ust. 1 ustawy z dnia 20 lipca 2018 r. – Prawo o szkolnictwie wyższym i nauce (Dz. U. z 2021 r. poz. 478, 619, 1630, 2141 i 2232) w Rzeczypospolitej Polskiej lub, w przypadku obywateli Rzeczypospolitej Polskiej, w innych państwach;</w:t>
      </w:r>
    </w:p>
    <w:p w:rsidR="00FB05A2" w:rsidRPr="00C07428" w:rsidRDefault="00FB05A2" w:rsidP="00C07428">
      <w:pPr>
        <w:pStyle w:val="PKTpunkt"/>
        <w:spacing w:line="360" w:lineRule="auto"/>
        <w:rPr>
          <w:sz w:val="24"/>
          <w:szCs w:val="24"/>
        </w:rPr>
      </w:pPr>
      <w:r w:rsidRPr="00C07428">
        <w:rPr>
          <w:sz w:val="24"/>
          <w:szCs w:val="24"/>
        </w:rPr>
        <w:t>11)</w:t>
      </w:r>
      <w:r w:rsidRPr="00C07428">
        <w:rPr>
          <w:sz w:val="24"/>
          <w:szCs w:val="24"/>
        </w:rPr>
        <w:tab/>
        <w:t>przez osoby wykonujące za granicą prace związane z konwojowaniem i opieką konserwatorską zbiorów muzealnych oraz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rsidR="00FB05A2" w:rsidRPr="00C07428" w:rsidRDefault="00FB05A2" w:rsidP="00C07428">
      <w:pPr>
        <w:pStyle w:val="PKTpunkt"/>
        <w:spacing w:line="360" w:lineRule="auto"/>
        <w:rPr>
          <w:sz w:val="24"/>
          <w:szCs w:val="24"/>
        </w:rPr>
      </w:pPr>
      <w:r w:rsidRPr="00C07428">
        <w:rPr>
          <w:sz w:val="24"/>
          <w:szCs w:val="24"/>
        </w:rPr>
        <w:t>12)</w:t>
      </w:r>
      <w:r w:rsidRPr="00C07428">
        <w:rPr>
          <w:sz w:val="24"/>
          <w:szCs w:val="24"/>
        </w:rPr>
        <w:tab/>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rsidR="00FB05A2" w:rsidRPr="00C07428" w:rsidRDefault="00FB05A2" w:rsidP="00C07428">
      <w:pPr>
        <w:pStyle w:val="PKTpunkt"/>
        <w:spacing w:line="360" w:lineRule="auto"/>
        <w:rPr>
          <w:sz w:val="24"/>
          <w:szCs w:val="24"/>
        </w:rPr>
      </w:pPr>
      <w:r w:rsidRPr="00C07428">
        <w:rPr>
          <w:sz w:val="24"/>
          <w:szCs w:val="24"/>
        </w:rPr>
        <w:lastRenderedPageBreak/>
        <w:t>13)</w:t>
      </w:r>
      <w:r w:rsidRPr="00C07428">
        <w:rPr>
          <w:sz w:val="24"/>
          <w:szCs w:val="24"/>
        </w:rPr>
        <w:tab/>
        <w:t>przez osobę wykonującą zawód medyczny w rozumieniu art. 2 ust. 1 pkt 2 ustawy z dnia 15 kwietnia 2011 r. o działalności leczniczej (Dz. U. z 2021 r. poz. 711, 1773 i 2120), która uzyskała kwalifikacje do wykonywania danego zawodu poza terytorium Rzeczypospolitej Polskiej i przekracza tę granicę w celu udzielania świadczeń zdrowotnych na terytorium Rzeczypospolitej Polskiej;</w:t>
      </w:r>
    </w:p>
    <w:p w:rsidR="00FB05A2" w:rsidRPr="00C07428" w:rsidRDefault="00FB05A2" w:rsidP="00C07428">
      <w:pPr>
        <w:pStyle w:val="PKTpunkt"/>
        <w:spacing w:line="360" w:lineRule="auto"/>
        <w:rPr>
          <w:sz w:val="24"/>
          <w:szCs w:val="24"/>
        </w:rPr>
      </w:pPr>
      <w:r w:rsidRPr="00C07428">
        <w:rPr>
          <w:sz w:val="24"/>
          <w:szCs w:val="24"/>
        </w:rPr>
        <w:t>14)</w:t>
      </w:r>
      <w:r w:rsidRPr="00C07428">
        <w:rPr>
          <w:rStyle w:val="IGindeksgrny"/>
          <w:sz w:val="24"/>
          <w:szCs w:val="24"/>
        </w:rPr>
        <w:footnoteReference w:id="40"/>
      </w:r>
      <w:r w:rsidRPr="00C07428">
        <w:rPr>
          <w:rStyle w:val="IGindeksgrny"/>
          <w:sz w:val="24"/>
          <w:szCs w:val="24"/>
        </w:rPr>
        <w:t>)</w:t>
      </w:r>
      <w:r w:rsidRPr="00C07428">
        <w:rPr>
          <w:sz w:val="24"/>
          <w:szCs w:val="24"/>
        </w:rPr>
        <w:tab/>
      </w:r>
      <w:r w:rsidR="00C048B4" w:rsidRPr="00C07428">
        <w:rPr>
          <w:spacing w:val="-4"/>
          <w:sz w:val="24"/>
          <w:szCs w:val="24"/>
        </w:rPr>
        <w:t>przez osoby, którym wystawiono ważne zaświadczenie o wykonaniu szczepienia ochronnego przeciwko COVID</w:t>
      </w:r>
      <w:r w:rsidR="00C048B4" w:rsidRPr="00C07428">
        <w:rPr>
          <w:spacing w:val="-4"/>
          <w:sz w:val="24"/>
          <w:szCs w:val="24"/>
        </w:rPr>
        <w:noBreakHyphen/>
        <w:t>19 szczepionką dopuszczoną do obrotu w Unii Europejskiej lub znajdującą się w wykazie odpowiedników szczepionek dopuszczonych do obrotu na terytorium Rzeczypospolitej Polskiej, prowadzonym przez Narodowy Instytut Zdrowia Publicznego PZH – Państwowy Instytut Badawczy, i upłynęło co najmniej 14 dni od dnia podania szczepionki jednodawkowej albo drugiej dawki szczepionki – w przypadku szczepionek dwudawkowych, a w przypadku kolejnej dawki od dnia wykonania szczepienia tą dawką, zwane dalej „osobami zaszczepionymi przeciwko COVID</w:t>
      </w:r>
      <w:r w:rsidR="00C048B4" w:rsidRPr="00C07428">
        <w:rPr>
          <w:spacing w:val="-4"/>
          <w:sz w:val="24"/>
          <w:szCs w:val="24"/>
        </w:rPr>
        <w:noBreakHyphen/>
        <w:t>19”;</w:t>
      </w:r>
    </w:p>
    <w:p w:rsidR="00FB05A2" w:rsidRPr="00C07428" w:rsidRDefault="00FB05A2" w:rsidP="00C07428">
      <w:pPr>
        <w:pStyle w:val="PKTpunkt"/>
        <w:spacing w:line="360" w:lineRule="auto"/>
        <w:rPr>
          <w:sz w:val="24"/>
          <w:szCs w:val="24"/>
        </w:rPr>
      </w:pPr>
      <w:r w:rsidRPr="00C07428">
        <w:rPr>
          <w:sz w:val="24"/>
          <w:szCs w:val="24"/>
        </w:rPr>
        <w:t>15)</w:t>
      </w:r>
      <w:r w:rsidRPr="00C07428">
        <w:rPr>
          <w:sz w:val="24"/>
          <w:szCs w:val="24"/>
        </w:rPr>
        <w:tab/>
        <w:t xml:space="preserve">przez osoby, które przekraczają granicę państwową stanowiącą granicę wewnętrzną w rozumieniu art. 2 pkt 1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w ramach wykonywania czynności zawodowych, służbowych lub zarobkowych w Rzeczypospolitej Polskiej lub w państwie sąsiadującym;</w:t>
      </w:r>
    </w:p>
    <w:p w:rsidR="00FB05A2" w:rsidRPr="00C07428" w:rsidRDefault="00FB05A2" w:rsidP="00C07428">
      <w:pPr>
        <w:pStyle w:val="PKTpunkt"/>
        <w:spacing w:line="360" w:lineRule="auto"/>
        <w:rPr>
          <w:sz w:val="24"/>
          <w:szCs w:val="24"/>
        </w:rPr>
      </w:pPr>
      <w:r w:rsidRPr="00C07428">
        <w:rPr>
          <w:sz w:val="24"/>
          <w:szCs w:val="24"/>
        </w:rPr>
        <w:t>16)</w:t>
      </w:r>
      <w:r w:rsidRPr="00C07428">
        <w:rPr>
          <w:sz w:val="24"/>
          <w:szCs w:val="24"/>
        </w:rPr>
        <w:tab/>
        <w:t>w celu przejazdu przez terytorium Rzeczypospolitej Polskiej do miejsca zamieszkania lub pobytu przez obywateli państw członkowskich Unii Europejskiej, państw członkowskich Europejskiego Porozumienia o Wolnym Handlu (EFTA) – stron umowy o Europejskim Obszarze Gospodarczym lub Konfederacji Szwajcarskiej oraz ich małżonków i dzieci;</w:t>
      </w:r>
    </w:p>
    <w:p w:rsidR="00FB05A2" w:rsidRPr="00C07428" w:rsidRDefault="00FB05A2" w:rsidP="00C07428">
      <w:pPr>
        <w:pStyle w:val="PKTpunkt"/>
        <w:spacing w:line="360" w:lineRule="auto"/>
        <w:rPr>
          <w:sz w:val="24"/>
          <w:szCs w:val="24"/>
        </w:rPr>
      </w:pPr>
      <w:r w:rsidRPr="00C07428">
        <w:rPr>
          <w:sz w:val="24"/>
          <w:szCs w:val="24"/>
        </w:rPr>
        <w:t>17)</w:t>
      </w:r>
      <w:r w:rsidRPr="00C07428">
        <w:rPr>
          <w:sz w:val="24"/>
          <w:szCs w:val="24"/>
        </w:rPr>
        <w:tab/>
        <w:t>przez członków kadry narodowej polskich związków sportowych, członków sztabu szkoleniowego, lekarzy, fizjoterapeutów i sędziów sportowych, powracających do Rzeczypospolitej Polskiej ze zgrupowań zagranicznych lub z międzynarodowych zawodów organizowanych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w:t>
      </w:r>
    </w:p>
    <w:p w:rsidR="00FB05A2" w:rsidRPr="00C07428" w:rsidRDefault="00FB05A2" w:rsidP="00C07428">
      <w:pPr>
        <w:pStyle w:val="PKTpunkt"/>
        <w:spacing w:line="360" w:lineRule="auto"/>
        <w:rPr>
          <w:sz w:val="24"/>
          <w:szCs w:val="24"/>
        </w:rPr>
      </w:pPr>
      <w:r w:rsidRPr="00C07428">
        <w:rPr>
          <w:sz w:val="24"/>
          <w:szCs w:val="24"/>
        </w:rPr>
        <w:t>18)</w:t>
      </w:r>
      <w:r w:rsidRPr="00C07428">
        <w:rPr>
          <w:sz w:val="24"/>
          <w:szCs w:val="24"/>
        </w:rPr>
        <w:tab/>
        <w:t>przez osoby, które zakończyły izolację w warunkach domowych, izolację albo hospitalizację z powodu zakażenia wirusem SARS</w:t>
      </w:r>
      <w:r w:rsidRPr="00C07428">
        <w:rPr>
          <w:sz w:val="24"/>
          <w:szCs w:val="24"/>
        </w:rPr>
        <w:noBreakHyphen/>
        <w:t>CoV</w:t>
      </w:r>
      <w:r w:rsidRPr="00C07428">
        <w:rPr>
          <w:sz w:val="24"/>
          <w:szCs w:val="24"/>
        </w:rPr>
        <w:noBreakHyphen/>
        <w:t>2, nie później niż 6 miesięcy przed dniem przekroczenia granicy Rzeczypospolitej Polskiej;</w:t>
      </w:r>
    </w:p>
    <w:p w:rsidR="00FB05A2" w:rsidRPr="00C07428" w:rsidRDefault="00FB05A2" w:rsidP="00C07428">
      <w:pPr>
        <w:pStyle w:val="PKTpunkt"/>
        <w:spacing w:line="360" w:lineRule="auto"/>
        <w:rPr>
          <w:sz w:val="24"/>
          <w:szCs w:val="24"/>
        </w:rPr>
      </w:pPr>
      <w:r w:rsidRPr="00C07428">
        <w:rPr>
          <w:sz w:val="24"/>
          <w:szCs w:val="24"/>
        </w:rPr>
        <w:t>19)</w:t>
      </w:r>
      <w:r w:rsidRPr="00C07428">
        <w:rPr>
          <w:sz w:val="24"/>
          <w:szCs w:val="24"/>
        </w:rPr>
        <w:tab/>
        <w:t xml:space="preserve">przez nauczycieli szkół polskich i zespołu szkół przy przedstawicielstwach dyplomatycznych, urzędach konsularnych i przedstawicielstwach wojskowych Rzeczypospolitej Polskiej, o których mowa </w:t>
      </w:r>
      <w:r w:rsidRPr="00C07428">
        <w:rPr>
          <w:sz w:val="24"/>
          <w:szCs w:val="24"/>
        </w:rPr>
        <w:lastRenderedPageBreak/>
        <w:t>w art. 8 ust. 5 pkt 1 lit. a i pkt 2 lit. c ustawy z dnia 14 grudnia 2016 r. – Prawo oświatowe (Dz. U. z 2021 r. poz. 1082), oraz nauczycieli skierowanych do pracy za granicą, o których mowa w przepisach wydanych na podstawie art. 47 ust. 3 pkt 2 tej ustawy, którzy przekraczają granicę w celu zaszczepienia się przeciwko COVID</w:t>
      </w:r>
      <w:r w:rsidRPr="00C07428">
        <w:rPr>
          <w:sz w:val="24"/>
          <w:szCs w:val="24"/>
        </w:rPr>
        <w:noBreakHyphen/>
        <w:t>19;</w:t>
      </w:r>
    </w:p>
    <w:p w:rsidR="00FB05A2" w:rsidRPr="00C07428" w:rsidRDefault="00FB05A2" w:rsidP="00C07428">
      <w:pPr>
        <w:pStyle w:val="PKTpunkt"/>
        <w:spacing w:line="360" w:lineRule="auto"/>
        <w:rPr>
          <w:sz w:val="24"/>
          <w:szCs w:val="24"/>
        </w:rPr>
      </w:pPr>
      <w:r w:rsidRPr="00C07428">
        <w:rPr>
          <w:sz w:val="24"/>
          <w:szCs w:val="24"/>
        </w:rPr>
        <w:t>20)</w:t>
      </w:r>
      <w:r w:rsidRPr="00C07428">
        <w:rPr>
          <w:sz w:val="24"/>
          <w:szCs w:val="24"/>
        </w:rPr>
        <w:tab/>
        <w:t>przez osoby, które przystępują do egzaminu ósmoklasisty, egzaminu maturalnego, egzaminu potwierdzającego kwalifikacje w zawodzie lub egzaminu zawodowego, przeprowadzanych przez okręgowe komisje egzaminacyjne, oraz opiekunów tych osób;</w:t>
      </w:r>
    </w:p>
    <w:p w:rsidR="00FB05A2" w:rsidRPr="00C07428" w:rsidRDefault="00FB05A2" w:rsidP="00C07428">
      <w:pPr>
        <w:pStyle w:val="PKTpunkt"/>
        <w:spacing w:line="360" w:lineRule="auto"/>
        <w:rPr>
          <w:sz w:val="24"/>
          <w:szCs w:val="24"/>
        </w:rPr>
      </w:pPr>
      <w:r w:rsidRPr="00C07428">
        <w:rPr>
          <w:sz w:val="24"/>
          <w:szCs w:val="24"/>
        </w:rPr>
        <w:t>21)</w:t>
      </w:r>
      <w:r w:rsidRPr="00C07428">
        <w:rPr>
          <w:rStyle w:val="IGindeksgrny"/>
          <w:sz w:val="24"/>
          <w:szCs w:val="24"/>
        </w:rPr>
        <w:footnoteReference w:id="41"/>
      </w:r>
      <w:r w:rsidRPr="00C07428">
        <w:rPr>
          <w:rStyle w:val="IGindeksgrny"/>
          <w:sz w:val="24"/>
          <w:szCs w:val="24"/>
        </w:rPr>
        <w:t>)</w:t>
      </w:r>
      <w:r w:rsidRPr="00C07428">
        <w:rPr>
          <w:sz w:val="24"/>
          <w:szCs w:val="24"/>
        </w:rPr>
        <w:tab/>
        <w:t>przez członków Państwowej Komisji Badania Wypadków Lotniczych, Państwowej Komisji Badania Wypadków Morskich oraz Państwowej Komisji Badania Wypadków Kolejowych, wykonujących zadania służbowe;</w:t>
      </w:r>
    </w:p>
    <w:p w:rsidR="00FB05A2" w:rsidRPr="00C07428" w:rsidRDefault="00FB05A2" w:rsidP="00C07428">
      <w:pPr>
        <w:pStyle w:val="PKTpunkt"/>
        <w:spacing w:line="360" w:lineRule="auto"/>
        <w:rPr>
          <w:sz w:val="24"/>
          <w:szCs w:val="24"/>
        </w:rPr>
      </w:pPr>
      <w:r w:rsidRPr="00C07428">
        <w:rPr>
          <w:sz w:val="24"/>
          <w:szCs w:val="24"/>
        </w:rPr>
        <w:t>22)</w:t>
      </w:r>
      <w:r w:rsidRPr="00C07428">
        <w:rPr>
          <w:rStyle w:val="IGindeksgrny"/>
          <w:sz w:val="24"/>
          <w:szCs w:val="24"/>
        </w:rPr>
        <w:footnoteReference w:id="42"/>
      </w:r>
      <w:r w:rsidRPr="00C07428">
        <w:rPr>
          <w:rStyle w:val="IGindeksgrny"/>
          <w:sz w:val="24"/>
          <w:szCs w:val="24"/>
        </w:rPr>
        <w:t>)</w:t>
      </w:r>
      <w:r w:rsidRPr="00C07428">
        <w:rPr>
          <w:sz w:val="24"/>
          <w:szCs w:val="24"/>
        </w:rPr>
        <w:tab/>
        <w:t>przez osoby posiadające negatywny wynik testu diagnostycznego w kierunku SARS</w:t>
      </w:r>
      <w:r w:rsidRPr="00C07428">
        <w:rPr>
          <w:sz w:val="24"/>
          <w:szCs w:val="24"/>
        </w:rPr>
        <w:noBreakHyphen/>
        <w:t>CoV</w:t>
      </w:r>
      <w:r w:rsidRPr="00C07428">
        <w:rPr>
          <w:sz w:val="24"/>
          <w:szCs w:val="24"/>
        </w:rPr>
        <w:noBreakHyphen/>
        <w:t xml:space="preserve">2 wykonanego po przylocie na terytorium Rzeczypospolitej Polskiej na terenie lotniska, przed odprawą graniczną w rozumieniu art. 2 pkt 11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23)</w:t>
      </w:r>
      <w:r w:rsidRPr="00C07428">
        <w:rPr>
          <w:rStyle w:val="IGindeksgrny"/>
          <w:sz w:val="24"/>
          <w:szCs w:val="24"/>
        </w:rPr>
        <w:footnoteReference w:id="43"/>
      </w:r>
      <w:r w:rsidRPr="00C07428">
        <w:rPr>
          <w:rStyle w:val="IGindeksgrny"/>
          <w:sz w:val="24"/>
          <w:szCs w:val="24"/>
        </w:rPr>
        <w:t>)</w:t>
      </w:r>
      <w:r w:rsidRPr="00C07428">
        <w:rPr>
          <w:sz w:val="24"/>
          <w:szCs w:val="24"/>
        </w:rPr>
        <w:tab/>
        <w:t>przez dzieci do ukończenia 12. roku życia podróżujące pod opieką dorosłych, którzy przedstawili negatywny wynik testu diagnostycznego w kierunku SARS</w:t>
      </w:r>
      <w:r w:rsidRPr="00C07428">
        <w:rPr>
          <w:sz w:val="24"/>
          <w:szCs w:val="24"/>
        </w:rPr>
        <w:noBreakHyphen/>
        <w:t>CoV</w:t>
      </w:r>
      <w:r w:rsidRPr="00C07428">
        <w:rPr>
          <w:sz w:val="24"/>
          <w:szCs w:val="24"/>
        </w:rPr>
        <w:noBreakHyphen/>
        <w:t xml:space="preserve">2 wykonanego w odniesieniu do tych dorosłych, przed przekroczeniem granicy państwowej Rzeczypospolitej Polskiej, stanowiącej granicę wewnętrzną w rozumieniu art. 2 pkt 1 rozporządzenia Parlamentu Europejskiego i Rady (UE) 2016/399 z dnia 9 marca 2016 r. w sprawie unijnego kodeksu zasad regulujących przepływ osób przez granice (kodeks graniczny </w:t>
      </w:r>
      <w:proofErr w:type="spellStart"/>
      <w:r w:rsidRPr="00C07428">
        <w:rPr>
          <w:sz w:val="24"/>
          <w:szCs w:val="24"/>
        </w:rPr>
        <w:t>Schengen</w:t>
      </w:r>
      <w:proofErr w:type="spellEnd"/>
      <w:r w:rsidRPr="00C07428">
        <w:rPr>
          <w:sz w:val="24"/>
          <w:szCs w:val="24"/>
        </w:rPr>
        <w:t>), w okresie 48 godzin, licząc od momentu wyniku testu, lub pod opieką dorosłych będących osobami zaszczepionymi przeciwko COVID</w:t>
      </w:r>
      <w:r w:rsidRPr="00C07428">
        <w:rPr>
          <w:sz w:val="24"/>
          <w:szCs w:val="24"/>
        </w:rPr>
        <w:noBreakHyphen/>
        <w:t>19 albo pod opieką przedstawiciela linii lotniczej;</w:t>
      </w:r>
    </w:p>
    <w:p w:rsidR="00FB05A2" w:rsidRPr="00C07428" w:rsidRDefault="00FB05A2" w:rsidP="00C07428">
      <w:pPr>
        <w:pStyle w:val="PKTpunkt"/>
        <w:spacing w:line="360" w:lineRule="auto"/>
        <w:rPr>
          <w:sz w:val="24"/>
          <w:szCs w:val="24"/>
        </w:rPr>
      </w:pPr>
      <w:r w:rsidRPr="00C07428">
        <w:rPr>
          <w:sz w:val="24"/>
          <w:szCs w:val="24"/>
        </w:rPr>
        <w:t>24)</w:t>
      </w:r>
      <w:r w:rsidRPr="00C07428">
        <w:rPr>
          <w:rStyle w:val="IGindeksgrny"/>
          <w:sz w:val="24"/>
          <w:szCs w:val="24"/>
        </w:rPr>
        <w:footnoteReference w:id="44"/>
      </w:r>
      <w:r w:rsidRPr="00C07428">
        <w:rPr>
          <w:rStyle w:val="IGindeksgrny"/>
          <w:sz w:val="24"/>
          <w:szCs w:val="24"/>
        </w:rPr>
        <w:t>)</w:t>
      </w:r>
      <w:r w:rsidRPr="00C07428">
        <w:rPr>
          <w:sz w:val="24"/>
          <w:szCs w:val="24"/>
        </w:rPr>
        <w:tab/>
        <w:t>przez osoby, które po przylocie przebywają na terytorium Rzeczypospolitej Polskiej nie dłużej niż 24 godziny i posiadają bilet lotniczy potwierdzający wylot z terytorium Rzeczypospolitej Polskiej w okresie 24 godzin, licząc od momentu przylotu na terytorium Rzeczypospolitej Polskiej;</w:t>
      </w:r>
    </w:p>
    <w:p w:rsidR="00FB05A2" w:rsidRPr="00C07428" w:rsidRDefault="00FB05A2" w:rsidP="00C07428">
      <w:pPr>
        <w:pStyle w:val="PKTpunkt"/>
        <w:spacing w:line="360" w:lineRule="auto"/>
        <w:rPr>
          <w:sz w:val="24"/>
          <w:szCs w:val="24"/>
        </w:rPr>
      </w:pPr>
      <w:r w:rsidRPr="00C07428">
        <w:rPr>
          <w:sz w:val="24"/>
          <w:szCs w:val="24"/>
        </w:rPr>
        <w:lastRenderedPageBreak/>
        <w:t>25)</w:t>
      </w:r>
      <w:r w:rsidRPr="00C07428">
        <w:rPr>
          <w:rStyle w:val="IGindeksgrny"/>
          <w:sz w:val="24"/>
          <w:szCs w:val="24"/>
        </w:rPr>
        <w:footnoteReference w:id="45"/>
      </w:r>
      <w:r w:rsidRPr="00C07428">
        <w:rPr>
          <w:rStyle w:val="IGindeksgrny"/>
          <w:sz w:val="24"/>
          <w:szCs w:val="24"/>
        </w:rPr>
        <w:t>)</w:t>
      </w:r>
      <w:r w:rsidRPr="00C07428">
        <w:rPr>
          <w:sz w:val="24"/>
          <w:szCs w:val="24"/>
        </w:rPr>
        <w:tab/>
        <w:t>przez dzieci do ukończenia 12. roku życia podróżujące pod opieką dorosłych będących osobami zaszczepionymi przeciwko COVID 19 albo pod opieką przedstawiciela linii lotniczej, w przypadkach innych niż określone w pkt 23;</w:t>
      </w:r>
    </w:p>
    <w:p w:rsidR="00FB05A2" w:rsidRPr="00C07428" w:rsidRDefault="00FB05A2" w:rsidP="00C07428">
      <w:pPr>
        <w:pStyle w:val="PKTpunkt"/>
        <w:spacing w:line="360" w:lineRule="auto"/>
        <w:rPr>
          <w:sz w:val="24"/>
          <w:szCs w:val="24"/>
        </w:rPr>
      </w:pPr>
      <w:r w:rsidRPr="00C07428">
        <w:rPr>
          <w:sz w:val="24"/>
          <w:szCs w:val="24"/>
        </w:rPr>
        <w:t>26)</w:t>
      </w:r>
      <w:r w:rsidRPr="00C07428">
        <w:rPr>
          <w:rStyle w:val="IGindeksgrny"/>
          <w:sz w:val="24"/>
          <w:szCs w:val="24"/>
        </w:rPr>
        <w:footnoteReference w:id="46"/>
      </w:r>
      <w:r w:rsidRPr="00C07428">
        <w:rPr>
          <w:rStyle w:val="IGindeksgrny"/>
          <w:sz w:val="24"/>
          <w:szCs w:val="24"/>
        </w:rPr>
        <w:t>)</w:t>
      </w:r>
      <w:r w:rsidRPr="00C07428">
        <w:rPr>
          <w:sz w:val="24"/>
          <w:szCs w:val="24"/>
        </w:rPr>
        <w:tab/>
        <w:t>przez osoby, których przyjazd następuje w związku z udziałem w międzynarodowym konkursie lub festiwalu muzycznym organizowanym na terytorium Rzeczypospolitej Polskiej przez państwową lub samorządową instytucję kultury, w charakterze uczestnika, artysty wykonawcy, jurora, akredytowanego dziennikarza albo opiekuna uczestnika lub artysty wykonawcy;</w:t>
      </w:r>
    </w:p>
    <w:p w:rsidR="00FB05A2" w:rsidRPr="00C07428" w:rsidRDefault="00FB05A2" w:rsidP="00C07428">
      <w:pPr>
        <w:pStyle w:val="PKTpunkt"/>
        <w:spacing w:line="360" w:lineRule="auto"/>
        <w:rPr>
          <w:sz w:val="24"/>
          <w:szCs w:val="24"/>
        </w:rPr>
      </w:pPr>
      <w:r w:rsidRPr="00C07428">
        <w:rPr>
          <w:sz w:val="24"/>
          <w:szCs w:val="24"/>
        </w:rPr>
        <w:t>27)</w:t>
      </w:r>
      <w:r w:rsidR="00BB2E54" w:rsidRPr="00C07428">
        <w:rPr>
          <w:rStyle w:val="IGindeksgrny"/>
          <w:sz w:val="24"/>
          <w:szCs w:val="24"/>
        </w:rPr>
        <w:t>45</w:t>
      </w:r>
      <w:r w:rsidRPr="00C07428">
        <w:rPr>
          <w:rStyle w:val="IGindeksgrny"/>
          <w:sz w:val="24"/>
          <w:szCs w:val="24"/>
        </w:rPr>
        <w:t>)</w:t>
      </w:r>
      <w:r w:rsidRPr="00C07428">
        <w:rPr>
          <w:sz w:val="24"/>
          <w:szCs w:val="24"/>
        </w:rPr>
        <w:tab/>
        <w:t>przez członków oficjalnych delegacji konstytucyjnych organów władzy publicznej Rzeczypospolitej Polskiej;</w:t>
      </w:r>
    </w:p>
    <w:p w:rsidR="00FB05A2" w:rsidRPr="00C07428" w:rsidRDefault="00FB05A2" w:rsidP="00C07428">
      <w:pPr>
        <w:pStyle w:val="PKTpunkt"/>
        <w:spacing w:line="360" w:lineRule="auto"/>
        <w:rPr>
          <w:sz w:val="24"/>
          <w:szCs w:val="24"/>
        </w:rPr>
      </w:pPr>
      <w:r w:rsidRPr="00C07428">
        <w:rPr>
          <w:sz w:val="24"/>
          <w:szCs w:val="24"/>
        </w:rPr>
        <w:t>28)</w:t>
      </w:r>
      <w:r w:rsidR="00BB2E54" w:rsidRPr="00C07428">
        <w:rPr>
          <w:rStyle w:val="IGindeksgrny"/>
          <w:sz w:val="24"/>
          <w:szCs w:val="24"/>
        </w:rPr>
        <w:t>45</w:t>
      </w:r>
      <w:r w:rsidRPr="00C07428">
        <w:rPr>
          <w:rStyle w:val="IGindeksgrny"/>
          <w:sz w:val="24"/>
          <w:szCs w:val="24"/>
        </w:rPr>
        <w:t>)</w:t>
      </w:r>
      <w:r w:rsidRPr="00C07428">
        <w:rPr>
          <w:sz w:val="24"/>
          <w:szCs w:val="24"/>
        </w:rPr>
        <w:tab/>
        <w:t>przez uczestników konkursów, olimpiad i turniejów, o których mowa w przepisach wydanych na podstawie art. 22 ust. 2 pkt 8 i ust. 6 ustawy z dnia 7 września 1991 r. o systemie oświaty (Dz. U. z 2021 r. poz. 1915), oraz ich opiekunów, którzy przedstawili negatywny wynik testu diagnostycznego w kierunku SARS</w:t>
      </w:r>
      <w:r w:rsidRPr="00C07428">
        <w:rPr>
          <w:sz w:val="24"/>
          <w:szCs w:val="24"/>
        </w:rPr>
        <w:noBreakHyphen/>
        <w:t>CoV</w:t>
      </w:r>
      <w:r w:rsidRPr="00C07428">
        <w:rPr>
          <w:sz w:val="24"/>
          <w:szCs w:val="24"/>
        </w:rPr>
        <w:noBreakHyphen/>
        <w:t>2 wykonanego przed przekroczeniem granicy Rzeczypospolitej Polskiej, w okresie 48 godzin, licząc od momentu wyniku testu, lub będących osobami zaszczepionymi przeciwko COVID 19;</w:t>
      </w:r>
    </w:p>
    <w:p w:rsidR="00FB05A2" w:rsidRPr="00C07428" w:rsidRDefault="00FB05A2" w:rsidP="00C07428">
      <w:pPr>
        <w:pStyle w:val="PKTpunkt"/>
        <w:spacing w:line="360" w:lineRule="auto"/>
        <w:rPr>
          <w:sz w:val="24"/>
          <w:szCs w:val="24"/>
        </w:rPr>
      </w:pPr>
      <w:r w:rsidRPr="00C07428">
        <w:rPr>
          <w:sz w:val="24"/>
          <w:szCs w:val="24"/>
        </w:rPr>
        <w:t>29)</w:t>
      </w:r>
      <w:r w:rsidRPr="00C07428">
        <w:rPr>
          <w:rStyle w:val="IGindeksgrny"/>
          <w:sz w:val="24"/>
          <w:szCs w:val="24"/>
        </w:rPr>
        <w:footnoteReference w:id="47"/>
      </w:r>
      <w:r w:rsidRPr="00C07428">
        <w:rPr>
          <w:rStyle w:val="IGindeksgrny"/>
          <w:sz w:val="24"/>
          <w:szCs w:val="24"/>
        </w:rPr>
        <w:t>)</w:t>
      </w:r>
      <w:r w:rsidRPr="00C07428">
        <w:rPr>
          <w:sz w:val="24"/>
          <w:szCs w:val="24"/>
        </w:rPr>
        <w:tab/>
        <w:t>przez osoby posiadające negatywny wynik testu diagnostycznego w kierunku SARS</w:t>
      </w:r>
      <w:r w:rsidRPr="00C07428">
        <w:rPr>
          <w:sz w:val="24"/>
          <w:szCs w:val="24"/>
        </w:rPr>
        <w:noBreakHyphen/>
        <w:t>CoV</w:t>
      </w:r>
      <w:r w:rsidRPr="00C07428">
        <w:rPr>
          <w:sz w:val="24"/>
          <w:szCs w:val="24"/>
        </w:rPr>
        <w:noBreakHyphen/>
        <w:t>2, poświadczony unijnym cyfrowym zaświadczeniem COVID lub zaświadczeniem o szczepieniu, o wyniku testu i o powrocie do zdrowia w związku z COVID</w:t>
      </w:r>
      <w:r w:rsidRPr="00C07428">
        <w:rPr>
          <w:sz w:val="24"/>
          <w:szCs w:val="24"/>
        </w:rPr>
        <w:noBreakHyphen/>
        <w:t xml:space="preserve">19 uznawanym za równoważne z zaświadczeniami wydawanymi zgodnie z rozporządzeniem Parlamentu Europejskiego i Rady (UE) 2021/953 z dnia 14 czerwca 2021 r. w sprawie ram wydawania, weryfikowania i uznawania </w:t>
      </w:r>
      <w:proofErr w:type="spellStart"/>
      <w:r w:rsidRPr="00C07428">
        <w:rPr>
          <w:sz w:val="24"/>
          <w:szCs w:val="24"/>
        </w:rPr>
        <w:t>interoperacyjnych</w:t>
      </w:r>
      <w:proofErr w:type="spellEnd"/>
      <w:r w:rsidRPr="00C07428">
        <w:rPr>
          <w:sz w:val="24"/>
          <w:szCs w:val="24"/>
        </w:rPr>
        <w:t xml:space="preserve"> zaświadczeń o szczepieniu, o wyniku testu i o powrocie do zdrowia w związku z COVID</w:t>
      </w:r>
      <w:r w:rsidRPr="00C07428">
        <w:rPr>
          <w:sz w:val="24"/>
          <w:szCs w:val="24"/>
        </w:rPr>
        <w:noBreakHyphen/>
        <w:t>19 (unijne cyfrowe zaświadczenie COVID) w celu ułatwienia swobodnego przemieszczania się w czasie pandemii COVID</w:t>
      </w:r>
      <w:r w:rsidRPr="00C07428">
        <w:rPr>
          <w:sz w:val="24"/>
          <w:szCs w:val="24"/>
        </w:rPr>
        <w:noBreakHyphen/>
        <w:t>19</w:t>
      </w:r>
      <w:r w:rsidR="00C048B4" w:rsidRPr="00C07428">
        <w:rPr>
          <w:sz w:val="24"/>
          <w:szCs w:val="24"/>
        </w:rPr>
        <w:t>, lub osoby posiadające zaświadczenie, o którym mowa w § 2b ust. 1</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30)</w:t>
      </w:r>
      <w:r w:rsidRPr="00C07428">
        <w:rPr>
          <w:rStyle w:val="IGindeksgrny"/>
          <w:sz w:val="24"/>
          <w:szCs w:val="24"/>
        </w:rPr>
        <w:footnoteReference w:id="48"/>
      </w:r>
      <w:r w:rsidRPr="00C07428">
        <w:rPr>
          <w:rStyle w:val="IGindeksgrny"/>
          <w:sz w:val="24"/>
          <w:szCs w:val="24"/>
        </w:rPr>
        <w:t>)</w:t>
      </w:r>
      <w:r w:rsidRPr="00C07428">
        <w:rPr>
          <w:sz w:val="24"/>
          <w:szCs w:val="24"/>
        </w:rPr>
        <w:tab/>
        <w:t>przez dzieci do ukończenia 12. roku życia, które przekroczyły granicę pod opieką dorosłego, o którym mowa w pkt 29;</w:t>
      </w:r>
    </w:p>
    <w:p w:rsidR="00FB05A2" w:rsidRPr="00C07428" w:rsidRDefault="00FB05A2" w:rsidP="00C07428">
      <w:pPr>
        <w:pStyle w:val="PKTpunkt"/>
        <w:spacing w:line="360" w:lineRule="auto"/>
        <w:rPr>
          <w:sz w:val="24"/>
          <w:szCs w:val="24"/>
        </w:rPr>
      </w:pPr>
      <w:r w:rsidRPr="00C07428">
        <w:rPr>
          <w:sz w:val="24"/>
          <w:szCs w:val="24"/>
        </w:rPr>
        <w:lastRenderedPageBreak/>
        <w:t>31)</w:t>
      </w:r>
      <w:r w:rsidRPr="00C07428">
        <w:rPr>
          <w:rStyle w:val="IGindeksgrny"/>
          <w:sz w:val="24"/>
          <w:szCs w:val="24"/>
        </w:rPr>
        <w:footnoteReference w:id="49"/>
      </w:r>
      <w:r w:rsidRPr="00C07428">
        <w:rPr>
          <w:rStyle w:val="IGindeksgrny"/>
          <w:sz w:val="24"/>
          <w:szCs w:val="24"/>
        </w:rPr>
        <w:t>)</w:t>
      </w:r>
      <w:r w:rsidRPr="00C07428">
        <w:rPr>
          <w:sz w:val="24"/>
          <w:szCs w:val="24"/>
        </w:rPr>
        <w:tab/>
        <w:t>przez osoby, których przyjazd następuje w związku z udziałem, w charakterze uczestnika, w międzynarodowej konferencji organizowanej na terytorium Rzeczypospolitej Polskiej przez instytucję państwową lub samorządową, której organizacja stanowi realizację zobowiązań wynikających z umowy międzynarodowej zawartej przez Rzeczpospolitą Polską;</w:t>
      </w:r>
    </w:p>
    <w:p w:rsidR="00FB05A2" w:rsidRPr="00C07428" w:rsidRDefault="00FB05A2" w:rsidP="00C07428">
      <w:pPr>
        <w:pStyle w:val="PKTpunkt"/>
        <w:spacing w:line="360" w:lineRule="auto"/>
        <w:rPr>
          <w:sz w:val="24"/>
          <w:szCs w:val="24"/>
        </w:rPr>
      </w:pPr>
      <w:r w:rsidRPr="00C07428">
        <w:rPr>
          <w:sz w:val="24"/>
          <w:szCs w:val="24"/>
        </w:rPr>
        <w:t>32)</w:t>
      </w:r>
      <w:r w:rsidRPr="00C07428">
        <w:rPr>
          <w:rStyle w:val="IGindeksgrny"/>
          <w:sz w:val="24"/>
          <w:szCs w:val="24"/>
        </w:rPr>
        <w:footnoteReference w:id="50"/>
      </w:r>
      <w:r w:rsidRPr="00C07428">
        <w:rPr>
          <w:rStyle w:val="IGindeksgrny"/>
          <w:sz w:val="24"/>
          <w:szCs w:val="24"/>
        </w:rPr>
        <w:t>)</w:t>
      </w:r>
      <w:r w:rsidRPr="00C07428">
        <w:rPr>
          <w:sz w:val="24"/>
          <w:szCs w:val="24"/>
        </w:rPr>
        <w:tab/>
        <w:t>przez osoby przekraczające granicę w związku z realizacją prawomocnego orzeczenia sądu lub ugody zawartej przed sądem ustalających kontakty z małoletnim dzieckiem, które przebywa na terenie innego państwa niż miejsce pobytu rodzica, dla którego określono kontakty.</w:t>
      </w:r>
    </w:p>
    <w:p w:rsidR="00FB05A2" w:rsidRPr="00C07428" w:rsidRDefault="00FB05A2" w:rsidP="00C07428">
      <w:pPr>
        <w:pStyle w:val="USTustnpkodeksu"/>
        <w:keepNext/>
        <w:spacing w:line="360" w:lineRule="auto"/>
        <w:rPr>
          <w:sz w:val="24"/>
          <w:szCs w:val="24"/>
        </w:rPr>
      </w:pPr>
      <w:r w:rsidRPr="00C07428">
        <w:rPr>
          <w:sz w:val="24"/>
          <w:szCs w:val="24"/>
        </w:rPr>
        <w:t>3. Przekraczając granicę Rzeczypospolitej Polskiej, osoby, o których mowa w ust. 2:</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pkt 5 i 6 – są obowiązane udokumentować funkcjonariuszowi Straży Granicznej pobieranie nauki albo objęcie wychowaniem przedszkolnym w Rzeczypospolitej Polskiej lub w państwie sąsiadującym;</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pkt 9 i 10 – są obowiązane udokumentować funkcjonariuszowi Straży Granicznej odpowiednio kształcenie się lub prowadzenie działalności naukowej w rozumieniu art. 4 ust. 1 ustawy z dnia 20 lipca 2018 r. – Prawo o szkolnictwie wyższym i nauce w Rzeczypospolitej Polskiej lub, w przypadku obywateli Rzeczypospolitej Polskiej, w innym państwie;</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pkt 12 – są obowiązane udokumentować funkcjonariuszowi Straży Granicznej pismem wystawionym przez organizatora zawodów sportowych lub poświadczonym przez właściwy w danym sporcie polski związek sportowy: fakt odbywania się zawodów sportowych, o których mowa w ust. 2 pkt 12, ich termin oraz charakter uczestnictwa;</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pkt 13 – są obowiązane udokumentować funkcjonariuszowi Straży Granicznej udzielanie świadczeń zdrowotnych na terytorium Rzeczypospolitej Polskiej zaświadczeniem wystawionym przez podmiot wykonujący działalność leczniczą albo decyzją ministra właściwego do spraw zdrowia wyrażającą zgodę na wykonywanie na terytorium Rzeczypospolitej Polskiej zawodu medycznego;</w:t>
      </w:r>
    </w:p>
    <w:p w:rsidR="00FB05A2" w:rsidRPr="00C07428" w:rsidRDefault="00FB05A2" w:rsidP="00C07428">
      <w:pPr>
        <w:pStyle w:val="PKTpunkt"/>
        <w:spacing w:line="360" w:lineRule="auto"/>
        <w:rPr>
          <w:sz w:val="24"/>
          <w:szCs w:val="24"/>
        </w:rPr>
      </w:pPr>
      <w:r w:rsidRPr="00C07428">
        <w:rPr>
          <w:sz w:val="24"/>
          <w:szCs w:val="24"/>
        </w:rPr>
        <w:t>5)</w:t>
      </w:r>
      <w:r w:rsidRPr="00C07428">
        <w:rPr>
          <w:rStyle w:val="IGindeksgrny"/>
          <w:sz w:val="24"/>
          <w:szCs w:val="24"/>
        </w:rPr>
        <w:footnoteReference w:id="51"/>
      </w:r>
      <w:r w:rsidRPr="00C07428">
        <w:rPr>
          <w:rStyle w:val="IGindeksgrny"/>
          <w:sz w:val="24"/>
          <w:szCs w:val="24"/>
        </w:rPr>
        <w:t>)</w:t>
      </w:r>
      <w:r w:rsidRPr="00C07428">
        <w:rPr>
          <w:sz w:val="24"/>
          <w:szCs w:val="24"/>
        </w:rPr>
        <w:tab/>
        <w:t>pkt 14, 23 i 25 – są obowiązane udokumentować funkcjonariuszowi Straży Granicznej szczepienie przeciwko COVID</w:t>
      </w:r>
      <w:r w:rsidRPr="00C07428">
        <w:rPr>
          <w:sz w:val="24"/>
          <w:szCs w:val="24"/>
        </w:rPr>
        <w:noBreakHyphen/>
        <w:t>19 zaświadczeniem o wykonaniu tego szczepienia wystawionym w języku polskim albo w języku angielskim;</w:t>
      </w:r>
    </w:p>
    <w:p w:rsidR="00FB05A2" w:rsidRPr="00C07428" w:rsidRDefault="00FB05A2" w:rsidP="00C07428">
      <w:pPr>
        <w:pStyle w:val="PKTpunkt"/>
        <w:spacing w:line="360" w:lineRule="auto"/>
        <w:rPr>
          <w:sz w:val="24"/>
          <w:szCs w:val="24"/>
        </w:rPr>
      </w:pPr>
      <w:r w:rsidRPr="00C07428">
        <w:rPr>
          <w:sz w:val="24"/>
          <w:szCs w:val="24"/>
        </w:rPr>
        <w:lastRenderedPageBreak/>
        <w:t>6)</w:t>
      </w:r>
      <w:r w:rsidRPr="00C07428">
        <w:rPr>
          <w:sz w:val="24"/>
          <w:szCs w:val="24"/>
        </w:rPr>
        <w:tab/>
        <w:t>pkt 15 – są obowiązane udokumentować funkcjonariuszowi Straży Granicznej wykonywanie czynności zawodowych, służbowych lub zarobkowych w Rzeczypospolitej Polskiej lub w państwie sąsiadującym dokumentem wystawionym przez pracodawcę w języku polskim, w języku angielskim albo w języku państwa sąsiadującego;</w:t>
      </w:r>
    </w:p>
    <w:p w:rsidR="00FB05A2" w:rsidRPr="00C07428" w:rsidRDefault="00FB05A2" w:rsidP="00C07428">
      <w:pPr>
        <w:pStyle w:val="PKTpunkt"/>
        <w:spacing w:line="360" w:lineRule="auto"/>
        <w:rPr>
          <w:sz w:val="24"/>
          <w:szCs w:val="24"/>
        </w:rPr>
      </w:pPr>
      <w:r w:rsidRPr="00C07428">
        <w:rPr>
          <w:sz w:val="24"/>
          <w:szCs w:val="24"/>
        </w:rPr>
        <w:t>7)</w:t>
      </w:r>
      <w:r w:rsidRPr="00C07428">
        <w:rPr>
          <w:sz w:val="24"/>
          <w:szCs w:val="24"/>
        </w:rPr>
        <w:tab/>
        <w:t>pkt 17 – są obowiązane udokumentować funkcjonariuszowi Straży Granicznej pismem wystawionym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fakt odbywania się zawodów, o których mowa w ust. 2 pkt 17, ich termin oraz charakter uczestnictwa;</w:t>
      </w:r>
    </w:p>
    <w:p w:rsidR="00FB05A2" w:rsidRPr="00C07428" w:rsidRDefault="00FB05A2" w:rsidP="00C07428">
      <w:pPr>
        <w:pStyle w:val="PKTpunkt"/>
        <w:spacing w:line="360" w:lineRule="auto"/>
        <w:rPr>
          <w:sz w:val="24"/>
          <w:szCs w:val="24"/>
        </w:rPr>
      </w:pPr>
      <w:r w:rsidRPr="00C07428">
        <w:rPr>
          <w:sz w:val="24"/>
          <w:szCs w:val="24"/>
        </w:rPr>
        <w:t>8)</w:t>
      </w:r>
      <w:r w:rsidRPr="00C07428">
        <w:rPr>
          <w:sz w:val="24"/>
          <w:szCs w:val="24"/>
        </w:rPr>
        <w:tab/>
        <w:t>pkt 18 – są obowiązane udokumentować funkcjonariuszowi Straży Granicznej objęcie izolacją, izolacją w warunkach domowych albo hospitalizację z powodu zakażenia wirusem SARS</w:t>
      </w:r>
      <w:r w:rsidRPr="00C07428">
        <w:rPr>
          <w:sz w:val="24"/>
          <w:szCs w:val="24"/>
        </w:rPr>
        <w:noBreakHyphen/>
        <w:t>CoV</w:t>
      </w:r>
      <w:r w:rsidRPr="00C07428">
        <w:rPr>
          <w:sz w:val="24"/>
          <w:szCs w:val="24"/>
        </w:rPr>
        <w:noBreakHyphen/>
        <w:t>2 dokumentem wystawionym w języku polskim albo w języku angielskim;</w:t>
      </w:r>
    </w:p>
    <w:p w:rsidR="00FB05A2" w:rsidRPr="00C07428" w:rsidRDefault="00FB05A2" w:rsidP="00C07428">
      <w:pPr>
        <w:pStyle w:val="PKTpunkt"/>
        <w:spacing w:line="360" w:lineRule="auto"/>
        <w:rPr>
          <w:sz w:val="24"/>
          <w:szCs w:val="24"/>
        </w:rPr>
      </w:pPr>
      <w:r w:rsidRPr="00C07428">
        <w:rPr>
          <w:sz w:val="24"/>
          <w:szCs w:val="24"/>
        </w:rPr>
        <w:t>9)</w:t>
      </w:r>
      <w:r w:rsidRPr="00C07428">
        <w:rPr>
          <w:sz w:val="24"/>
          <w:szCs w:val="24"/>
        </w:rPr>
        <w:tab/>
        <w:t>pkt 19 – są obowiązane udokumentować funkcjonariuszowi Straży Granicznej skierowanie na szczepienie ochronne przeciwko COVID</w:t>
      </w:r>
      <w:r w:rsidRPr="00C07428">
        <w:rPr>
          <w:sz w:val="24"/>
          <w:szCs w:val="24"/>
        </w:rPr>
        <w:noBreakHyphen/>
        <w:t>19, które odbędzie się nie później niż w terminie 7 dni od dnia przekroczenia granicy;</w:t>
      </w:r>
    </w:p>
    <w:p w:rsidR="00FB05A2" w:rsidRPr="00C07428" w:rsidRDefault="00FB05A2" w:rsidP="00C07428">
      <w:pPr>
        <w:pStyle w:val="PKTpunkt"/>
        <w:spacing w:line="360" w:lineRule="auto"/>
        <w:rPr>
          <w:sz w:val="24"/>
          <w:szCs w:val="24"/>
        </w:rPr>
      </w:pPr>
      <w:r w:rsidRPr="00C07428">
        <w:rPr>
          <w:sz w:val="24"/>
          <w:szCs w:val="24"/>
        </w:rPr>
        <w:t>10)</w:t>
      </w:r>
      <w:r w:rsidRPr="00C07428">
        <w:rPr>
          <w:sz w:val="24"/>
          <w:szCs w:val="24"/>
        </w:rPr>
        <w:tab/>
        <w:t>pkt 20 – są obowiązane udokumentować funkcjonariuszowi Straży Granicznej dokumentem wystawionym przez dyrektora szkoły lub placówki oświatowej lub komisję egzaminacyjną przystąpienie do egzaminu ósmoklasisty, egzaminu maturalnego, egzaminu potwierdzającego kwalifikacje w zawodzie lub egzaminu zawodowego;</w:t>
      </w:r>
    </w:p>
    <w:p w:rsidR="00FB05A2" w:rsidRPr="00C07428" w:rsidRDefault="00FB05A2" w:rsidP="00C07428">
      <w:pPr>
        <w:pStyle w:val="PKTpunkt"/>
        <w:spacing w:line="360" w:lineRule="auto"/>
        <w:rPr>
          <w:sz w:val="24"/>
          <w:szCs w:val="24"/>
        </w:rPr>
      </w:pPr>
      <w:r w:rsidRPr="00C07428">
        <w:rPr>
          <w:sz w:val="24"/>
          <w:szCs w:val="24"/>
        </w:rPr>
        <w:t>11)</w:t>
      </w:r>
      <w:r w:rsidRPr="00C07428">
        <w:rPr>
          <w:rStyle w:val="IGindeksgrny"/>
          <w:sz w:val="24"/>
          <w:szCs w:val="24"/>
        </w:rPr>
        <w:footnoteReference w:id="52"/>
      </w:r>
      <w:r w:rsidRPr="00C07428">
        <w:rPr>
          <w:rStyle w:val="IGindeksgrny"/>
          <w:sz w:val="24"/>
          <w:szCs w:val="24"/>
        </w:rPr>
        <w:t>)</w:t>
      </w:r>
      <w:r w:rsidRPr="00C07428">
        <w:rPr>
          <w:sz w:val="24"/>
          <w:szCs w:val="24"/>
        </w:rPr>
        <w:tab/>
        <w:t>pkt 21 – są obowiązane udokumentować funkcjonariuszowi Straży Granicznej wykonywanie zadań służbowych;</w:t>
      </w:r>
    </w:p>
    <w:p w:rsidR="00FB05A2" w:rsidRPr="00C07428" w:rsidRDefault="00FB05A2" w:rsidP="00C07428">
      <w:pPr>
        <w:pStyle w:val="PKTpunkt"/>
        <w:spacing w:line="360" w:lineRule="auto"/>
        <w:rPr>
          <w:sz w:val="24"/>
          <w:szCs w:val="24"/>
        </w:rPr>
      </w:pPr>
      <w:r w:rsidRPr="00C07428">
        <w:rPr>
          <w:sz w:val="24"/>
          <w:szCs w:val="24"/>
        </w:rPr>
        <w:t>12)</w:t>
      </w:r>
      <w:r w:rsidRPr="00C07428">
        <w:rPr>
          <w:rStyle w:val="IGindeksgrny"/>
          <w:sz w:val="24"/>
          <w:szCs w:val="24"/>
        </w:rPr>
        <w:footnoteReference w:id="53"/>
      </w:r>
      <w:r w:rsidRPr="00C07428">
        <w:rPr>
          <w:rStyle w:val="IGindeksgrny"/>
          <w:sz w:val="24"/>
          <w:szCs w:val="24"/>
        </w:rPr>
        <w:t>)</w:t>
      </w:r>
      <w:r w:rsidRPr="00C07428">
        <w:rPr>
          <w:sz w:val="24"/>
          <w:szCs w:val="24"/>
        </w:rPr>
        <w:tab/>
        <w:t>pkt 22 i pkt 23 – są obowiązane przedłożyć funkcjonariuszowi Straży Granicznej negatywny wynik testu diagnostycznego w kierunku SARS</w:t>
      </w:r>
      <w:r w:rsidRPr="00C07428">
        <w:rPr>
          <w:sz w:val="24"/>
          <w:szCs w:val="24"/>
        </w:rPr>
        <w:noBreakHyphen/>
        <w:t>CoV</w:t>
      </w:r>
      <w:r w:rsidRPr="00C07428">
        <w:rPr>
          <w:sz w:val="24"/>
          <w:szCs w:val="24"/>
        </w:rPr>
        <w:noBreakHyphen/>
        <w:t>2, o którym mowa w ust. 2 pkt 22, w języku polskim albo w języku angielskim;</w:t>
      </w:r>
    </w:p>
    <w:p w:rsidR="00FB05A2" w:rsidRPr="00C07428" w:rsidRDefault="00FB05A2" w:rsidP="00C07428">
      <w:pPr>
        <w:pStyle w:val="PKTpunkt"/>
        <w:spacing w:line="360" w:lineRule="auto"/>
        <w:rPr>
          <w:sz w:val="24"/>
          <w:szCs w:val="24"/>
        </w:rPr>
      </w:pPr>
      <w:r w:rsidRPr="00C07428">
        <w:rPr>
          <w:sz w:val="24"/>
          <w:szCs w:val="24"/>
        </w:rPr>
        <w:t>13)</w:t>
      </w:r>
      <w:r w:rsidRPr="00C07428">
        <w:rPr>
          <w:rStyle w:val="IGindeksgrny"/>
          <w:sz w:val="24"/>
          <w:szCs w:val="24"/>
        </w:rPr>
        <w:footnoteReference w:id="54"/>
      </w:r>
      <w:r w:rsidRPr="00C07428">
        <w:rPr>
          <w:rStyle w:val="IGindeksgrny"/>
          <w:sz w:val="24"/>
          <w:szCs w:val="24"/>
        </w:rPr>
        <w:t>)</w:t>
      </w:r>
      <w:r w:rsidRPr="00C07428">
        <w:rPr>
          <w:sz w:val="24"/>
          <w:szCs w:val="24"/>
        </w:rPr>
        <w:tab/>
        <w:t>pkt 24 – są obowiązane okazać funkcjonariuszowi Straży Granicznej bilet lotniczy potwierdzający wylot z terytorium Rzeczypospolitej Polskiej w okresie 24 godzin, licząc od momentu przylotu na terytorium Rzeczypospolitej Polskiej;</w:t>
      </w:r>
    </w:p>
    <w:p w:rsidR="00FB05A2" w:rsidRPr="00C07428" w:rsidRDefault="00FB05A2" w:rsidP="00C07428">
      <w:pPr>
        <w:pStyle w:val="PKTpunkt"/>
        <w:spacing w:line="360" w:lineRule="auto"/>
        <w:rPr>
          <w:sz w:val="24"/>
          <w:szCs w:val="24"/>
        </w:rPr>
      </w:pPr>
      <w:r w:rsidRPr="00C07428">
        <w:rPr>
          <w:sz w:val="24"/>
          <w:szCs w:val="24"/>
        </w:rPr>
        <w:lastRenderedPageBreak/>
        <w:t>14)</w:t>
      </w:r>
      <w:r w:rsidRPr="00C07428">
        <w:rPr>
          <w:rStyle w:val="IGindeksgrny"/>
          <w:sz w:val="24"/>
          <w:szCs w:val="24"/>
        </w:rPr>
        <w:footnoteReference w:id="55"/>
      </w:r>
      <w:r w:rsidRPr="00C07428">
        <w:rPr>
          <w:rStyle w:val="IGindeksgrny"/>
          <w:sz w:val="24"/>
          <w:szCs w:val="24"/>
        </w:rPr>
        <w:t>)</w:t>
      </w:r>
      <w:r w:rsidRPr="00C07428">
        <w:rPr>
          <w:sz w:val="24"/>
          <w:szCs w:val="24"/>
        </w:rPr>
        <w:tab/>
        <w:t>pkt 26 – są obowiązane udokumentować funkcjonariuszowi Straży Granicznej pismem wystawionym przez organizatora wydarzenia: fakt odbywania się konkursu lub festiwalu, termin oraz charakter udziału w konkursie lub festiwalu;</w:t>
      </w:r>
    </w:p>
    <w:p w:rsidR="00FB05A2" w:rsidRPr="00C07428" w:rsidRDefault="00FB05A2" w:rsidP="00C07428">
      <w:pPr>
        <w:pStyle w:val="PKTpunkt"/>
        <w:spacing w:line="360" w:lineRule="auto"/>
        <w:rPr>
          <w:sz w:val="24"/>
          <w:szCs w:val="24"/>
        </w:rPr>
      </w:pPr>
      <w:r w:rsidRPr="00C07428">
        <w:rPr>
          <w:sz w:val="24"/>
          <w:szCs w:val="24"/>
        </w:rPr>
        <w:t>15)</w:t>
      </w:r>
      <w:r w:rsidR="00BB2E54" w:rsidRPr="00C07428">
        <w:rPr>
          <w:rStyle w:val="IGindeksgrny"/>
          <w:sz w:val="24"/>
          <w:szCs w:val="24"/>
        </w:rPr>
        <w:t>54</w:t>
      </w:r>
      <w:r w:rsidRPr="00C07428">
        <w:rPr>
          <w:rStyle w:val="IGindeksgrny"/>
          <w:sz w:val="24"/>
          <w:szCs w:val="24"/>
        </w:rPr>
        <w:t>)</w:t>
      </w:r>
      <w:r w:rsidRPr="00C07428">
        <w:rPr>
          <w:sz w:val="24"/>
          <w:szCs w:val="24"/>
        </w:rPr>
        <w:tab/>
        <w:t>pkt 28 – są obowiązane udokumentować funkcjonariuszowi Straży Granicznej pismem wystawionym przez organizatora konkursu, olimpiady lub turnieju: fakt odbywania się konkursu, olimpiady lub turnieju, termin oraz charakter udziału w konkursie, olimpiadzie lub turnieju;</w:t>
      </w:r>
    </w:p>
    <w:p w:rsidR="00FB05A2" w:rsidRPr="00C07428" w:rsidRDefault="00FB05A2" w:rsidP="00C07428">
      <w:pPr>
        <w:pStyle w:val="PKTpunkt"/>
        <w:spacing w:line="360" w:lineRule="auto"/>
        <w:rPr>
          <w:sz w:val="24"/>
          <w:szCs w:val="24"/>
        </w:rPr>
      </w:pPr>
      <w:r w:rsidRPr="00C07428">
        <w:rPr>
          <w:sz w:val="24"/>
          <w:szCs w:val="24"/>
        </w:rPr>
        <w:t>16)</w:t>
      </w:r>
      <w:r w:rsidRPr="00C07428">
        <w:rPr>
          <w:rStyle w:val="IGindeksgrny"/>
          <w:sz w:val="24"/>
          <w:szCs w:val="24"/>
        </w:rPr>
        <w:footnoteReference w:id="56"/>
      </w:r>
      <w:r w:rsidRPr="00C07428">
        <w:rPr>
          <w:rStyle w:val="IGindeksgrny"/>
          <w:sz w:val="24"/>
          <w:szCs w:val="24"/>
        </w:rPr>
        <w:t>)</w:t>
      </w:r>
      <w:r w:rsidRPr="00C07428">
        <w:rPr>
          <w:sz w:val="24"/>
          <w:szCs w:val="24"/>
        </w:rPr>
        <w:tab/>
        <w:t>pkt 29 i 30 – są obowiązane okazać funkcjonariuszowi Straży Granicznej unijne cyfrowe zaświadczenie COVID lub zaświadczenie o szczepieniu, o wyniku testu i o powrocie do zdrowia w związku z COVID</w:t>
      </w:r>
      <w:r w:rsidRPr="00C07428">
        <w:rPr>
          <w:sz w:val="24"/>
          <w:szCs w:val="24"/>
        </w:rPr>
        <w:noBreakHyphen/>
        <w:t xml:space="preserve">19 uznawane za równoważne z zaświadczeniami wydawanymi zgodnie z rozporządzeniem Parlamentu Europejskiego i Rady (UE) 2021/953 z dnia 14 czerwca 2021 r. w sprawie ram wydawania, weryfikowania i uznawania </w:t>
      </w:r>
      <w:proofErr w:type="spellStart"/>
      <w:r w:rsidRPr="00C07428">
        <w:rPr>
          <w:sz w:val="24"/>
          <w:szCs w:val="24"/>
        </w:rPr>
        <w:t>interoperacyjnych</w:t>
      </w:r>
      <w:proofErr w:type="spellEnd"/>
      <w:r w:rsidRPr="00C07428">
        <w:rPr>
          <w:sz w:val="24"/>
          <w:szCs w:val="24"/>
        </w:rPr>
        <w:t xml:space="preserve"> zaświadczeń o szczepieniu, o wyniku testu i o powrocie do zdrowia w związku z COVID</w:t>
      </w:r>
      <w:r w:rsidRPr="00C07428">
        <w:rPr>
          <w:sz w:val="24"/>
          <w:szCs w:val="24"/>
        </w:rPr>
        <w:noBreakHyphen/>
        <w:t>19 (unijne cyfrowe zaświadczenie COVID) w celu ułatwienia swobodnego przemieszczania się w czasie pandemii COVID</w:t>
      </w:r>
      <w:r w:rsidRPr="00C07428">
        <w:rPr>
          <w:sz w:val="24"/>
          <w:szCs w:val="24"/>
        </w:rPr>
        <w:noBreakHyphen/>
        <w:t>19</w:t>
      </w:r>
      <w:r w:rsidR="00231A43" w:rsidRPr="00C07428">
        <w:rPr>
          <w:sz w:val="24"/>
          <w:szCs w:val="24"/>
        </w:rPr>
        <w:t xml:space="preserve"> lub zaświadczenie, o którym mowa w § 2b ust. 1</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17)</w:t>
      </w:r>
      <w:r w:rsidRPr="00C07428">
        <w:rPr>
          <w:rStyle w:val="IGindeksgrny"/>
          <w:sz w:val="24"/>
          <w:szCs w:val="24"/>
        </w:rPr>
        <w:footnoteReference w:id="57"/>
      </w:r>
      <w:r w:rsidRPr="00C07428">
        <w:rPr>
          <w:rStyle w:val="IGindeksgrny"/>
          <w:sz w:val="24"/>
          <w:szCs w:val="24"/>
        </w:rPr>
        <w:t>)</w:t>
      </w:r>
      <w:r w:rsidRPr="00C07428">
        <w:rPr>
          <w:sz w:val="24"/>
          <w:szCs w:val="24"/>
        </w:rPr>
        <w:tab/>
        <w:t>pkt 31 – są obowiązane udokumentować funkcjonariuszowi Straży Granicznej pismem wystawionym przez organizatora wydarzenia fakt odbywania się międzynarodowej konferencji, termin oraz charakter udziału w międzynarodowej konferencji;</w:t>
      </w:r>
    </w:p>
    <w:p w:rsidR="00FB05A2" w:rsidRPr="00C07428" w:rsidRDefault="00FB05A2" w:rsidP="00C07428">
      <w:pPr>
        <w:pStyle w:val="PKTpunkt"/>
        <w:spacing w:line="360" w:lineRule="auto"/>
        <w:rPr>
          <w:sz w:val="24"/>
          <w:szCs w:val="24"/>
        </w:rPr>
      </w:pPr>
      <w:r w:rsidRPr="00C07428">
        <w:rPr>
          <w:sz w:val="24"/>
          <w:szCs w:val="24"/>
        </w:rPr>
        <w:t>18)</w:t>
      </w:r>
      <w:r w:rsidRPr="00C07428">
        <w:rPr>
          <w:rStyle w:val="IGindeksgrny"/>
          <w:sz w:val="24"/>
          <w:szCs w:val="24"/>
        </w:rPr>
        <w:footnoteReference w:id="58"/>
      </w:r>
      <w:r w:rsidRPr="00C07428">
        <w:rPr>
          <w:rStyle w:val="IGindeksgrny"/>
          <w:sz w:val="24"/>
          <w:szCs w:val="24"/>
        </w:rPr>
        <w:t>)</w:t>
      </w:r>
      <w:r w:rsidRPr="00C07428">
        <w:rPr>
          <w:sz w:val="24"/>
          <w:szCs w:val="24"/>
        </w:rPr>
        <w:tab/>
        <w:t>pkt 32 – są obowiązane udokumentować funkcjonariuszowi Straży Granicznej prawo do kontaktów z małoletnim przez okazanie odpisu orzeczenia sądu lub ugody zawartej przed sądem w języku polskim, a jeżeli jest to orzeczenie lub ugoda zawarta w innym państwie niż Rzeczpospolita Polska, w języku angielskim.</w:t>
      </w:r>
    </w:p>
    <w:p w:rsidR="00FB05A2" w:rsidRPr="00C07428" w:rsidRDefault="00FB05A2" w:rsidP="00C07428">
      <w:pPr>
        <w:pStyle w:val="USTustnpkodeksu"/>
        <w:spacing w:line="360" w:lineRule="auto"/>
        <w:rPr>
          <w:sz w:val="24"/>
          <w:szCs w:val="24"/>
        </w:rPr>
      </w:pPr>
      <w:r w:rsidRPr="00C07428">
        <w:rPr>
          <w:sz w:val="24"/>
          <w:szCs w:val="24"/>
        </w:rPr>
        <w:t>4. Okres realizacji obowiązku odbycia kwarantanny, o którym mowa w § 2 ust. 2, 18 i 23, ulega skróceniu w przypadku uzyskania przez osobę przekraczającą granicę negatywnego wyniku testu diagnostycznego w kierunku SARS</w:t>
      </w:r>
      <w:r w:rsidRPr="00C07428">
        <w:rPr>
          <w:sz w:val="24"/>
          <w:szCs w:val="24"/>
        </w:rPr>
        <w:noBreakHyphen/>
        <w:t>CoV</w:t>
      </w:r>
      <w:r w:rsidRPr="00C07428">
        <w:rPr>
          <w:sz w:val="24"/>
          <w:szCs w:val="24"/>
        </w:rPr>
        <w:noBreakHyphen/>
        <w:t>2 wykonanego po przekroczeniu tej granicy w okresie 48 godzin, licząc od momentu jej przekroczenia. Obowiązek odbycia kwarantanny uznaje się za zrealizowany z chwilą wprowadzenia negatywnego wyniku testu przez medyczne laboratorium diagnostyczne wykonujące diagnostykę zakażenia wirusem SARS</w:t>
      </w:r>
      <w:r w:rsidRPr="00C07428">
        <w:rPr>
          <w:sz w:val="24"/>
          <w:szCs w:val="24"/>
        </w:rPr>
        <w:noBreakHyphen/>
        <w:t>CoV</w:t>
      </w:r>
      <w:r w:rsidRPr="00C07428">
        <w:rPr>
          <w:sz w:val="24"/>
          <w:szCs w:val="24"/>
        </w:rPr>
        <w:noBreakHyphen/>
        <w:t>2 do systemu teleinformatycznego, o którym mowa w § 2 ust. 4 pkt 1.</w:t>
      </w:r>
    </w:p>
    <w:p w:rsidR="00FB05A2" w:rsidRPr="00C07428" w:rsidRDefault="00FB05A2" w:rsidP="00C07428">
      <w:pPr>
        <w:pStyle w:val="USTustnpkodeksu"/>
        <w:spacing w:line="360" w:lineRule="auto"/>
        <w:rPr>
          <w:sz w:val="24"/>
          <w:szCs w:val="24"/>
          <w:vertAlign w:val="superscript"/>
        </w:rPr>
      </w:pPr>
      <w:r w:rsidRPr="00C07428">
        <w:rPr>
          <w:sz w:val="24"/>
          <w:szCs w:val="24"/>
        </w:rPr>
        <w:lastRenderedPageBreak/>
        <w:t>4a.</w:t>
      </w:r>
      <w:r w:rsidRPr="00C07428">
        <w:rPr>
          <w:rStyle w:val="IGindeksgrny"/>
          <w:sz w:val="24"/>
          <w:szCs w:val="24"/>
        </w:rPr>
        <w:footnoteReference w:id="59"/>
      </w:r>
      <w:r w:rsidRPr="00C07428">
        <w:rPr>
          <w:rStyle w:val="IGindeksgrny"/>
          <w:sz w:val="24"/>
          <w:szCs w:val="24"/>
        </w:rPr>
        <w:t>)</w:t>
      </w:r>
      <w:r w:rsidRPr="00C07428">
        <w:rPr>
          <w:sz w:val="24"/>
          <w:szCs w:val="24"/>
        </w:rPr>
        <w:t> </w:t>
      </w:r>
      <w:r w:rsidR="00231A43" w:rsidRPr="00C07428">
        <w:rPr>
          <w:sz w:val="24"/>
          <w:szCs w:val="24"/>
        </w:rPr>
        <w:t>(uchylony)</w:t>
      </w:r>
      <w:r w:rsidRPr="00C07428">
        <w:rPr>
          <w:sz w:val="24"/>
          <w:szCs w:val="24"/>
        </w:rPr>
        <w:t>.</w:t>
      </w:r>
      <w:r w:rsidR="00231A43" w:rsidRPr="00C07428">
        <w:rPr>
          <w:rStyle w:val="Odwoanieprzypisudolnego"/>
          <w:sz w:val="24"/>
          <w:szCs w:val="24"/>
        </w:rPr>
        <w:footnoteReference w:id="60"/>
      </w:r>
      <w:r w:rsidR="0015701B" w:rsidRPr="00C07428">
        <w:rPr>
          <w:sz w:val="24"/>
          <w:szCs w:val="24"/>
          <w:vertAlign w:val="superscript"/>
        </w:rPr>
        <w:t>)</w:t>
      </w:r>
    </w:p>
    <w:p w:rsidR="00FB05A2" w:rsidRPr="00C07428" w:rsidRDefault="00FB05A2" w:rsidP="00C07428">
      <w:pPr>
        <w:pStyle w:val="USTustnpkodeksu"/>
        <w:spacing w:line="360" w:lineRule="auto"/>
        <w:rPr>
          <w:sz w:val="24"/>
          <w:szCs w:val="24"/>
        </w:rPr>
      </w:pPr>
      <w:r w:rsidRPr="00C07428">
        <w:rPr>
          <w:sz w:val="24"/>
          <w:szCs w:val="24"/>
        </w:rPr>
        <w:t>5.</w:t>
      </w:r>
      <w:r w:rsidRPr="00C07428">
        <w:rPr>
          <w:rStyle w:val="IGindeksgrny"/>
          <w:sz w:val="24"/>
          <w:szCs w:val="24"/>
        </w:rPr>
        <w:footnoteReference w:id="61"/>
      </w:r>
      <w:r w:rsidRPr="00C07428">
        <w:rPr>
          <w:rStyle w:val="IGindeksgrny"/>
          <w:sz w:val="24"/>
          <w:szCs w:val="24"/>
        </w:rPr>
        <w:t>)</w:t>
      </w:r>
      <w:r w:rsidRPr="00C07428">
        <w:rPr>
          <w:sz w:val="24"/>
          <w:szCs w:val="24"/>
        </w:rPr>
        <w:t xml:space="preserve"> Przepisów ust. 4 nie stosuje się do osoby przekraczającej granicę Rzeczypospolitej Polskiej, która rozpoczęła podróż z terytorium państwa nienależącego do strefy </w:t>
      </w:r>
      <w:proofErr w:type="spellStart"/>
      <w:r w:rsidRPr="00C07428">
        <w:rPr>
          <w:sz w:val="24"/>
          <w:szCs w:val="24"/>
        </w:rPr>
        <w:t>Schengen</w:t>
      </w:r>
      <w:proofErr w:type="spellEnd"/>
      <w:r w:rsidRPr="00C07428">
        <w:rPr>
          <w:sz w:val="24"/>
          <w:szCs w:val="24"/>
        </w:rPr>
        <w:t xml:space="preserve"> lub państwa niebędącego państwem członkowskim Unii Europejskiej, z wyjątkiem Księstwa Andory, Księstwa Monako, Republiki San Marino, Państwa Watykańskiego lub Stolicy Apostolskiej albo państwa, które uzgodniło z Rzecząpospolitą Polską zasady przepływu osób w związku z ograniczeniami wprowadzonymi na czas epidemii wywołanej zakażeniami wirusem SARS</w:t>
      </w:r>
      <w:r w:rsidRPr="00C07428">
        <w:rPr>
          <w:sz w:val="24"/>
          <w:szCs w:val="24"/>
        </w:rPr>
        <w:noBreakHyphen/>
        <w:t>CoV</w:t>
      </w:r>
      <w:r w:rsidRPr="00C07428">
        <w:rPr>
          <w:sz w:val="24"/>
          <w:szCs w:val="24"/>
        </w:rPr>
        <w:noBreakHyphen/>
        <w:t>2.</w:t>
      </w:r>
      <w:r w:rsidRPr="00C07428">
        <w:rPr>
          <w:rStyle w:val="IGindeksgrny"/>
          <w:sz w:val="24"/>
          <w:szCs w:val="24"/>
        </w:rPr>
        <w:footnoteReference w:id="62"/>
      </w:r>
      <w:r w:rsidRPr="00C07428">
        <w:rPr>
          <w:rStyle w:val="IGindeksgrny"/>
          <w:sz w:val="24"/>
          <w:szCs w:val="24"/>
        </w:rPr>
        <w:t>)</w:t>
      </w:r>
      <w:r w:rsidRPr="00C07428">
        <w:rPr>
          <w:sz w:val="24"/>
          <w:szCs w:val="24"/>
        </w:rPr>
        <w:t xml:space="preserve"> </w:t>
      </w:r>
    </w:p>
    <w:p w:rsidR="00FB05A2" w:rsidRPr="00C07428" w:rsidRDefault="00FB05A2" w:rsidP="00C07428">
      <w:pPr>
        <w:pStyle w:val="USTustnpkodeksu"/>
        <w:spacing w:line="360" w:lineRule="auto"/>
        <w:rPr>
          <w:sz w:val="24"/>
          <w:szCs w:val="24"/>
        </w:rPr>
      </w:pPr>
      <w:r w:rsidRPr="00C07428">
        <w:rPr>
          <w:sz w:val="24"/>
          <w:szCs w:val="24"/>
        </w:rPr>
        <w:t>5a.</w:t>
      </w:r>
      <w:r w:rsidRPr="00C07428">
        <w:rPr>
          <w:rStyle w:val="IGindeksgrny"/>
          <w:sz w:val="24"/>
          <w:szCs w:val="24"/>
        </w:rPr>
        <w:footnoteReference w:id="63"/>
      </w:r>
      <w:r w:rsidRPr="00C07428">
        <w:rPr>
          <w:rStyle w:val="IGindeksgrny"/>
          <w:sz w:val="24"/>
          <w:szCs w:val="24"/>
        </w:rPr>
        <w:t>)</w:t>
      </w:r>
      <w:r w:rsidRPr="00C07428">
        <w:rPr>
          <w:sz w:val="24"/>
          <w:szCs w:val="24"/>
        </w:rPr>
        <w:t> Minister właściwy do spraw zagranicznych podaje do publicznej wiadomości na stronie internetowej urzędu obsługującego tego ministra oraz w Biuletynie Informacji Publicznej na swojej stronie podmiotowej informację o państwach, które uzgodniły z Rzecząpospolitą Polską zasady przepływu osób, o których mowa w ust. 5.</w:t>
      </w:r>
    </w:p>
    <w:p w:rsidR="00FB05A2" w:rsidRPr="00C07428" w:rsidRDefault="00FB05A2" w:rsidP="00C07428">
      <w:pPr>
        <w:pStyle w:val="USTustnpkodeksu"/>
        <w:spacing w:line="360" w:lineRule="auto"/>
        <w:rPr>
          <w:sz w:val="24"/>
          <w:szCs w:val="24"/>
        </w:rPr>
      </w:pPr>
      <w:r w:rsidRPr="00C07428">
        <w:rPr>
          <w:sz w:val="24"/>
          <w:szCs w:val="24"/>
        </w:rPr>
        <w:t>6. Testy diagnostyczne, o których mowa w ust. 4 i 5, nie są finansowane ze środków publicznych.</w:t>
      </w:r>
    </w:p>
    <w:p w:rsidR="00FB05A2" w:rsidRPr="00C07428" w:rsidRDefault="00FB05A2" w:rsidP="00C07428">
      <w:pPr>
        <w:pStyle w:val="USTustnpkodeksu"/>
        <w:spacing w:line="360" w:lineRule="auto"/>
        <w:rPr>
          <w:sz w:val="24"/>
          <w:szCs w:val="24"/>
        </w:rPr>
      </w:pPr>
      <w:r w:rsidRPr="00C07428">
        <w:rPr>
          <w:sz w:val="24"/>
          <w:szCs w:val="24"/>
        </w:rPr>
        <w:t>7.</w:t>
      </w:r>
      <w:r w:rsidR="0015701B" w:rsidRPr="00C07428">
        <w:rPr>
          <w:rStyle w:val="Odwoanieprzypisudolnego"/>
          <w:sz w:val="24"/>
          <w:szCs w:val="24"/>
        </w:rPr>
        <w:footnoteReference w:id="64"/>
      </w:r>
      <w:r w:rsidR="0015701B" w:rsidRPr="00C07428">
        <w:rPr>
          <w:sz w:val="24"/>
          <w:szCs w:val="24"/>
          <w:vertAlign w:val="superscript"/>
        </w:rPr>
        <w:t>)</w:t>
      </w:r>
      <w:r w:rsidRPr="00C07428">
        <w:rPr>
          <w:sz w:val="24"/>
          <w:szCs w:val="24"/>
        </w:rPr>
        <w:t> Państwowy inspektor sanitarny właściwy ze względu na miejsce zamieszkania lub pobytu, w którym ma się odbyć ob</w:t>
      </w:r>
      <w:r w:rsidRPr="00C07428">
        <w:rPr>
          <w:sz w:val="24"/>
          <w:szCs w:val="24"/>
        </w:rPr>
        <w:softHyphen/>
        <w:t>owiązkowa kwarantanna lub inny upoważniony przez Głównego Inspektora Sanitarnego państwowy inspektor sanitarny, w uzasadnionych przypadkach, decyduje o skróceniu lub zwolnieniu z obowiązku jej odbycia.</w:t>
      </w:r>
    </w:p>
    <w:p w:rsidR="00FB05A2" w:rsidRPr="00C07428" w:rsidRDefault="00FB05A2" w:rsidP="00C07428">
      <w:pPr>
        <w:pStyle w:val="USTustnpkodeksu"/>
        <w:keepNext/>
        <w:spacing w:line="360" w:lineRule="auto"/>
        <w:rPr>
          <w:sz w:val="24"/>
          <w:szCs w:val="24"/>
        </w:rPr>
      </w:pPr>
      <w:r w:rsidRPr="00C07428">
        <w:rPr>
          <w:sz w:val="24"/>
          <w:szCs w:val="24"/>
        </w:rPr>
        <w:t>8. Osoba, o której mowa w ust. 2 pkt 13, może rozpocząć udzielanie świadczeń zdrowotnych na terytorium Rzeczypospolitej Polskiej po spełnieniu warunków określonych przepisami dotyczącymi ich udzielania oraz:</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uzyskaniu negatywnego testu diagnostycznego w kierunku SARS</w:t>
      </w:r>
      <w:r w:rsidRPr="00C07428">
        <w:rPr>
          <w:sz w:val="24"/>
          <w:szCs w:val="24"/>
        </w:rPr>
        <w:noBreakHyphen/>
        <w:t>CoV</w:t>
      </w:r>
      <w:r w:rsidRPr="00C07428">
        <w:rPr>
          <w:sz w:val="24"/>
          <w:szCs w:val="24"/>
        </w:rPr>
        <w:noBreakHyphen/>
        <w:t>2 albo</w:t>
      </w:r>
    </w:p>
    <w:p w:rsidR="00FB05A2" w:rsidRPr="00C07428" w:rsidRDefault="00FB05A2" w:rsidP="00C07428">
      <w:pPr>
        <w:pStyle w:val="PKTpunkt"/>
        <w:spacing w:line="360" w:lineRule="auto"/>
        <w:rPr>
          <w:sz w:val="24"/>
          <w:szCs w:val="24"/>
        </w:rPr>
      </w:pPr>
      <w:r w:rsidRPr="00C07428">
        <w:rPr>
          <w:sz w:val="24"/>
          <w:szCs w:val="24"/>
        </w:rPr>
        <w:t>2)</w:t>
      </w:r>
      <w:r w:rsidRPr="00C07428">
        <w:rPr>
          <w:rStyle w:val="IGindeksgrny"/>
          <w:sz w:val="24"/>
          <w:szCs w:val="24"/>
        </w:rPr>
        <w:footnoteReference w:id="65"/>
      </w:r>
      <w:r w:rsidRPr="00C07428">
        <w:rPr>
          <w:rStyle w:val="IGindeksgrny"/>
          <w:sz w:val="24"/>
          <w:szCs w:val="24"/>
        </w:rPr>
        <w:t>)</w:t>
      </w:r>
      <w:r w:rsidRPr="00C07428">
        <w:rPr>
          <w:sz w:val="24"/>
          <w:szCs w:val="24"/>
        </w:rPr>
        <w:tab/>
        <w:t>uzyskaniu statusu osoby zaszczepionej przeciwko COVID</w:t>
      </w:r>
      <w:r w:rsidRPr="00C07428">
        <w:rPr>
          <w:sz w:val="24"/>
          <w:szCs w:val="24"/>
        </w:rPr>
        <w:noBreakHyphen/>
        <w:t>19.</w:t>
      </w:r>
    </w:p>
    <w:p w:rsidR="00FB05A2" w:rsidRPr="00C07428" w:rsidRDefault="00FB05A2" w:rsidP="00C07428">
      <w:pPr>
        <w:pStyle w:val="ARTartustawynprozporzdzenia"/>
        <w:spacing w:line="360" w:lineRule="auto"/>
        <w:rPr>
          <w:sz w:val="24"/>
          <w:szCs w:val="24"/>
        </w:rPr>
      </w:pPr>
      <w:r w:rsidRPr="00C07428">
        <w:rPr>
          <w:rStyle w:val="Ppogrubienie"/>
          <w:sz w:val="24"/>
          <w:szCs w:val="24"/>
        </w:rPr>
        <w:t>§ 4.</w:t>
      </w:r>
      <w:r w:rsidRPr="00C07428">
        <w:rPr>
          <w:sz w:val="24"/>
          <w:szCs w:val="24"/>
        </w:rPr>
        <w:t> 1.</w:t>
      </w:r>
      <w:r w:rsidR="003C638D" w:rsidRPr="00C07428">
        <w:rPr>
          <w:rStyle w:val="Odwoanieprzypisudolnego"/>
          <w:sz w:val="24"/>
          <w:szCs w:val="24"/>
        </w:rPr>
        <w:footnoteReference w:id="66"/>
      </w:r>
      <w:r w:rsidR="003C638D" w:rsidRPr="00C07428">
        <w:rPr>
          <w:sz w:val="24"/>
          <w:szCs w:val="24"/>
          <w:vertAlign w:val="superscript"/>
        </w:rPr>
        <w:t>)</w:t>
      </w:r>
      <w:r w:rsidRPr="00C07428">
        <w:rPr>
          <w:sz w:val="24"/>
          <w:szCs w:val="24"/>
        </w:rPr>
        <w:t> Osoba skierowana do diagnostyki laboratoryjnej w kierunku wirusa SARS</w:t>
      </w:r>
      <w:r w:rsidRPr="00C07428">
        <w:rPr>
          <w:sz w:val="24"/>
          <w:szCs w:val="24"/>
        </w:rPr>
        <w:noBreakHyphen/>
        <w:t>CoV</w:t>
      </w:r>
      <w:r w:rsidRPr="00C07428">
        <w:rPr>
          <w:sz w:val="24"/>
          <w:szCs w:val="24"/>
        </w:rPr>
        <w:noBreakHyphen/>
        <w:t>2 zgodnie ze standardem organizacyjnym w przypadku postępowania z pacjentem podejrzanym o zakażenie wirusem SARS</w:t>
      </w:r>
      <w:r w:rsidRPr="00C07428">
        <w:rPr>
          <w:sz w:val="24"/>
          <w:szCs w:val="24"/>
        </w:rPr>
        <w:noBreakHyphen/>
        <w:t>CoV</w:t>
      </w:r>
      <w:r w:rsidRPr="00C07428">
        <w:rPr>
          <w:sz w:val="24"/>
          <w:szCs w:val="24"/>
        </w:rPr>
        <w:noBreakHyphen/>
        <w:t xml:space="preserve">2, określonym w przepisach wydanych na podstawie art. 22 ust. 5 ustawy z dnia </w:t>
      </w:r>
      <w:r w:rsidRPr="00C07428">
        <w:rPr>
          <w:sz w:val="24"/>
          <w:szCs w:val="24"/>
        </w:rPr>
        <w:lastRenderedPageBreak/>
        <w:t>15 kwietnia 2011 r. o działalności leczniczej, jest obowiązana poddać się kwarantannie od dnia wystawienia skierowania do wykonania testu diagnostycznego w kierunku SARS</w:t>
      </w:r>
      <w:r w:rsidRPr="00C07428">
        <w:rPr>
          <w:sz w:val="24"/>
          <w:szCs w:val="24"/>
        </w:rPr>
        <w:noBreakHyphen/>
        <w:t>CoV</w:t>
      </w:r>
      <w:r w:rsidRPr="00C07428">
        <w:rPr>
          <w:sz w:val="24"/>
          <w:szCs w:val="24"/>
        </w:rPr>
        <w:noBreakHyphen/>
        <w:t xml:space="preserve">2, chyba że </w:t>
      </w:r>
      <w:r w:rsidR="003C638D" w:rsidRPr="00C07428">
        <w:rPr>
          <w:sz w:val="24"/>
          <w:szCs w:val="24"/>
        </w:rPr>
        <w:t>skierowanie na test zostało wystawione przez podmiot leczniczy wykonujący działalność leczniczą w rodzaju świadczenia szpitalne, w tym opieka zdrowotna w izolatorium, za pośrednictwem systemu, o którym mowa w § 2 ust. 4 pkt 1</w:t>
      </w:r>
      <w:r w:rsidRPr="00C07428">
        <w:rPr>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2. Obowiązku poddania się kwarantannie zgodnie z ust. 1 nie stosuje się do osoby:</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wykonującej zawód medyczny w rozumieniu art. 2 ust. 1 pkt 2 ustawy z dnia 15 kwietnia 2011 r. o działalności leczniczej;</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która poddaje się testowi diagnostycznemu w kierunku SARS</w:t>
      </w:r>
      <w:r w:rsidRPr="00C07428">
        <w:rPr>
          <w:sz w:val="24"/>
          <w:szCs w:val="24"/>
        </w:rPr>
        <w:noBreakHyphen/>
        <w:t>CoV</w:t>
      </w:r>
      <w:r w:rsidRPr="00C07428">
        <w:rPr>
          <w:sz w:val="24"/>
          <w:szCs w:val="24"/>
        </w:rPr>
        <w:noBreakHyphen/>
        <w:t>2:</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bez związku z podejrzeniem zachorowania na COVID</w:t>
      </w:r>
      <w:r w:rsidRPr="00C07428">
        <w:rPr>
          <w:sz w:val="24"/>
          <w:szCs w:val="24"/>
        </w:rPr>
        <w:noBreakHyphen/>
        <w:t>19,</w:t>
      </w:r>
    </w:p>
    <w:p w:rsidR="00FB05A2" w:rsidRPr="00C07428" w:rsidRDefault="00FB05A2" w:rsidP="00C07428">
      <w:pPr>
        <w:pStyle w:val="LITlitera"/>
        <w:keepNext/>
        <w:spacing w:line="360" w:lineRule="auto"/>
        <w:rPr>
          <w:sz w:val="24"/>
          <w:szCs w:val="24"/>
        </w:rPr>
      </w:pPr>
      <w:r w:rsidRPr="00C07428">
        <w:rPr>
          <w:sz w:val="24"/>
          <w:szCs w:val="24"/>
        </w:rPr>
        <w:t>b)</w:t>
      </w:r>
      <w:r w:rsidRPr="00C07428">
        <w:rPr>
          <w:sz w:val="24"/>
          <w:szCs w:val="24"/>
        </w:rPr>
        <w:tab/>
        <w:t>przed rozpoczęciem:</w:t>
      </w:r>
    </w:p>
    <w:p w:rsidR="00FB05A2" w:rsidRPr="00C07428" w:rsidRDefault="00FB05A2" w:rsidP="00C07428">
      <w:pPr>
        <w:pStyle w:val="TIRtiret"/>
        <w:spacing w:line="360" w:lineRule="auto"/>
        <w:rPr>
          <w:sz w:val="24"/>
          <w:szCs w:val="24"/>
        </w:rPr>
      </w:pPr>
      <w:r w:rsidRPr="00C07428">
        <w:rPr>
          <w:sz w:val="24"/>
          <w:szCs w:val="24"/>
        </w:rPr>
        <w:t>–</w:t>
      </w:r>
      <w:r w:rsidRPr="00C07428">
        <w:rPr>
          <w:sz w:val="24"/>
          <w:szCs w:val="24"/>
        </w:rPr>
        <w:tab/>
        <w:t>rehabilitacji leczniczej albo turnusów, o których mowa w § 11 ust. 1,</w:t>
      </w:r>
    </w:p>
    <w:p w:rsidR="00FB05A2" w:rsidRPr="00C07428" w:rsidRDefault="00FB05A2" w:rsidP="00C07428">
      <w:pPr>
        <w:pStyle w:val="TIRtiret"/>
        <w:spacing w:line="360" w:lineRule="auto"/>
        <w:rPr>
          <w:sz w:val="24"/>
          <w:szCs w:val="24"/>
        </w:rPr>
      </w:pPr>
      <w:r w:rsidRPr="00C07428">
        <w:rPr>
          <w:sz w:val="24"/>
          <w:szCs w:val="24"/>
        </w:rPr>
        <w:t>–</w:t>
      </w:r>
      <w:r w:rsidRPr="00C07428">
        <w:rPr>
          <w:sz w:val="24"/>
          <w:szCs w:val="24"/>
        </w:rPr>
        <w:tab/>
        <w:t>uczestnictwa w projekcie „Wypracowanie i pilotażowe wdrożenie modelu kompleksowej rehabilitacji umożliwiającej podjęcie lub powrót do pracy” realizowanym przez Państwowy Fundusz Rehabilitacji Osób Niepełnosprawnych, o którym mowa w § 11 ust. 5,</w:t>
      </w:r>
    </w:p>
    <w:p w:rsidR="00FB05A2" w:rsidRPr="00C07428" w:rsidRDefault="00FB05A2" w:rsidP="00C07428">
      <w:pPr>
        <w:pStyle w:val="TIRtiret"/>
        <w:spacing w:line="360" w:lineRule="auto"/>
        <w:rPr>
          <w:sz w:val="24"/>
          <w:szCs w:val="24"/>
        </w:rPr>
      </w:pPr>
      <w:r w:rsidRPr="00C07428">
        <w:rPr>
          <w:sz w:val="24"/>
          <w:szCs w:val="24"/>
        </w:rPr>
        <w:t>–</w:t>
      </w:r>
      <w:r w:rsidRPr="00C07428">
        <w:rPr>
          <w:sz w:val="24"/>
          <w:szCs w:val="24"/>
        </w:rPr>
        <w:tab/>
        <w:t>leczenia uzdrowiskowego albo rehabilitacji uzdrowiskowej, o których mowa w § 13 ust. 1 pkt 1,</w:t>
      </w:r>
    </w:p>
    <w:p w:rsidR="00FB05A2" w:rsidRPr="00C07428" w:rsidRDefault="00FB05A2" w:rsidP="00C07428">
      <w:pPr>
        <w:pStyle w:val="TIRtiret"/>
        <w:spacing w:line="360" w:lineRule="auto"/>
        <w:rPr>
          <w:sz w:val="24"/>
          <w:szCs w:val="24"/>
        </w:rPr>
      </w:pPr>
      <w:r w:rsidRPr="00C07428">
        <w:rPr>
          <w:sz w:val="24"/>
          <w:szCs w:val="24"/>
        </w:rPr>
        <w:t>–</w:t>
      </w:r>
      <w:r w:rsidRPr="00C07428">
        <w:rPr>
          <w:sz w:val="24"/>
          <w:szCs w:val="24"/>
        </w:rPr>
        <w:tab/>
        <w:t>świadczeń uzdrowiskowego leczenia sanatoryjnego dzieci wykonywanego pod opieką dorosłych, o których mowa w § 13 ust. 1 pkt 2.</w:t>
      </w:r>
    </w:p>
    <w:p w:rsidR="00FB05A2" w:rsidRPr="00C07428" w:rsidRDefault="00FB05A2" w:rsidP="00C07428">
      <w:pPr>
        <w:pStyle w:val="USTustnpkodeksu"/>
        <w:spacing w:line="360" w:lineRule="auto"/>
        <w:rPr>
          <w:sz w:val="24"/>
          <w:szCs w:val="24"/>
        </w:rPr>
      </w:pPr>
      <w:r w:rsidRPr="00C07428">
        <w:rPr>
          <w:sz w:val="24"/>
          <w:szCs w:val="24"/>
        </w:rPr>
        <w:t>3. Obowiązek, o którym mowa w ust. 1, jest równoważny z obowiązkiem wynikającym z art. 34 ust. 2 ustawy z dnia 5 grudnia 2008 r. o zapobieganiu oraz zwalczaniu zakażeń i chorób zakaźnych u ludzi.</w:t>
      </w:r>
    </w:p>
    <w:p w:rsidR="00FB05A2" w:rsidRPr="00C07428" w:rsidRDefault="00FB05A2" w:rsidP="00C07428">
      <w:pPr>
        <w:pStyle w:val="USTustnpkodeksu"/>
        <w:keepNext/>
        <w:spacing w:line="360" w:lineRule="auto"/>
        <w:rPr>
          <w:sz w:val="24"/>
          <w:szCs w:val="24"/>
        </w:rPr>
      </w:pPr>
      <w:r w:rsidRPr="00C07428">
        <w:rPr>
          <w:sz w:val="24"/>
          <w:szCs w:val="24"/>
        </w:rPr>
        <w:t>4. Zakaz opuszczania miejsca kwarantanny albo izolacji w warunkach domowych ulega zawieszeniu:</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 celu przeprowadzenia przez lekarza lub felczera badania fizykalnego zgodnie ze standardem organizacyjnym w przypadku postępowania z pacjentem podejrzanym o zakażenie wirusem SARS</w:t>
      </w:r>
      <w:r w:rsidRPr="00C07428">
        <w:rPr>
          <w:sz w:val="24"/>
          <w:szCs w:val="24"/>
        </w:rPr>
        <w:noBreakHyphen/>
        <w:t>CoV</w:t>
      </w:r>
      <w:r w:rsidRPr="00C07428">
        <w:rPr>
          <w:sz w:val="24"/>
          <w:szCs w:val="24"/>
        </w:rPr>
        <w:noBreakHyphen/>
        <w:t>2 określonym w przepisach wydanych na podstawie art. 22 ust. 5 ustawy z dnia 15 kwietnia 2011 r. o działalności leczniczej lub</w:t>
      </w:r>
    </w:p>
    <w:p w:rsidR="00FB05A2" w:rsidRPr="00C07428" w:rsidRDefault="00FB05A2" w:rsidP="00C07428">
      <w:pPr>
        <w:pStyle w:val="PKTpunkt"/>
        <w:keepNext/>
        <w:spacing w:line="360" w:lineRule="auto"/>
        <w:rPr>
          <w:sz w:val="24"/>
          <w:szCs w:val="24"/>
        </w:rPr>
      </w:pPr>
      <w:r w:rsidRPr="00C07428">
        <w:rPr>
          <w:sz w:val="24"/>
          <w:szCs w:val="24"/>
        </w:rPr>
        <w:lastRenderedPageBreak/>
        <w:t>2)</w:t>
      </w:r>
      <w:r w:rsidRPr="00C07428">
        <w:rPr>
          <w:sz w:val="24"/>
          <w:szCs w:val="24"/>
        </w:rPr>
        <w:tab/>
        <w:t>na czas udania się do miejsca pobrania materiału biologicznego do diagnostyki laboratoryjnej w kierunku wirusa SARS</w:t>
      </w:r>
      <w:r w:rsidRPr="00C07428">
        <w:rPr>
          <w:sz w:val="24"/>
          <w:szCs w:val="24"/>
        </w:rPr>
        <w:noBreakHyphen/>
        <w:t>CoV</w:t>
      </w:r>
      <w:r w:rsidRPr="00C07428">
        <w:rPr>
          <w:sz w:val="24"/>
          <w:szCs w:val="24"/>
        </w:rPr>
        <w:noBreakHyphen/>
        <w:t>2</w:t>
      </w:r>
    </w:p>
    <w:p w:rsidR="00FB05A2" w:rsidRPr="00C07428" w:rsidRDefault="00FB05A2" w:rsidP="00C07428">
      <w:pPr>
        <w:pStyle w:val="CZWSPPKTczwsplnapunktw"/>
        <w:spacing w:line="360" w:lineRule="auto"/>
        <w:rPr>
          <w:sz w:val="24"/>
          <w:szCs w:val="24"/>
        </w:rPr>
      </w:pPr>
      <w:r w:rsidRPr="00C07428">
        <w:rPr>
          <w:sz w:val="24"/>
          <w:szCs w:val="24"/>
        </w:rPr>
        <w:t>– oraz powrotu do miejsca odbywania kwarantanny albo izolacji w warunkach domowych.</w:t>
      </w:r>
    </w:p>
    <w:p w:rsidR="00FB05A2" w:rsidRPr="00C07428" w:rsidRDefault="00FB05A2" w:rsidP="00C07428">
      <w:pPr>
        <w:pStyle w:val="USTustnpkodeksu"/>
        <w:spacing w:line="360" w:lineRule="auto"/>
        <w:rPr>
          <w:sz w:val="24"/>
          <w:szCs w:val="24"/>
        </w:rPr>
      </w:pPr>
      <w:r w:rsidRPr="00C07428">
        <w:rPr>
          <w:sz w:val="24"/>
          <w:szCs w:val="24"/>
        </w:rPr>
        <w:t>5. Osoba, u której stwierdzono zakażenie wirusem SARS</w:t>
      </w:r>
      <w:r w:rsidRPr="00C07428">
        <w:rPr>
          <w:sz w:val="24"/>
          <w:szCs w:val="24"/>
        </w:rPr>
        <w:noBreakHyphen/>
        <w:t>CoV</w:t>
      </w:r>
      <w:r w:rsidRPr="00C07428">
        <w:rPr>
          <w:sz w:val="24"/>
          <w:szCs w:val="24"/>
        </w:rPr>
        <w:noBreakHyphen/>
        <w:t>2, od dnia uzyskania pozytywnego wyniku testu diagnostycznego w kierunku SARS</w:t>
      </w:r>
      <w:r w:rsidRPr="00C07428">
        <w:rPr>
          <w:sz w:val="24"/>
          <w:szCs w:val="24"/>
        </w:rPr>
        <w:noBreakHyphen/>
        <w:t>CoV</w:t>
      </w:r>
      <w:r w:rsidRPr="00C07428">
        <w:rPr>
          <w:sz w:val="24"/>
          <w:szCs w:val="24"/>
        </w:rPr>
        <w:noBreakHyphen/>
        <w:t>2, jest poddana obowiązkowej izolacji w warunkach domowych, chyba że osoba ta została skierowana do izolatorium lub poddana hospitalizacji.</w:t>
      </w:r>
    </w:p>
    <w:p w:rsidR="00FB05A2" w:rsidRPr="00C07428" w:rsidRDefault="003C638D" w:rsidP="00C07428">
      <w:pPr>
        <w:pStyle w:val="USTustnpkodeksu"/>
        <w:spacing w:line="360" w:lineRule="auto"/>
        <w:rPr>
          <w:sz w:val="24"/>
          <w:szCs w:val="24"/>
        </w:rPr>
      </w:pPr>
      <w:r w:rsidRPr="00C07428">
        <w:rPr>
          <w:sz w:val="24"/>
          <w:szCs w:val="24"/>
        </w:rPr>
        <w:t>6. Osoba prowadząca wspólne gospodarstwo domowe z osobą, u której stwierdzono zakażenie wirusem SARS</w:t>
      </w:r>
      <w:r w:rsidRPr="00C07428">
        <w:rPr>
          <w:sz w:val="24"/>
          <w:szCs w:val="24"/>
        </w:rPr>
        <w:noBreakHyphen/>
        <w:t>CoV</w:t>
      </w:r>
      <w:r w:rsidRPr="00C07428">
        <w:rPr>
          <w:sz w:val="24"/>
          <w:szCs w:val="24"/>
        </w:rPr>
        <w:noBreakHyphen/>
        <w:t>2 lub z nią zamieszkująca, od dnia uzyskania przez osobę, u której stwierdzono zakażenie wirusem SARS</w:t>
      </w:r>
      <w:r w:rsidRPr="00C07428">
        <w:rPr>
          <w:sz w:val="24"/>
          <w:szCs w:val="24"/>
        </w:rPr>
        <w:noBreakHyphen/>
        <w:t>CoV</w:t>
      </w:r>
      <w:r w:rsidRPr="00C07428">
        <w:rPr>
          <w:sz w:val="24"/>
          <w:szCs w:val="24"/>
        </w:rPr>
        <w:noBreakHyphen/>
        <w:t>2, pozytywnego wyniku testu diagnostycznego w kierunku SARS</w:t>
      </w:r>
      <w:r w:rsidRPr="00C07428">
        <w:rPr>
          <w:sz w:val="24"/>
          <w:szCs w:val="24"/>
        </w:rPr>
        <w:noBreakHyphen/>
        <w:t>CoV</w:t>
      </w:r>
      <w:r w:rsidRPr="00C07428">
        <w:rPr>
          <w:sz w:val="24"/>
          <w:szCs w:val="24"/>
        </w:rPr>
        <w:noBreakHyphen/>
        <w:t>2, jest obowiązana poddać się kwarantannie, której okres jest określony w przepisach wydanych na podstawie art. 34 ust. 5 ustawy z dnia 5 grudnia 2008 r. o zapobieganiu oraz zwalczaniu zakażeń i chorób zakaźnych u ludzi.</w:t>
      </w:r>
      <w:r w:rsidRPr="00C07428">
        <w:rPr>
          <w:rStyle w:val="Odwoanieprzypisudolnego"/>
          <w:sz w:val="24"/>
          <w:szCs w:val="24"/>
        </w:rPr>
        <w:footnoteReference w:id="67"/>
      </w:r>
      <w:r w:rsidRPr="00C07428">
        <w:rPr>
          <w:sz w:val="24"/>
          <w:szCs w:val="24"/>
          <w:vertAlign w:val="superscript"/>
        </w:rPr>
        <w:t>)</w:t>
      </w:r>
      <w:r w:rsidRPr="00C07428">
        <w:rPr>
          <w:sz w:val="24"/>
          <w:szCs w:val="24"/>
        </w:rPr>
        <w:t xml:space="preserve">  Decyzji organu inspekcji sanitarnej nie wydaje się.</w:t>
      </w:r>
    </w:p>
    <w:p w:rsidR="00FB05A2" w:rsidRPr="00C07428" w:rsidRDefault="00FB05A2" w:rsidP="00C07428">
      <w:pPr>
        <w:pStyle w:val="USTustnpkodeksu"/>
        <w:keepNext/>
        <w:spacing w:line="360" w:lineRule="auto"/>
        <w:rPr>
          <w:sz w:val="24"/>
          <w:szCs w:val="24"/>
        </w:rPr>
      </w:pPr>
      <w:r w:rsidRPr="00C07428">
        <w:rPr>
          <w:sz w:val="24"/>
          <w:szCs w:val="24"/>
        </w:rPr>
        <w:t>7.</w:t>
      </w:r>
      <w:r w:rsidRPr="00C07428">
        <w:rPr>
          <w:rStyle w:val="IGindeksgrny"/>
          <w:sz w:val="24"/>
          <w:szCs w:val="24"/>
        </w:rPr>
        <w:footnoteReference w:id="68"/>
      </w:r>
      <w:r w:rsidRPr="00C07428">
        <w:rPr>
          <w:rStyle w:val="IGindeksgrny"/>
          <w:sz w:val="24"/>
          <w:szCs w:val="24"/>
        </w:rPr>
        <w:t>)</w:t>
      </w:r>
      <w:r w:rsidRPr="00C07428">
        <w:rPr>
          <w:sz w:val="24"/>
          <w:szCs w:val="24"/>
        </w:rPr>
        <w:t> Obowiązku, o którym mowa w ust. 6, nie stosuje się do osoby:</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zaszczepionej przeciwko COVID</w:t>
      </w:r>
      <w:r w:rsidRPr="00C07428">
        <w:rPr>
          <w:sz w:val="24"/>
          <w:szCs w:val="24"/>
        </w:rPr>
        <w:noBreakHyphen/>
        <w:t>19,</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która była poddana izolacji w warunkach domowych, izolacji albo hospitalizacji z powodu zakażenia wirusem SARS</w:t>
      </w:r>
      <w:r w:rsidRPr="00C07428">
        <w:rPr>
          <w:sz w:val="24"/>
          <w:szCs w:val="24"/>
        </w:rPr>
        <w:noBreakHyphen/>
        <w:t>CoV</w:t>
      </w:r>
      <w:r w:rsidRPr="00C07428">
        <w:rPr>
          <w:sz w:val="24"/>
          <w:szCs w:val="24"/>
        </w:rPr>
        <w:noBreakHyphen/>
        <w:t>2, nie później niż 6 miesięcy od dnia wprowadzenia do systemu, o którym mowa w § 2 ust. 4 pkt 1, uzyskanego przez osobę, o której mowa w ust. 6, pozytywnego wyniku testu diagnostycznego w kierunku SARS</w:t>
      </w:r>
      <w:r w:rsidRPr="00C07428">
        <w:rPr>
          <w:sz w:val="24"/>
          <w:szCs w:val="24"/>
        </w:rPr>
        <w:noBreakHyphen/>
        <w:t>CoV</w:t>
      </w:r>
      <w:r w:rsidRPr="00C07428">
        <w:rPr>
          <w:sz w:val="24"/>
          <w:szCs w:val="24"/>
        </w:rPr>
        <w:noBreakHyphen/>
        <w:t>2</w:t>
      </w:r>
    </w:p>
    <w:p w:rsidR="00FB05A2" w:rsidRPr="00C07428" w:rsidRDefault="00FB05A2" w:rsidP="00C07428">
      <w:pPr>
        <w:pStyle w:val="CZWSPPKTczwsplnapunktw"/>
        <w:spacing w:line="360" w:lineRule="auto"/>
        <w:rPr>
          <w:sz w:val="24"/>
          <w:szCs w:val="24"/>
        </w:rPr>
      </w:pPr>
      <w:r w:rsidRPr="00C07428">
        <w:rPr>
          <w:sz w:val="24"/>
          <w:szCs w:val="24"/>
        </w:rPr>
        <w:t>– pod warunkiem uzyskania przez tę osobę negatywnego wyniku testu diagnostycznego w kierunku SARS</w:t>
      </w:r>
      <w:r w:rsidRPr="00C07428">
        <w:rPr>
          <w:sz w:val="24"/>
          <w:szCs w:val="24"/>
        </w:rPr>
        <w:noBreakHyphen/>
        <w:t>CoV</w:t>
      </w:r>
      <w:r w:rsidRPr="00C07428">
        <w:rPr>
          <w:sz w:val="24"/>
          <w:szCs w:val="24"/>
        </w:rPr>
        <w:noBreakHyphen/>
        <w:t>2 wykonanego po stwierdzeniu zakażenia wirusem SARS</w:t>
      </w:r>
      <w:r w:rsidRPr="00C07428">
        <w:rPr>
          <w:sz w:val="24"/>
          <w:szCs w:val="24"/>
        </w:rPr>
        <w:noBreakHyphen/>
        <w:t>CoV</w:t>
      </w:r>
      <w:r w:rsidRPr="00C07428">
        <w:rPr>
          <w:sz w:val="24"/>
          <w:szCs w:val="24"/>
        </w:rPr>
        <w:noBreakHyphen/>
        <w:t>2 u osoby prowadzącej z tą osobą wspólne gospodarstwo domowe lub z nią zamieszkującej.</w:t>
      </w:r>
    </w:p>
    <w:p w:rsidR="003C638D" w:rsidRPr="00C07428" w:rsidRDefault="00FB05A2" w:rsidP="00C07428">
      <w:pPr>
        <w:pStyle w:val="USTustnpkodeksu"/>
        <w:spacing w:line="360" w:lineRule="auto"/>
        <w:rPr>
          <w:spacing w:val="-2"/>
          <w:sz w:val="24"/>
          <w:szCs w:val="24"/>
        </w:rPr>
      </w:pPr>
      <w:r w:rsidRPr="00C07428">
        <w:rPr>
          <w:sz w:val="24"/>
          <w:szCs w:val="24"/>
        </w:rPr>
        <w:t>7a.</w:t>
      </w:r>
      <w:r w:rsidRPr="00C07428">
        <w:rPr>
          <w:rStyle w:val="IGindeksgrny"/>
          <w:sz w:val="24"/>
          <w:szCs w:val="24"/>
        </w:rPr>
        <w:footnoteReference w:id="69"/>
      </w:r>
      <w:r w:rsidRPr="00C07428">
        <w:rPr>
          <w:rStyle w:val="IGindeksgrny"/>
          <w:sz w:val="24"/>
          <w:szCs w:val="24"/>
        </w:rPr>
        <w:t>)</w:t>
      </w:r>
      <w:r w:rsidRPr="00C07428">
        <w:rPr>
          <w:sz w:val="24"/>
          <w:szCs w:val="24"/>
        </w:rPr>
        <w:t> Okres kwarantanny osoby, o której mowa w ust. 7, ulega zakończeniu od momentu wprowadzenia do systemu, o którym mowa w § 2 ust. 4 pkt 1, negatywnego wyniku testu diagnostycznego w kierunku SARS</w:t>
      </w:r>
      <w:r w:rsidRPr="00C07428">
        <w:rPr>
          <w:sz w:val="24"/>
          <w:szCs w:val="24"/>
        </w:rPr>
        <w:noBreakHyphen/>
        <w:t>CoV</w:t>
      </w:r>
      <w:r w:rsidRPr="00C07428">
        <w:rPr>
          <w:sz w:val="24"/>
          <w:szCs w:val="24"/>
        </w:rPr>
        <w:noBreakHyphen/>
        <w:t>2 uzyskanego przez tę osobę.</w:t>
      </w:r>
      <w:r w:rsidR="003C638D" w:rsidRPr="00C07428">
        <w:rPr>
          <w:spacing w:val="-2"/>
          <w:sz w:val="24"/>
          <w:szCs w:val="24"/>
        </w:rPr>
        <w:t xml:space="preserve"> </w:t>
      </w:r>
    </w:p>
    <w:p w:rsidR="00FB05A2" w:rsidRPr="00C07428" w:rsidRDefault="003C638D" w:rsidP="00C07428">
      <w:pPr>
        <w:pStyle w:val="USTustnpkodeksu"/>
        <w:spacing w:line="360" w:lineRule="auto"/>
        <w:rPr>
          <w:sz w:val="24"/>
          <w:szCs w:val="24"/>
        </w:rPr>
      </w:pPr>
      <w:r w:rsidRPr="00C07428">
        <w:rPr>
          <w:spacing w:val="-2"/>
          <w:sz w:val="24"/>
          <w:szCs w:val="24"/>
        </w:rPr>
        <w:t>7b.</w:t>
      </w:r>
      <w:r w:rsidRPr="00C07428">
        <w:rPr>
          <w:rStyle w:val="Odwoanieprzypisudolnego"/>
          <w:spacing w:val="-2"/>
          <w:sz w:val="24"/>
          <w:szCs w:val="24"/>
        </w:rPr>
        <w:footnoteReference w:id="70"/>
      </w:r>
      <w:r w:rsidRPr="00C07428">
        <w:rPr>
          <w:spacing w:val="-2"/>
          <w:sz w:val="24"/>
          <w:szCs w:val="24"/>
          <w:vertAlign w:val="superscript"/>
        </w:rPr>
        <w:t>)</w:t>
      </w:r>
      <w:r w:rsidRPr="00C07428">
        <w:rPr>
          <w:spacing w:val="-2"/>
          <w:sz w:val="24"/>
          <w:szCs w:val="24"/>
        </w:rPr>
        <w:t> Obowiązku, o którym mowa w ust. 6, nie stosuje się także do osoby, która w okresie nie dłuższym niż 30 dni przed dniem wprowadzenia do systemu, o którym mowa w § 2 ust. 4 pkt 1, uzyskanego przez osobę, o której mowa w ust. 6, pozytywnego wyniku testu diagnostycznego w kierunku SARS</w:t>
      </w:r>
      <w:r w:rsidRPr="00C07428">
        <w:rPr>
          <w:spacing w:val="-2"/>
          <w:sz w:val="24"/>
          <w:szCs w:val="24"/>
        </w:rPr>
        <w:noBreakHyphen/>
        <w:t>CoV</w:t>
      </w:r>
      <w:r w:rsidRPr="00C07428">
        <w:rPr>
          <w:spacing w:val="-2"/>
          <w:sz w:val="24"/>
          <w:szCs w:val="24"/>
        </w:rPr>
        <w:noBreakHyphen/>
        <w:t>2, zakończyła izolację, izolację w warunkach domowych lub hospitalizację.</w:t>
      </w:r>
    </w:p>
    <w:p w:rsidR="00FB05A2" w:rsidRPr="00C07428" w:rsidRDefault="00FB05A2" w:rsidP="00C07428">
      <w:pPr>
        <w:pStyle w:val="USTustnpkodeksu"/>
        <w:spacing w:line="360" w:lineRule="auto"/>
        <w:rPr>
          <w:sz w:val="24"/>
          <w:szCs w:val="24"/>
        </w:rPr>
      </w:pPr>
      <w:r w:rsidRPr="00C07428">
        <w:rPr>
          <w:sz w:val="24"/>
          <w:szCs w:val="24"/>
        </w:rPr>
        <w:lastRenderedPageBreak/>
        <w:t>8. Minister właściwy do spraw informatyzacji udostępnia oprogramowanie służące do potwierdzania przez osobę, o której mowa w ust. 5, realizacji obowiązku izolacji w warunkach domowych.</w:t>
      </w:r>
    </w:p>
    <w:p w:rsidR="00FB05A2" w:rsidRPr="00C07428" w:rsidRDefault="00FB05A2" w:rsidP="00C07428">
      <w:pPr>
        <w:pStyle w:val="ARTartustawynprozporzdzenia"/>
        <w:spacing w:line="360" w:lineRule="auto"/>
        <w:rPr>
          <w:sz w:val="24"/>
          <w:szCs w:val="24"/>
        </w:rPr>
      </w:pPr>
      <w:r w:rsidRPr="00C07428">
        <w:rPr>
          <w:rStyle w:val="Ppogrubienie"/>
          <w:sz w:val="24"/>
          <w:szCs w:val="24"/>
        </w:rPr>
        <w:t>§ 5.</w:t>
      </w:r>
      <w:r w:rsidRPr="00C07428">
        <w:rPr>
          <w:sz w:val="24"/>
          <w:szCs w:val="24"/>
        </w:rPr>
        <w:t> 1. W przypadku objęcia przez organy inspekcji sanitarnej osoby kwarantanną z powodu narażenia na chorobę wywołaną wirusem SARS</w:t>
      </w:r>
      <w:r w:rsidRPr="00C07428">
        <w:rPr>
          <w:sz w:val="24"/>
          <w:szCs w:val="24"/>
        </w:rPr>
        <w:noBreakHyphen/>
        <w:t>CoV</w:t>
      </w:r>
      <w:r w:rsidRPr="00C07428">
        <w:rPr>
          <w:sz w:val="24"/>
          <w:szCs w:val="24"/>
        </w:rPr>
        <w:noBreakHyphen/>
        <w:t>2, izolacją albo izolacją w warunkach domowych, informację o tym umieszcza się w systemie teleinformatycznym, o którym mowa w § 2 ust. 4 pkt 1. Decyzji organu inspekcji sanitarnej nie wydaje się.</w:t>
      </w:r>
    </w:p>
    <w:p w:rsidR="00FB05A2" w:rsidRPr="00C07428" w:rsidRDefault="00FB05A2" w:rsidP="00C07428">
      <w:pPr>
        <w:pStyle w:val="USTustnpkodeksu"/>
        <w:spacing w:line="360" w:lineRule="auto"/>
        <w:rPr>
          <w:sz w:val="24"/>
          <w:szCs w:val="24"/>
        </w:rPr>
      </w:pPr>
      <w:bookmarkStart w:id="8" w:name="mip56097224"/>
      <w:bookmarkEnd w:id="8"/>
      <w:r w:rsidRPr="00C07428">
        <w:rPr>
          <w:sz w:val="24"/>
          <w:szCs w:val="24"/>
        </w:rPr>
        <w:t>2. Informacja o objęciu osoby kwarantanną, izolacją albo izolacją w warunkach domowych może być przekazana tej osobie ustnie, za pośrednictwem systemów teleinformatycznych lub systemów łączności, w tym przez telefon.</w:t>
      </w:r>
    </w:p>
    <w:p w:rsidR="00FB05A2" w:rsidRPr="00C07428" w:rsidRDefault="00FB05A2" w:rsidP="00C07428">
      <w:pPr>
        <w:pStyle w:val="ARTartustawynprozporzdzenia"/>
        <w:spacing w:line="360" w:lineRule="auto"/>
        <w:rPr>
          <w:sz w:val="24"/>
          <w:szCs w:val="24"/>
        </w:rPr>
      </w:pPr>
      <w:r w:rsidRPr="00C07428">
        <w:rPr>
          <w:rStyle w:val="Ppogrubienie"/>
          <w:sz w:val="24"/>
          <w:szCs w:val="24"/>
        </w:rPr>
        <w:t>§ 6.</w:t>
      </w:r>
      <w:r w:rsidRPr="00C07428">
        <w:rPr>
          <w:sz w:val="24"/>
          <w:szCs w:val="24"/>
        </w:rPr>
        <w:t> Kontrolę realizacji obowiązkowej kwarantanny lub izolacji w warunkach domowych, o których mowa w przepisach wydanych na podstawie art. 34 ust. 5 ustawy z dnia 5 grudnia 2008 r. o zapobieganiu oraz zwalczaniu zakażeń i chorób zakaźnych u ludzi, sprawują organy Państwowej Inspekcji Sanitarnej oraz Policja, Straż Graniczna, Żandarmeria Wojskowa lub Wojska Obrony Terytorialnej.</w:t>
      </w:r>
    </w:p>
    <w:p w:rsidR="00FB05A2" w:rsidRPr="00C07428" w:rsidRDefault="00FB05A2" w:rsidP="00C07428">
      <w:pPr>
        <w:pStyle w:val="ARTartustawynprozporzdzenia"/>
        <w:spacing w:line="360" w:lineRule="auto"/>
        <w:rPr>
          <w:sz w:val="24"/>
          <w:szCs w:val="24"/>
        </w:rPr>
      </w:pPr>
      <w:r w:rsidRPr="00C07428">
        <w:rPr>
          <w:rStyle w:val="Ppogrubienie"/>
          <w:sz w:val="24"/>
          <w:szCs w:val="24"/>
        </w:rPr>
        <w:t>§ 7.</w:t>
      </w:r>
      <w:r w:rsidRPr="00C07428">
        <w:rPr>
          <w:sz w:val="24"/>
          <w:szCs w:val="24"/>
        </w:rPr>
        <w:t> 1. Podstawą wypłaty osobie poddanej kwarantannie albo izolacji w warunkach domowych, o której mowa w § 4 ust. 5, za okres nieobecności w pracy z powodu obowiązku odbycia kwarantanny albo izolacji w warunkach domowych, wynagrodzenia, o którym mowa w art. 92 ustawy z dnia 26 czerwca 1974 r. – Kodeks pracy (Dz. U. z 2020 r. poz. 1320 oraz z 2021 r. poz. 1162), lub świadczenia pieniężnego z tytułu choroby określonego w odrębnych przepisach, jest informacja w systemie, o którym mowa w § 2 ust. 4 pkt 1, o objęciu tej osoby kwarantanną lub izolacją w warunkach domowych.</w:t>
      </w:r>
    </w:p>
    <w:p w:rsidR="00FB05A2" w:rsidRPr="00C07428" w:rsidRDefault="00FB05A2" w:rsidP="00C07428">
      <w:pPr>
        <w:pStyle w:val="USTustnpkodeksu"/>
        <w:spacing w:line="360" w:lineRule="auto"/>
        <w:rPr>
          <w:sz w:val="24"/>
          <w:szCs w:val="24"/>
        </w:rPr>
      </w:pPr>
      <w:r w:rsidRPr="00C07428">
        <w:rPr>
          <w:sz w:val="24"/>
          <w:szCs w:val="24"/>
        </w:rPr>
        <w:t>2. Zakład Ubezpieczeń Społecznych udostępnia bezpłatnie informację, o której mowa w ust. 1, płatnikowi składek na profilu informacyjnym płatnika składek.</w:t>
      </w:r>
    </w:p>
    <w:p w:rsidR="00FB05A2" w:rsidRPr="00C07428" w:rsidRDefault="00FB05A2" w:rsidP="00C07428">
      <w:pPr>
        <w:pStyle w:val="USTustnpkodeksu"/>
        <w:spacing w:line="360" w:lineRule="auto"/>
        <w:rPr>
          <w:sz w:val="24"/>
          <w:szCs w:val="24"/>
        </w:rPr>
      </w:pPr>
      <w:r w:rsidRPr="00C07428">
        <w:rPr>
          <w:sz w:val="24"/>
          <w:szCs w:val="24"/>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rsidR="00FB05A2" w:rsidRPr="00C07428" w:rsidRDefault="00FB05A2" w:rsidP="00C07428">
      <w:pPr>
        <w:pStyle w:val="USTustnpkodeksu"/>
        <w:keepNext/>
        <w:spacing w:line="360" w:lineRule="auto"/>
        <w:rPr>
          <w:sz w:val="24"/>
          <w:szCs w:val="24"/>
        </w:rPr>
      </w:pPr>
      <w:r w:rsidRPr="00C07428">
        <w:rPr>
          <w:sz w:val="24"/>
          <w:szCs w:val="24"/>
        </w:rPr>
        <w:t>4. Oświadczenie, o którym mowa w ust. 3, zawiera:</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dane osoby, która odbyła obowiązkową kwarantannę albo izolację w warunkach domowych:</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imię i nazwisko,</w:t>
      </w:r>
    </w:p>
    <w:p w:rsidR="00FB05A2" w:rsidRPr="00C07428" w:rsidRDefault="00FB05A2" w:rsidP="00C07428">
      <w:pPr>
        <w:pStyle w:val="LITlitera"/>
        <w:spacing w:line="360" w:lineRule="auto"/>
        <w:rPr>
          <w:sz w:val="24"/>
          <w:szCs w:val="24"/>
        </w:rPr>
      </w:pPr>
      <w:r w:rsidRPr="00C07428">
        <w:rPr>
          <w:sz w:val="24"/>
          <w:szCs w:val="24"/>
        </w:rPr>
        <w:lastRenderedPageBreak/>
        <w:t>b)</w:t>
      </w:r>
      <w:r w:rsidRPr="00C07428">
        <w:rPr>
          <w:sz w:val="24"/>
          <w:szCs w:val="24"/>
        </w:rPr>
        <w:tab/>
        <w:t>numer PESEL, jeżeli go posiada,</w:t>
      </w:r>
    </w:p>
    <w:p w:rsidR="00FB05A2" w:rsidRPr="00C07428" w:rsidRDefault="00FB05A2" w:rsidP="00C07428">
      <w:pPr>
        <w:pStyle w:val="LITlitera"/>
        <w:spacing w:line="360" w:lineRule="auto"/>
        <w:rPr>
          <w:sz w:val="24"/>
          <w:szCs w:val="24"/>
        </w:rPr>
      </w:pPr>
      <w:r w:rsidRPr="00C07428">
        <w:rPr>
          <w:sz w:val="24"/>
          <w:szCs w:val="24"/>
        </w:rPr>
        <w:t>c)</w:t>
      </w:r>
      <w:r w:rsidRPr="00C07428">
        <w:rPr>
          <w:sz w:val="24"/>
          <w:szCs w:val="24"/>
        </w:rPr>
        <w:tab/>
        <w:t>serię i numer paszportu, jeżeli był okazywany funkcjonariuszowi Straży Granicznej w ramach kontroli, w przypadku, o którym mowa w § 2 ust. 2 pkt 2 i ust. 19;</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dzień rozpoczęcia odbywania obowiązkowej kwarantanny albo izolacji w warunkach domowych i dzień jej zakończenia;</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podpis osoby, która odbyła obowiązkową kwarantannę albo izolację w warunkach domowych.</w:t>
      </w:r>
    </w:p>
    <w:p w:rsidR="00FB05A2" w:rsidRPr="00C07428" w:rsidRDefault="00FB05A2" w:rsidP="00C07428">
      <w:pPr>
        <w:pStyle w:val="USTustnpkodeksu"/>
        <w:spacing w:line="360" w:lineRule="auto"/>
        <w:rPr>
          <w:sz w:val="24"/>
          <w:szCs w:val="24"/>
        </w:rPr>
      </w:pPr>
      <w:r w:rsidRPr="00C07428">
        <w:rPr>
          <w:sz w:val="24"/>
          <w:szCs w:val="24"/>
        </w:rPr>
        <w:t>5. Pracodawca albo podmiot obowiązany, o którym mowa w ust. 3, może wystąpić do organu Państwowej Inspekcji Sanitarnej o potwierdzenie informacji zawartych w oświadczeniu, o którym mowa w ust. 3.</w:t>
      </w:r>
    </w:p>
    <w:p w:rsidR="00FB05A2" w:rsidRPr="00C07428" w:rsidRDefault="00FB05A2" w:rsidP="00C07428">
      <w:pPr>
        <w:pStyle w:val="USTustnpkodeksu"/>
        <w:spacing w:line="360" w:lineRule="auto"/>
        <w:rPr>
          <w:sz w:val="24"/>
          <w:szCs w:val="24"/>
        </w:rPr>
      </w:pPr>
      <w:r w:rsidRPr="00C07428">
        <w:rPr>
          <w:sz w:val="24"/>
          <w:szCs w:val="24"/>
        </w:rPr>
        <w:t>6. Podstawą do wypłaty zasiłku opiekuńczego, w przypadkach, o których mowa w art. 32 ust. 1 pkt 2, 2a i 3 ustawy z dnia 25 czerwca 1999 r. o świadczeniach pieniężnych z ubezpieczenia społecznego w razie choroby i macierzyństwa (Dz. U. z 2021 r. poz. 1133, 1621 i 1834), jest złożone przez ubezpieczonego oświadczenie o konieczności opieki nad dzieckiem lub członkiem rodziny, o których mowa w tych przepisach, poddanych obowiązkowej kwarantannie lub izolacji w warunkach domowych. Oświadczenie obejmuje dane, o których mowa w ust. 4 pkt 1 i 2, oraz podpis ubezpieczonego. Pracodawca albo podmiot obowiązany, o którym mowa w ust. 3, może wystąpić do organu Państwowej Inspekcji Sanitarnej o potwierdzenie informacji zawartych w oświadczeniu.</w:t>
      </w:r>
    </w:p>
    <w:p w:rsidR="00FB05A2" w:rsidRPr="00C07428" w:rsidRDefault="00FB05A2" w:rsidP="00C07428">
      <w:pPr>
        <w:pStyle w:val="USTustnpkodeksu"/>
        <w:spacing w:line="360" w:lineRule="auto"/>
        <w:rPr>
          <w:sz w:val="24"/>
          <w:szCs w:val="24"/>
        </w:rPr>
      </w:pPr>
      <w:r w:rsidRPr="00C07428">
        <w:rPr>
          <w:sz w:val="24"/>
          <w:szCs w:val="24"/>
        </w:rPr>
        <w:t>7. Podstawą do wypłaty osobie poddanej kwarantannie, o której mowa w § 4 ust. 6, za okres nieobecności w pracy z powodu obowiązku odbycia kwarantanny, wynagrodzenia, o którym mowa w art. 92 ustawy z dnia 26 czerwca 1974 r. – Kodeks pracy, lub świadczenia pieniężnego z tytułu choroby określonego w odrębnych przepisach, jest złożone przez ubezpieczonego oświadczenie o konieczności odbycia kwarantanny na podstawie § 4 ust. 6. Oświadczenie zawiera imię i nazwisko ubezpieczonego, jego numer PESEL, jeżeli go posiada, informację o dniu rozpoczęcia odbywania obowiązkowej kwarantanny i dniu jej zakończenia oraz dane, o których mowa w ust. 4 pkt 1 i 2, dotyczące osoby zamieszkującej z ubezpieczonym we wspólnym gospodarstwie domowym, u której stwierdzono zakażenie wirusem SARS</w:t>
      </w:r>
      <w:r w:rsidRPr="00C07428">
        <w:rPr>
          <w:sz w:val="24"/>
          <w:szCs w:val="24"/>
        </w:rPr>
        <w:noBreakHyphen/>
        <w:t>CoV</w:t>
      </w:r>
      <w:r w:rsidRPr="00C07428">
        <w:rPr>
          <w:sz w:val="24"/>
          <w:szCs w:val="24"/>
        </w:rPr>
        <w:noBreakHyphen/>
        <w:t>2, oraz podpis ubezpieczonego. Pracodawca albo podmiot obowiązany, o którym mowa w ust. 3, może wystąpić do organu Państwowej Inspekcji Sanitarnej o potwierdzenie informacji zawartych w oświadczeniu.</w:t>
      </w:r>
    </w:p>
    <w:p w:rsidR="00FB05A2" w:rsidRPr="00C07428" w:rsidRDefault="00FB05A2" w:rsidP="00C07428">
      <w:pPr>
        <w:pStyle w:val="ARTartustawynprozporzdzenia"/>
        <w:spacing w:line="360" w:lineRule="auto"/>
        <w:rPr>
          <w:sz w:val="24"/>
          <w:szCs w:val="24"/>
        </w:rPr>
      </w:pPr>
      <w:r w:rsidRPr="00C07428">
        <w:rPr>
          <w:rStyle w:val="Ppogrubienie"/>
          <w:sz w:val="24"/>
          <w:szCs w:val="24"/>
        </w:rPr>
        <w:t>§ 8.</w:t>
      </w:r>
      <w:r w:rsidRPr="00C07428">
        <w:rPr>
          <w:rStyle w:val="IGindeksgrny"/>
          <w:sz w:val="24"/>
          <w:szCs w:val="24"/>
        </w:rPr>
        <w:footnoteReference w:id="71"/>
      </w:r>
      <w:r w:rsidRPr="00C07428">
        <w:rPr>
          <w:rStyle w:val="IGindeksgrny"/>
          <w:sz w:val="24"/>
          <w:szCs w:val="24"/>
        </w:rPr>
        <w:t>)</w:t>
      </w:r>
      <w:r w:rsidRPr="00C07428">
        <w:rPr>
          <w:sz w:val="24"/>
          <w:szCs w:val="24"/>
        </w:rPr>
        <w:t xml:space="preserve"> Obowiązku odbycia kwarantanny, o której mowa w art. 34 ust. 2 ustawy z dnia 5 grudnia 2008 r. o zapobieganiu oraz zwalczaniu zakażeń i chorób zakaźnych u ludzi, nie stosuje się wobec </w:t>
      </w:r>
      <w:r w:rsidRPr="00C07428">
        <w:rPr>
          <w:sz w:val="24"/>
          <w:szCs w:val="24"/>
        </w:rPr>
        <w:lastRenderedPageBreak/>
        <w:t>osoby, która zakończyła hospitalizację, odbywanie izolacji lub izolacji w warunkach domowych, z powodu stwierdzenia zakażenia wirusem SARS</w:t>
      </w:r>
      <w:r w:rsidRPr="00C07428">
        <w:rPr>
          <w:sz w:val="24"/>
          <w:szCs w:val="24"/>
        </w:rPr>
        <w:noBreakHyphen/>
        <w:t>CoV</w:t>
      </w:r>
      <w:r w:rsidRPr="00C07428">
        <w:rPr>
          <w:sz w:val="24"/>
          <w:szCs w:val="24"/>
        </w:rPr>
        <w:noBreakHyphen/>
        <w:t>2, a także osoby zaszczepionej przeciwko COVID</w:t>
      </w:r>
      <w:r w:rsidRPr="00C07428">
        <w:rPr>
          <w:sz w:val="24"/>
          <w:szCs w:val="24"/>
        </w:rPr>
        <w:noBreakHyphen/>
        <w:t>19, która posiada unijne cyfrowe zaświadczenie COVID lub zaświadczenie o szczepieniu, o wyniku testu i o powrocie do zdrowia w związku z COVID</w:t>
      </w:r>
      <w:r w:rsidRPr="00C07428">
        <w:rPr>
          <w:sz w:val="24"/>
          <w:szCs w:val="24"/>
        </w:rPr>
        <w:noBreakHyphen/>
        <w:t xml:space="preserve">19 uznawane za równoważne z zaświadczeniami wydawanymi zgodnie z rozporządzeniem Parlamentu Europejskiego i Rady (UE) 2021/953 z dnia 14 czerwca 2021 r. w sprawie ram wydawania, weryfikowania i uznawania </w:t>
      </w:r>
      <w:proofErr w:type="spellStart"/>
      <w:r w:rsidRPr="00C07428">
        <w:rPr>
          <w:sz w:val="24"/>
          <w:szCs w:val="24"/>
        </w:rPr>
        <w:t>interoperacyjnych</w:t>
      </w:r>
      <w:proofErr w:type="spellEnd"/>
      <w:r w:rsidRPr="00C07428">
        <w:rPr>
          <w:sz w:val="24"/>
          <w:szCs w:val="24"/>
        </w:rPr>
        <w:t xml:space="preserve"> zaświadczeń o szczepieniu, o wyniku testu i o powrocie do zdrowia w związku z COVID</w:t>
      </w:r>
      <w:r w:rsidRPr="00C07428">
        <w:rPr>
          <w:sz w:val="24"/>
          <w:szCs w:val="24"/>
        </w:rPr>
        <w:noBreakHyphen/>
        <w:t>19 (unijne cyfrowe zaświadczenie COVID) w celu ułatwienia swobodnego przemieszczania się w czasie pandemii COVID</w:t>
      </w:r>
      <w:r w:rsidRPr="00C07428">
        <w:rPr>
          <w:sz w:val="24"/>
          <w:szCs w:val="24"/>
        </w:rPr>
        <w:noBreakHyphen/>
        <w:t>19</w:t>
      </w:r>
      <w:r w:rsidR="003C638D" w:rsidRPr="00C07428">
        <w:rPr>
          <w:sz w:val="24"/>
          <w:szCs w:val="24"/>
        </w:rPr>
        <w:t xml:space="preserve">, </w:t>
      </w:r>
      <w:r w:rsidR="003C638D" w:rsidRPr="00C07428">
        <w:rPr>
          <w:spacing w:val="-2"/>
          <w:sz w:val="24"/>
          <w:szCs w:val="24"/>
        </w:rPr>
        <w:t xml:space="preserve">lub zaświadczenie, o którym mowa w </w:t>
      </w:r>
      <w:r w:rsidR="003C638D" w:rsidRPr="00C07428">
        <w:rPr>
          <w:rFonts w:cs="Times New Roman"/>
          <w:spacing w:val="-2"/>
          <w:sz w:val="24"/>
          <w:szCs w:val="24"/>
        </w:rPr>
        <w:t>§</w:t>
      </w:r>
      <w:r w:rsidR="003C638D" w:rsidRPr="00C07428">
        <w:rPr>
          <w:spacing w:val="-2"/>
          <w:sz w:val="24"/>
          <w:szCs w:val="24"/>
        </w:rPr>
        <w:t xml:space="preserve"> 2b ust. 1</w:t>
      </w:r>
      <w:r w:rsidRPr="00C07428">
        <w:rPr>
          <w:sz w:val="24"/>
          <w:szCs w:val="24"/>
        </w:rPr>
        <w:t>.</w:t>
      </w:r>
    </w:p>
    <w:p w:rsidR="00FB05A2" w:rsidRPr="00C07428" w:rsidRDefault="00FB05A2" w:rsidP="00C07428">
      <w:pPr>
        <w:pStyle w:val="ROZDZODDZOZNoznaczenierozdziauluboddziau"/>
        <w:spacing w:line="360" w:lineRule="auto"/>
        <w:rPr>
          <w:sz w:val="24"/>
          <w:szCs w:val="24"/>
        </w:rPr>
      </w:pPr>
      <w:r w:rsidRPr="00C07428">
        <w:rPr>
          <w:sz w:val="24"/>
          <w:szCs w:val="24"/>
        </w:rPr>
        <w:t>Rozdział 3</w:t>
      </w:r>
    </w:p>
    <w:p w:rsidR="00FB05A2" w:rsidRPr="00C07428" w:rsidRDefault="00FB05A2" w:rsidP="00C07428">
      <w:pPr>
        <w:pStyle w:val="ROZDZODDZPRZEDMprzedmiotregulacjirozdziauluboddziau"/>
        <w:spacing w:line="360" w:lineRule="auto"/>
        <w:rPr>
          <w:sz w:val="24"/>
          <w:szCs w:val="24"/>
        </w:rPr>
      </w:pPr>
      <w:r w:rsidRPr="00C07428">
        <w:rPr>
          <w:sz w:val="24"/>
          <w:szCs w:val="24"/>
        </w:rPr>
        <w:t>Ograniczenia, zakazy i nakazy obowiązujące na obszarze, na którym wystąpił stan epidemii</w:t>
      </w:r>
    </w:p>
    <w:p w:rsidR="00FB05A2" w:rsidRPr="00C07428" w:rsidRDefault="00FB05A2" w:rsidP="00C07428">
      <w:pPr>
        <w:pStyle w:val="ARTartustawynprozporzdzenia"/>
        <w:spacing w:line="360" w:lineRule="auto"/>
        <w:rPr>
          <w:sz w:val="24"/>
          <w:szCs w:val="24"/>
        </w:rPr>
      </w:pPr>
      <w:r w:rsidRPr="00C07428">
        <w:rPr>
          <w:rStyle w:val="Ppogrubienie"/>
          <w:sz w:val="24"/>
          <w:szCs w:val="24"/>
        </w:rPr>
        <w:t>§ 9.</w:t>
      </w:r>
      <w:r w:rsidRPr="00C07428">
        <w:rPr>
          <w:sz w:val="24"/>
          <w:szCs w:val="24"/>
        </w:rPr>
        <w:t> 1. (uchylony).</w:t>
      </w:r>
      <w:r w:rsidRPr="00C07428">
        <w:rPr>
          <w:rStyle w:val="IGindeksgrny"/>
          <w:sz w:val="24"/>
          <w:szCs w:val="24"/>
        </w:rPr>
        <w:footnoteReference w:id="72"/>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2. (uchylony).</w:t>
      </w:r>
      <w:r w:rsidR="007E7001"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3. Do dnia 25 czerwca 2021 r.</w:t>
      </w:r>
      <w:r w:rsidRPr="00C07428">
        <w:rPr>
          <w:rStyle w:val="IGindeksgrny"/>
          <w:sz w:val="24"/>
          <w:szCs w:val="24"/>
        </w:rPr>
        <w:footnoteReference w:id="73"/>
      </w:r>
      <w:r w:rsidRPr="00C07428">
        <w:rPr>
          <w:rStyle w:val="IGindeksgrny"/>
          <w:sz w:val="24"/>
          <w:szCs w:val="24"/>
        </w:rPr>
        <w:t>)</w:t>
      </w:r>
      <w:r w:rsidRPr="00C07428">
        <w:rPr>
          <w:sz w:val="24"/>
          <w:szCs w:val="24"/>
        </w:rPr>
        <w:t xml:space="preserve"> prowadzenie przez przedsiębiorców w rozumieniu przepisów ustawy z dnia 6 marca 2018 r. – Prawo przedsiębiorców (Dz. U. z 2021 r. poz. 162 i 2105</w:t>
      </w:r>
      <w:r w:rsidR="00E549CF" w:rsidRPr="00C07428">
        <w:rPr>
          <w:sz w:val="24"/>
          <w:szCs w:val="24"/>
        </w:rPr>
        <w:t xml:space="preserve"> oraz z 2022 r. poz. 24</w:t>
      </w:r>
      <w:r w:rsidRPr="00C07428">
        <w:rPr>
          <w:sz w:val="24"/>
          <w:szCs w:val="24"/>
        </w:rPr>
        <w:t>) oraz przez inne podmioty działalności polegającej na prowadzeniu:</w:t>
      </w:r>
      <w:r w:rsidRPr="00C07428">
        <w:rPr>
          <w:rStyle w:val="IGindeksgrny"/>
          <w:sz w:val="24"/>
          <w:szCs w:val="24"/>
        </w:rPr>
        <w:footnoteReference w:id="74"/>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siłowni, klubów i centrów fitness,</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działalności usługowej związanej z poprawą kondycji fizycznej (ujętej w Polskiej Klasyfikacji Działalności w podklasie 96.04.Z)</w:t>
      </w:r>
    </w:p>
    <w:p w:rsidR="00FB05A2" w:rsidRPr="00C07428" w:rsidRDefault="00FB05A2" w:rsidP="00C07428">
      <w:pPr>
        <w:pStyle w:val="CZWSPPKTczwsplnapunktw"/>
        <w:spacing w:line="360" w:lineRule="auto"/>
        <w:rPr>
          <w:sz w:val="24"/>
          <w:szCs w:val="24"/>
        </w:rPr>
      </w:pPr>
      <w:r w:rsidRPr="00C07428">
        <w:rPr>
          <w:sz w:val="24"/>
          <w:szCs w:val="24"/>
        </w:rPr>
        <w:t>– jest dopuszczalne, pod warunkiem prowadzenia tej działalności z udziałem nie więcej uczestników niż 1 osoba na 15 m</w:t>
      </w:r>
      <w:r w:rsidRPr="00C07428">
        <w:rPr>
          <w:rStyle w:val="IGindeksgrny"/>
          <w:sz w:val="24"/>
          <w:szCs w:val="24"/>
        </w:rPr>
        <w:t>2 </w:t>
      </w:r>
      <w:r w:rsidRPr="00C07428">
        <w:rPr>
          <w:sz w:val="24"/>
          <w:szCs w:val="24"/>
        </w:rPr>
        <w:t>powierzchni.</w:t>
      </w:r>
    </w:p>
    <w:p w:rsidR="00FB05A2" w:rsidRPr="00C07428" w:rsidRDefault="00FB05A2" w:rsidP="00C07428">
      <w:pPr>
        <w:pStyle w:val="USTustnpkodeksu"/>
        <w:keepNext/>
        <w:spacing w:line="360" w:lineRule="auto"/>
        <w:rPr>
          <w:sz w:val="24"/>
          <w:szCs w:val="24"/>
        </w:rPr>
      </w:pPr>
      <w:r w:rsidRPr="00C07428">
        <w:rPr>
          <w:sz w:val="24"/>
          <w:szCs w:val="24"/>
        </w:rPr>
        <w:t>3a.</w:t>
      </w:r>
      <w:r w:rsidRPr="00C07428">
        <w:rPr>
          <w:rStyle w:val="IGindeksgrny"/>
          <w:sz w:val="24"/>
          <w:szCs w:val="24"/>
        </w:rPr>
        <w:footnoteReference w:id="75"/>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polegającej na prowadzeniu:</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siłowni, klubów i centrów fitness,</w:t>
      </w:r>
    </w:p>
    <w:p w:rsidR="00FB05A2" w:rsidRPr="00C07428" w:rsidRDefault="00FB05A2" w:rsidP="00C07428">
      <w:pPr>
        <w:pStyle w:val="PKTpunkt"/>
        <w:keepNext/>
        <w:spacing w:line="360" w:lineRule="auto"/>
        <w:rPr>
          <w:sz w:val="24"/>
          <w:szCs w:val="24"/>
        </w:rPr>
      </w:pPr>
      <w:r w:rsidRPr="00C07428">
        <w:rPr>
          <w:sz w:val="24"/>
          <w:szCs w:val="24"/>
        </w:rPr>
        <w:lastRenderedPageBreak/>
        <w:t>2)</w:t>
      </w:r>
      <w:r w:rsidRPr="00C07428">
        <w:rPr>
          <w:sz w:val="24"/>
          <w:szCs w:val="24"/>
        </w:rPr>
        <w:tab/>
        <w:t>działalności usługowej związanej z poprawą kondycji fizycznej (ujętej w Polskiej Klasyfikacji Działalności w podklasie 96.04.Z)</w:t>
      </w:r>
    </w:p>
    <w:p w:rsidR="00FB05A2" w:rsidRPr="00C07428" w:rsidRDefault="00FB05A2" w:rsidP="00C07428">
      <w:pPr>
        <w:pStyle w:val="CZWSPPKTczwsplnapunktw"/>
        <w:spacing w:line="360" w:lineRule="auto"/>
        <w:rPr>
          <w:sz w:val="24"/>
          <w:szCs w:val="24"/>
        </w:rPr>
      </w:pPr>
      <w:r w:rsidRPr="00C07428">
        <w:rPr>
          <w:sz w:val="24"/>
          <w:szCs w:val="24"/>
        </w:rPr>
        <w:t>– jest dopuszczalne, pod warunkiem prowadzenia tej działalności z udziałem nie więcej uczestników niż 1 osoba na 15 m</w:t>
      </w:r>
      <w:r w:rsidRPr="00C07428">
        <w:rPr>
          <w:rStyle w:val="IGindeksgrny"/>
          <w:sz w:val="24"/>
          <w:szCs w:val="24"/>
        </w:rPr>
        <w:t>2 </w:t>
      </w:r>
      <w:r w:rsidRPr="00C07428">
        <w:rPr>
          <w:sz w:val="24"/>
          <w:szCs w:val="24"/>
        </w:rPr>
        <w:t>powierzchni.</w:t>
      </w:r>
      <w:r w:rsidRPr="00C07428">
        <w:rPr>
          <w:rStyle w:val="IGindeksgrny"/>
          <w:sz w:val="24"/>
          <w:szCs w:val="24"/>
        </w:rPr>
        <w:footnoteReference w:id="76"/>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4. Warunek, o którym mowa w ust. 3 i 3a, nie dotyczy prowadzenia działalności polegającej na prowadzeniu siłowni, klubów i centrów fitness:</w:t>
      </w:r>
      <w:r w:rsidRPr="00C07428">
        <w:rPr>
          <w:rStyle w:val="IGindeksgrny"/>
          <w:sz w:val="24"/>
          <w:szCs w:val="24"/>
        </w:rPr>
        <w:footnoteReference w:id="77"/>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działających w podmiotach wykonujących działalność leczniczą przeznaczonych dla pacjentów;</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dla członków kadry narodowej polskich związków sportowych w sportach olimpijskich oraz zawodników przygotowujących się do igrzysk olimpijskich, igrzysk paraolimpijskich lub igrzysk głuchych.</w:t>
      </w:r>
    </w:p>
    <w:p w:rsidR="00FB05A2" w:rsidRPr="00C07428" w:rsidRDefault="00FB05A2" w:rsidP="00C07428">
      <w:pPr>
        <w:pStyle w:val="USTustnpkodeksu"/>
        <w:spacing w:line="360" w:lineRule="auto"/>
        <w:rPr>
          <w:sz w:val="24"/>
          <w:szCs w:val="24"/>
        </w:rPr>
      </w:pPr>
      <w:r w:rsidRPr="00C07428">
        <w:rPr>
          <w:sz w:val="24"/>
          <w:szCs w:val="24"/>
        </w:rPr>
        <w:t xml:space="preserve">5. Do dnia </w:t>
      </w:r>
      <w:r w:rsidR="00081095" w:rsidRPr="00C07428">
        <w:rPr>
          <w:sz w:val="24"/>
          <w:szCs w:val="24"/>
        </w:rPr>
        <w:t xml:space="preserve">28 lutego </w:t>
      </w:r>
      <w:r w:rsidRPr="00C07428">
        <w:rPr>
          <w:sz w:val="24"/>
          <w:szCs w:val="24"/>
        </w:rPr>
        <w:t>2022 r.</w:t>
      </w:r>
      <w:r w:rsidRPr="00C07428">
        <w:rPr>
          <w:rStyle w:val="IGindeksgrny"/>
          <w:sz w:val="24"/>
          <w:szCs w:val="24"/>
        </w:rPr>
        <w:footnoteReference w:id="78"/>
      </w:r>
      <w:r w:rsidRPr="00C07428">
        <w:rPr>
          <w:rStyle w:val="IGindeksgrny"/>
          <w:sz w:val="24"/>
          <w:szCs w:val="24"/>
        </w:rPr>
        <w:t>)</w:t>
      </w:r>
      <w:r w:rsidRPr="00C07428">
        <w:rPr>
          <w:sz w:val="24"/>
          <w:szCs w:val="24"/>
        </w:rPr>
        <w:t xml:space="preserve"> ustanawia się zakaz prowadzenia przez przedsiębiorców w rozumieniu przepisów ustawy z dnia 6 marca 2018 r. – Prawo przedsiębiorców oraz przez inne podmioty działalności polegającej na prowadzeniu dyskotek i klubów nocnych lub działalności, która polega na udostępnieniu miejsca do tańczenia organizowanego w pomieszczeniach lub w innych miejscach o zamkniętej przestrzeni, z wyłączeniem sportowych klubów tanecznych.</w:t>
      </w:r>
    </w:p>
    <w:p w:rsidR="00FB05A2" w:rsidRPr="00C07428" w:rsidRDefault="00FB05A2" w:rsidP="00C07428">
      <w:pPr>
        <w:pStyle w:val="USTustnpkodeksu"/>
        <w:spacing w:line="360" w:lineRule="auto"/>
        <w:rPr>
          <w:sz w:val="24"/>
          <w:szCs w:val="24"/>
        </w:rPr>
      </w:pPr>
      <w:r w:rsidRPr="00C07428">
        <w:rPr>
          <w:sz w:val="24"/>
          <w:szCs w:val="24"/>
        </w:rPr>
        <w:t>5a.</w:t>
      </w:r>
      <w:r w:rsidRPr="00C07428">
        <w:rPr>
          <w:rStyle w:val="IGindeksgrny"/>
          <w:sz w:val="24"/>
          <w:szCs w:val="24"/>
        </w:rPr>
        <w:footnoteReference w:id="79"/>
      </w:r>
      <w:r w:rsidRPr="00C07428">
        <w:rPr>
          <w:rStyle w:val="IGindeksgrny"/>
          <w:sz w:val="24"/>
          <w:szCs w:val="24"/>
        </w:rPr>
        <w:t>)</w:t>
      </w:r>
      <w:r w:rsidRPr="00C07428">
        <w:rPr>
          <w:sz w:val="24"/>
          <w:szCs w:val="24"/>
        </w:rPr>
        <w:t> (uchylony).</w:t>
      </w:r>
      <w:r w:rsidRPr="00C07428">
        <w:rPr>
          <w:rStyle w:val="IGindeksgrny"/>
          <w:sz w:val="24"/>
          <w:szCs w:val="24"/>
        </w:rPr>
        <w:footnoteReference w:id="80"/>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6. (uchylony).</w:t>
      </w:r>
      <w:r w:rsidR="007E7001"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6a.</w:t>
      </w:r>
      <w:r w:rsidRPr="00C07428">
        <w:rPr>
          <w:rStyle w:val="IGindeksgrny"/>
          <w:sz w:val="24"/>
          <w:szCs w:val="24"/>
        </w:rPr>
        <w:footnoteReference w:id="81"/>
      </w:r>
      <w:r w:rsidRPr="00C07428">
        <w:rPr>
          <w:rStyle w:val="IGindeksgrny"/>
          <w:sz w:val="24"/>
          <w:szCs w:val="24"/>
        </w:rPr>
        <w:t>)</w:t>
      </w:r>
      <w:r w:rsidRPr="00C07428">
        <w:rPr>
          <w:sz w:val="24"/>
          <w:szCs w:val="24"/>
        </w:rPr>
        <w:t> Do dnia 25 czerwca 2021 r.</w:t>
      </w:r>
      <w:r w:rsidR="007E7001" w:rsidRPr="00C07428">
        <w:rPr>
          <w:rStyle w:val="IGindeksgrny"/>
          <w:sz w:val="24"/>
          <w:szCs w:val="24"/>
        </w:rPr>
        <w:t>72</w:t>
      </w:r>
      <w:r w:rsidRPr="00C07428">
        <w:rPr>
          <w:rStyle w:val="IGindeksgrny"/>
          <w:sz w:val="24"/>
          <w:szCs w:val="24"/>
        </w:rPr>
        <w:t>)</w:t>
      </w:r>
      <w:r w:rsidRPr="00C07428">
        <w:rPr>
          <w:sz w:val="24"/>
          <w:szCs w:val="24"/>
        </w:rPr>
        <w:t xml:space="preserve"> prowadzenie przez przedsiębiorców w rozumieniu przepisów ustawy z dnia 6 marca 2018 r. – Prawo przedsiębiorców oraz przez inne podmioty działalności w zakresie urządzania gier hazardowych na automatach (ujętej w Polskiej Klasyfikacji Działalności w podklasie 92.00.Z) oraz kasyn jest dopuszczalne,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prowadzenia tej działalności z udziałem nie większej liczby klientów niż 1 osoba na 15 m</w:t>
      </w:r>
      <w:r w:rsidRPr="00C07428">
        <w:rPr>
          <w:rStyle w:val="IGindeksgrny"/>
          <w:sz w:val="24"/>
          <w:szCs w:val="24"/>
        </w:rPr>
        <w:t>2 </w:t>
      </w:r>
      <w:r w:rsidRPr="00C07428">
        <w:rPr>
          <w:sz w:val="24"/>
          <w:szCs w:val="24"/>
        </w:rPr>
        <w:t>powierzchni miejsca prowadzenia działalności;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że obsługa oraz klienci realizują nakaz zakrywania ust i nosa, o którym mowa w § 25 ust. 1.</w:t>
      </w:r>
    </w:p>
    <w:p w:rsidR="00FB05A2" w:rsidRPr="00C07428" w:rsidRDefault="00FB05A2" w:rsidP="00C07428">
      <w:pPr>
        <w:pStyle w:val="USTustnpkodeksu"/>
        <w:keepNext/>
        <w:spacing w:line="360" w:lineRule="auto"/>
        <w:rPr>
          <w:sz w:val="24"/>
          <w:szCs w:val="24"/>
        </w:rPr>
      </w:pPr>
      <w:r w:rsidRPr="00C07428">
        <w:rPr>
          <w:sz w:val="24"/>
          <w:szCs w:val="24"/>
        </w:rPr>
        <w:lastRenderedPageBreak/>
        <w:t>6b.</w:t>
      </w:r>
      <w:r w:rsidRPr="00C07428">
        <w:rPr>
          <w:rStyle w:val="IGindeksgrny"/>
          <w:sz w:val="24"/>
          <w:szCs w:val="24"/>
        </w:rPr>
        <w:footnoteReference w:id="82"/>
      </w:r>
      <w:r w:rsidRPr="00C07428">
        <w:rPr>
          <w:rStyle w:val="IGindeksgrny"/>
          <w:sz w:val="24"/>
          <w:szCs w:val="24"/>
        </w:rPr>
        <w:t>)</w:t>
      </w:r>
      <w:r w:rsidRPr="00C07428">
        <w:rPr>
          <w:sz w:val="24"/>
          <w:szCs w:val="24"/>
        </w:rPr>
        <w:t xml:space="preserve"> Od dnia 26 czerwca 2021 r. do dnia </w:t>
      </w:r>
      <w:r w:rsidR="00081095" w:rsidRPr="00C07428">
        <w:rPr>
          <w:sz w:val="24"/>
          <w:szCs w:val="24"/>
        </w:rPr>
        <w:t>28 lutego</w:t>
      </w:r>
      <w:r w:rsidRPr="00C07428">
        <w:rPr>
          <w:sz w:val="24"/>
          <w:szCs w:val="24"/>
        </w:rPr>
        <w:t xml:space="preserve"> 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w zakresie urządzania gier hazardowych na automatach (ujętej w Polskiej Klasyfikacji Działalności w podklasie 92.00.Z) oraz kasyn jest dopuszczalne,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83"/>
      </w:r>
      <w:r w:rsidRPr="00C07428">
        <w:rPr>
          <w:rStyle w:val="IGindeksgrny"/>
          <w:sz w:val="24"/>
          <w:szCs w:val="24"/>
        </w:rPr>
        <w:t>)</w:t>
      </w:r>
      <w:r w:rsidRPr="00C07428">
        <w:rPr>
          <w:sz w:val="24"/>
          <w:szCs w:val="24"/>
        </w:rPr>
        <w:tab/>
        <w:t>prowadzenia tej działalności z udziałem nie większej liczby klientów niż 1 osoba na 15 m</w:t>
      </w:r>
      <w:r w:rsidRPr="00C07428">
        <w:rPr>
          <w:rStyle w:val="IGindeksgrny"/>
          <w:sz w:val="24"/>
          <w:szCs w:val="24"/>
        </w:rPr>
        <w:t>2 </w:t>
      </w:r>
      <w:r w:rsidRPr="00C07428">
        <w:rPr>
          <w:sz w:val="24"/>
          <w:szCs w:val="24"/>
        </w:rPr>
        <w:t>powierzchni miejsca prowadzenia działalności;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że obsługa oraz klienci realizują nakaz zakrywania ust i nosa, o którym mowa w § 25 ust. 1.</w:t>
      </w:r>
    </w:p>
    <w:p w:rsidR="00FB05A2" w:rsidRPr="00C07428" w:rsidRDefault="00FB05A2" w:rsidP="00C07428">
      <w:pPr>
        <w:pStyle w:val="USTustnpkodeksu"/>
        <w:spacing w:line="360" w:lineRule="auto"/>
        <w:rPr>
          <w:sz w:val="24"/>
          <w:szCs w:val="24"/>
        </w:rPr>
      </w:pPr>
      <w:bookmarkStart w:id="9" w:name="_Hlk56779679"/>
      <w:r w:rsidRPr="00C07428">
        <w:rPr>
          <w:sz w:val="24"/>
          <w:szCs w:val="24"/>
        </w:rPr>
        <w:t>7.</w:t>
      </w:r>
      <w:r w:rsidRPr="00C07428">
        <w:rPr>
          <w:rStyle w:val="IGindeksgrny"/>
          <w:sz w:val="24"/>
          <w:szCs w:val="24"/>
        </w:rPr>
        <w:footnoteReference w:id="84"/>
      </w:r>
      <w:r w:rsidRPr="00C07428">
        <w:rPr>
          <w:rStyle w:val="IGindeksgrny"/>
          <w:sz w:val="24"/>
          <w:szCs w:val="24"/>
        </w:rPr>
        <w:t>)</w:t>
      </w:r>
      <w:r w:rsidRPr="00C07428">
        <w:rPr>
          <w:sz w:val="24"/>
          <w:szCs w:val="24"/>
        </w:rPr>
        <w:t> Do dnia 25 czerwca 2021 r.</w:t>
      </w:r>
      <w:r w:rsidRPr="00C07428">
        <w:rPr>
          <w:rStyle w:val="IGindeksgrny"/>
          <w:sz w:val="24"/>
          <w:szCs w:val="24"/>
        </w:rPr>
        <w:footnoteReference w:id="85"/>
      </w:r>
      <w:r w:rsidRPr="00C07428">
        <w:rPr>
          <w:rStyle w:val="IGindeksgrny"/>
          <w:sz w:val="24"/>
          <w:szCs w:val="24"/>
        </w:rPr>
        <w:t>)</w:t>
      </w:r>
      <w:r w:rsidRPr="00C07428">
        <w:rPr>
          <w:sz w:val="24"/>
          <w:szCs w:val="24"/>
        </w:rPr>
        <w:t xml:space="preserve"> prowadzenie usług hotelarskich w rozumieniu art. 3 ust. 1 pkt 8 ustawy z dnia 29 sierpnia 1997 r. o usługach hotelarskich oraz usługach pilotów wycieczek i przewodników turystycznych (Dz. U. z 2020 r. poz. 2211) jest dopuszczalne z zastrzeżeniem ust. 3, 4 i 5. W przypadku prowadzenia usług hotelarskich w obiekcie hotelarskim, o którym mowa w art. 36 pkt 1–3 ustawy z dnia 29 sierpnia 1997 r. o usługach hotelarskich oraz usługach pilotów wycieczek i przewodników turystycznych, dla gości udostępnia się nie więcej niż 50% pokoi znajdujących się w danym obiekcie.</w:t>
      </w:r>
    </w:p>
    <w:p w:rsidR="00FB05A2" w:rsidRPr="00C07428" w:rsidRDefault="00FB05A2" w:rsidP="00C07428">
      <w:pPr>
        <w:pStyle w:val="USTustnpkodeksu"/>
        <w:keepNext/>
        <w:spacing w:line="360" w:lineRule="auto"/>
        <w:rPr>
          <w:sz w:val="24"/>
          <w:szCs w:val="24"/>
        </w:rPr>
      </w:pPr>
      <w:r w:rsidRPr="00C07428">
        <w:rPr>
          <w:sz w:val="24"/>
          <w:szCs w:val="24"/>
        </w:rPr>
        <w:t>7a.</w:t>
      </w:r>
      <w:r w:rsidRPr="00C07428">
        <w:rPr>
          <w:rStyle w:val="IGindeksgrny"/>
          <w:sz w:val="24"/>
          <w:szCs w:val="24"/>
        </w:rPr>
        <w:footnoteReference w:id="86"/>
      </w:r>
      <w:r w:rsidRPr="00C07428">
        <w:rPr>
          <w:rStyle w:val="IGindeksgrny"/>
          <w:sz w:val="24"/>
          <w:szCs w:val="24"/>
        </w:rPr>
        <w:t>)</w:t>
      </w:r>
      <w:r w:rsidRPr="00C07428">
        <w:rPr>
          <w:sz w:val="24"/>
          <w:szCs w:val="24"/>
        </w:rPr>
        <w:t> Ograniczenia liczby udostępnianych pokoi, o którym mowa w ust. 7 i 7b, nie stosuje się do:</w:t>
      </w:r>
      <w:r w:rsidRPr="00C07428">
        <w:rPr>
          <w:rStyle w:val="IGindeksgrny"/>
          <w:sz w:val="24"/>
          <w:szCs w:val="24"/>
        </w:rPr>
        <w:footnoteReference w:id="87"/>
      </w:r>
      <w:r w:rsidRPr="00C07428">
        <w:rPr>
          <w:rStyle w:val="IGindeksgrny"/>
          <w:sz w:val="24"/>
          <w:szCs w:val="24"/>
        </w:rPr>
        <w:t>)</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pobytu gości będących:</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żołnierzami Sił Zbrojnych Rzeczypospolitej Polskiej,</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funkcjonariuszami albo żołnierzami Służby Wywiadu Wojskowego lub Służby Kontrwywiadu Wojskowego,</w:t>
      </w:r>
    </w:p>
    <w:p w:rsidR="00FB05A2" w:rsidRPr="00C07428" w:rsidRDefault="00FB05A2" w:rsidP="00C07428">
      <w:pPr>
        <w:pStyle w:val="LITlitera"/>
        <w:spacing w:line="360" w:lineRule="auto"/>
        <w:rPr>
          <w:sz w:val="24"/>
          <w:szCs w:val="24"/>
        </w:rPr>
      </w:pPr>
      <w:r w:rsidRPr="00C07428">
        <w:rPr>
          <w:sz w:val="24"/>
          <w:szCs w:val="24"/>
        </w:rPr>
        <w:t>c)</w:t>
      </w:r>
      <w:r w:rsidRPr="00C07428">
        <w:rPr>
          <w:sz w:val="24"/>
          <w:szCs w:val="24"/>
        </w:rPr>
        <w:tab/>
        <w:t>pracownikami cywilnymi Sił Zbrojnych Rzeczypospolitej Polskiej, Służby Wywiadu Wojskowego lub Służby Kontrwywiadu Wojskowego,</w:t>
      </w:r>
    </w:p>
    <w:p w:rsidR="00FB05A2" w:rsidRPr="00C07428" w:rsidRDefault="00FB05A2" w:rsidP="00C07428">
      <w:pPr>
        <w:pStyle w:val="LITlitera"/>
        <w:spacing w:line="360" w:lineRule="auto"/>
        <w:rPr>
          <w:sz w:val="24"/>
          <w:szCs w:val="24"/>
        </w:rPr>
      </w:pPr>
      <w:r w:rsidRPr="00C07428">
        <w:rPr>
          <w:sz w:val="24"/>
          <w:szCs w:val="24"/>
        </w:rPr>
        <w:t>d)</w:t>
      </w:r>
      <w:r w:rsidRPr="00C07428">
        <w:rPr>
          <w:sz w:val="24"/>
          <w:szCs w:val="24"/>
        </w:rPr>
        <w:tab/>
        <w:t>żołnierzami wojsk sojuszniczych, przebywającymi czasowo w Rzeczypospolitej Polskiej,</w:t>
      </w:r>
    </w:p>
    <w:p w:rsidR="00FB05A2" w:rsidRPr="00C07428" w:rsidRDefault="00FB05A2" w:rsidP="00C07428">
      <w:pPr>
        <w:pStyle w:val="LITlitera"/>
        <w:spacing w:line="360" w:lineRule="auto"/>
        <w:rPr>
          <w:sz w:val="24"/>
          <w:szCs w:val="24"/>
        </w:rPr>
      </w:pPr>
      <w:r w:rsidRPr="00C07428">
        <w:rPr>
          <w:sz w:val="24"/>
          <w:szCs w:val="24"/>
        </w:rPr>
        <w:t>e)</w:t>
      </w:r>
      <w:r w:rsidRPr="00C07428">
        <w:rPr>
          <w:rStyle w:val="IGindeksgrny"/>
          <w:sz w:val="24"/>
          <w:szCs w:val="24"/>
        </w:rPr>
        <w:footnoteReference w:id="88"/>
      </w:r>
      <w:r w:rsidRPr="00C07428">
        <w:rPr>
          <w:rStyle w:val="IGindeksgrny"/>
          <w:sz w:val="24"/>
          <w:szCs w:val="24"/>
        </w:rPr>
        <w:t>)</w:t>
      </w:r>
      <w:r w:rsidRPr="00C07428">
        <w:rPr>
          <w:sz w:val="24"/>
          <w:szCs w:val="24"/>
        </w:rPr>
        <w:tab/>
        <w:t>(uchylona),</w:t>
      </w:r>
      <w:r w:rsidRPr="00C07428">
        <w:rPr>
          <w:rStyle w:val="IGindeksgrny"/>
          <w:sz w:val="24"/>
          <w:szCs w:val="24"/>
        </w:rPr>
        <w:footnoteReference w:id="89"/>
      </w:r>
      <w:r w:rsidRPr="00C07428">
        <w:rPr>
          <w:rStyle w:val="IGindeksgrny"/>
          <w:sz w:val="24"/>
          <w:szCs w:val="24"/>
        </w:rPr>
        <w:t>)</w:t>
      </w:r>
    </w:p>
    <w:p w:rsidR="00FB05A2" w:rsidRPr="00C07428" w:rsidRDefault="00FB05A2" w:rsidP="00C07428">
      <w:pPr>
        <w:pStyle w:val="LITlitera"/>
        <w:spacing w:line="360" w:lineRule="auto"/>
        <w:rPr>
          <w:sz w:val="24"/>
          <w:szCs w:val="24"/>
        </w:rPr>
      </w:pPr>
      <w:r w:rsidRPr="00C07428">
        <w:rPr>
          <w:sz w:val="24"/>
          <w:szCs w:val="24"/>
        </w:rPr>
        <w:lastRenderedPageBreak/>
        <w:t>f)</w:t>
      </w:r>
      <w:r w:rsidRPr="00C07428">
        <w:rPr>
          <w:rStyle w:val="IGindeksgrny"/>
          <w:sz w:val="24"/>
          <w:szCs w:val="24"/>
        </w:rPr>
        <w:footnoteReference w:id="90"/>
      </w:r>
      <w:r w:rsidRPr="00C07428">
        <w:rPr>
          <w:rStyle w:val="IGindeksgrny"/>
          <w:sz w:val="24"/>
          <w:szCs w:val="24"/>
        </w:rPr>
        <w:t>)</w:t>
      </w:r>
      <w:r w:rsidRPr="00C07428">
        <w:rPr>
          <w:sz w:val="24"/>
          <w:szCs w:val="24"/>
        </w:rPr>
        <w:tab/>
        <w:t>uczestnikami zorganizowanego pobytu grup dzieci do ukończenia 12. roku życia,</w:t>
      </w:r>
    </w:p>
    <w:p w:rsidR="00FB05A2" w:rsidRPr="00C07428" w:rsidRDefault="00FB05A2" w:rsidP="00C07428">
      <w:pPr>
        <w:pStyle w:val="LITlitera"/>
        <w:spacing w:line="360" w:lineRule="auto"/>
        <w:rPr>
          <w:sz w:val="24"/>
          <w:szCs w:val="24"/>
        </w:rPr>
      </w:pPr>
      <w:r w:rsidRPr="00C07428">
        <w:rPr>
          <w:sz w:val="24"/>
          <w:szCs w:val="24"/>
        </w:rPr>
        <w:t>g)</w:t>
      </w:r>
      <w:r w:rsidRPr="00C07428">
        <w:rPr>
          <w:rStyle w:val="IGindeksgrny"/>
          <w:sz w:val="24"/>
          <w:szCs w:val="24"/>
        </w:rPr>
        <w:footnoteReference w:id="91"/>
      </w:r>
      <w:r w:rsidRPr="00C07428">
        <w:rPr>
          <w:rStyle w:val="IGindeksgrny"/>
          <w:sz w:val="24"/>
          <w:szCs w:val="24"/>
        </w:rPr>
        <w:t>)</w:t>
      </w:r>
      <w:r w:rsidRPr="00C07428">
        <w:rPr>
          <w:sz w:val="24"/>
          <w:szCs w:val="24"/>
        </w:rPr>
        <w:tab/>
        <w:t xml:space="preserve">osobami biorącymi udział w charakterze zawodnika, członka sztabu szkoleniowego, lekarza, fizjoterapeuty lub sędziego w Mistrzostwach Europy Juniorów i U23 w sprincie kajakowym (2021 ECA Junior &amp; U23 Canoe Sprint </w:t>
      </w:r>
      <w:proofErr w:type="spellStart"/>
      <w:r w:rsidRPr="00C07428">
        <w:rPr>
          <w:sz w:val="24"/>
          <w:szCs w:val="24"/>
        </w:rPr>
        <w:t>European</w:t>
      </w:r>
      <w:proofErr w:type="spellEnd"/>
      <w:r w:rsidRPr="00C07428">
        <w:rPr>
          <w:sz w:val="24"/>
          <w:szCs w:val="24"/>
        </w:rPr>
        <w:t xml:space="preserve"> </w:t>
      </w:r>
      <w:proofErr w:type="spellStart"/>
      <w:r w:rsidRPr="00C07428">
        <w:rPr>
          <w:sz w:val="24"/>
          <w:szCs w:val="24"/>
        </w:rPr>
        <w:t>Championships</w:t>
      </w:r>
      <w:proofErr w:type="spellEnd"/>
      <w:r w:rsidRPr="00C07428">
        <w:rPr>
          <w:sz w:val="24"/>
          <w:szCs w:val="24"/>
        </w:rPr>
        <w:t>) w Poznaniu, które odbędą się w dniach od 24 do 27 czerwca 2021 r., a także związanymi z tymi wydarzeniami akredytowanymi dziennikarzami, osobami z obsługi technicznej oraz osobami wskazanymi przez organizatorów tych wydarzeń,</w:t>
      </w:r>
    </w:p>
    <w:p w:rsidR="00FB05A2" w:rsidRPr="00C07428" w:rsidRDefault="00FB05A2" w:rsidP="00C07428">
      <w:pPr>
        <w:pStyle w:val="LITlitera"/>
        <w:spacing w:line="360" w:lineRule="auto"/>
        <w:rPr>
          <w:sz w:val="24"/>
          <w:szCs w:val="24"/>
        </w:rPr>
      </w:pPr>
      <w:r w:rsidRPr="00C07428">
        <w:rPr>
          <w:sz w:val="24"/>
          <w:szCs w:val="24"/>
        </w:rPr>
        <w:t>h)</w:t>
      </w:r>
      <w:r w:rsidRPr="00C07428">
        <w:rPr>
          <w:rStyle w:val="IGindeksgrny"/>
          <w:sz w:val="24"/>
          <w:szCs w:val="24"/>
        </w:rPr>
        <w:footnoteReference w:id="92"/>
      </w:r>
      <w:r w:rsidRPr="00C07428">
        <w:rPr>
          <w:rStyle w:val="IGindeksgrny"/>
          <w:sz w:val="24"/>
          <w:szCs w:val="24"/>
        </w:rPr>
        <w:t>)</w:t>
      </w:r>
      <w:bookmarkStart w:id="10" w:name="_Hlk90030720"/>
      <w:r w:rsidRPr="00C07428">
        <w:rPr>
          <w:sz w:val="24"/>
          <w:szCs w:val="24"/>
        </w:rPr>
        <w:tab/>
        <w:t>funkcjonariuszami lub pracownikami cywilnymi Policji</w:t>
      </w:r>
      <w:bookmarkEnd w:id="10"/>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i)</w:t>
      </w:r>
      <w:r w:rsidR="007E7001" w:rsidRPr="00C07428">
        <w:rPr>
          <w:rStyle w:val="IGindeksgrny"/>
          <w:sz w:val="24"/>
          <w:szCs w:val="24"/>
        </w:rPr>
        <w:t>91</w:t>
      </w:r>
      <w:r w:rsidRPr="00C07428">
        <w:rPr>
          <w:rStyle w:val="IGindeksgrny"/>
          <w:sz w:val="24"/>
          <w:szCs w:val="24"/>
        </w:rPr>
        <w:t>)</w:t>
      </w:r>
      <w:r w:rsidRPr="00C07428">
        <w:rPr>
          <w:sz w:val="24"/>
          <w:szCs w:val="24"/>
        </w:rPr>
        <w:tab/>
        <w:t>funkcjonariuszami lub pracownikami cywilnymi Straży Granicznej;</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obiektów Krajowej Szkoły Sądownictwa i Prokuratury dla aplikantów aplikacji sędziowskiej i aplikacji prokuratorskiej, w tym aplikacji prowadzonych w formie aplikacji uzupełniającej, oraz innych osób zaangażowanych w wykonywanie zadań dotyczących działalności Krajowej Szkoły Sądownictwa i Prokuratury, w tym uczestniczących w organizowaniu i przeprowadzaniu konkursu na aplikację sędziowską i aplikację prokuratorską, w tym aplikacji prowadzonych w formie aplikacji uzupełniającej, oraz egzaminu sędziowskiego, egzaminu prokuratorskiego i egzaminu referendarskiego.</w:t>
      </w:r>
    </w:p>
    <w:p w:rsidR="00FB05A2" w:rsidRPr="00C07428" w:rsidRDefault="00FB05A2" w:rsidP="00C07428">
      <w:pPr>
        <w:pStyle w:val="USTustnpkodeksu"/>
        <w:spacing w:line="360" w:lineRule="auto"/>
        <w:rPr>
          <w:sz w:val="24"/>
          <w:szCs w:val="24"/>
        </w:rPr>
      </w:pPr>
      <w:r w:rsidRPr="00C07428">
        <w:rPr>
          <w:sz w:val="24"/>
          <w:szCs w:val="24"/>
        </w:rPr>
        <w:t>7b.</w:t>
      </w:r>
      <w:r w:rsidRPr="00C07428">
        <w:rPr>
          <w:rStyle w:val="IGindeksgrny"/>
          <w:sz w:val="24"/>
          <w:szCs w:val="24"/>
        </w:rPr>
        <w:footnoteReference w:id="93"/>
      </w:r>
      <w:r w:rsidRPr="00C07428">
        <w:rPr>
          <w:rStyle w:val="IGindeksgrny"/>
          <w:sz w:val="24"/>
          <w:szCs w:val="24"/>
        </w:rPr>
        <w:t>)</w:t>
      </w:r>
      <w:r w:rsidRPr="00C07428">
        <w:rPr>
          <w:sz w:val="24"/>
          <w:szCs w:val="24"/>
        </w:rPr>
        <w:t xml:space="preserve"> Do dnia </w:t>
      </w:r>
      <w:r w:rsidR="00081095" w:rsidRPr="00C07428">
        <w:rPr>
          <w:sz w:val="24"/>
          <w:szCs w:val="24"/>
        </w:rPr>
        <w:t xml:space="preserve">28 lutego </w:t>
      </w:r>
      <w:r w:rsidRPr="00C07428">
        <w:rPr>
          <w:sz w:val="24"/>
          <w:szCs w:val="24"/>
        </w:rPr>
        <w:t>2022 r.</w:t>
      </w:r>
      <w:r w:rsidR="00081095" w:rsidRPr="00C07428">
        <w:rPr>
          <w:sz w:val="24"/>
          <w:szCs w:val="24"/>
          <w:vertAlign w:val="superscript"/>
        </w:rPr>
        <w:t>2)</w:t>
      </w:r>
      <w:r w:rsidRPr="00C07428">
        <w:rPr>
          <w:sz w:val="24"/>
          <w:szCs w:val="24"/>
        </w:rPr>
        <w:t xml:space="preserve"> prowadzenie usług hotelarskich w rozumieniu art. 3 ust. 1 pkt 8 ustawy z dnia 29 sierpnia 1997 r. o usługach hotelarskich oraz usługach pilotów wycieczek i przewodników turystycznych jest dopuszczalne z zastrzeżeniem ust. 3a i 4. W przypadku prowadzenia usług hotelarskich w obiekcie hotelarskim, o którym mowa w art. 36 pkt 1–3 ustawy z dnia 29 sierpnia 1997 r. o usługach hotelarskich oraz usługach pilotów wycieczek i przewodników turystycznych, dla gości udostępnia się nie więcej niż 30% pokoi znajdujących się w danym obiekcie.</w:t>
      </w:r>
    </w:p>
    <w:p w:rsidR="00FB05A2" w:rsidRPr="00C07428" w:rsidRDefault="00FB05A2" w:rsidP="00C07428">
      <w:pPr>
        <w:pStyle w:val="USTustnpkodeksu"/>
        <w:spacing w:line="360" w:lineRule="auto"/>
        <w:rPr>
          <w:sz w:val="24"/>
          <w:szCs w:val="24"/>
        </w:rPr>
      </w:pPr>
      <w:r w:rsidRPr="00C07428">
        <w:rPr>
          <w:sz w:val="24"/>
          <w:szCs w:val="24"/>
        </w:rPr>
        <w:t>8.</w:t>
      </w:r>
      <w:bookmarkEnd w:id="9"/>
      <w:r w:rsidRPr="00C07428">
        <w:rPr>
          <w:rStyle w:val="IGindeksgrny"/>
          <w:sz w:val="24"/>
          <w:szCs w:val="24"/>
        </w:rPr>
        <w:footnoteReference w:id="94"/>
      </w:r>
      <w:r w:rsidRPr="00C07428">
        <w:rPr>
          <w:rStyle w:val="IGindeksgrny"/>
          <w:sz w:val="24"/>
          <w:szCs w:val="24"/>
        </w:rPr>
        <w:t>)</w:t>
      </w:r>
      <w:r w:rsidRPr="00C07428">
        <w:rPr>
          <w:sz w:val="24"/>
          <w:szCs w:val="24"/>
        </w:rPr>
        <w:t> Do prowadzenia usług hotelarskich w rozumieniu art. 3 ust. 1 pkt 8 ustawy z dnia 29 sierpnia 1997 r. o usługach hotelarskich oraz usługach pilotów wycieczek i przewodników turystycznych stosuje się odpowiednio przepisy ust. 15, 16, 16a, 19a, 19c–20b, 22, 22a, 26–28, 31, 31c, 32–35 i 35b–37.</w:t>
      </w:r>
    </w:p>
    <w:p w:rsidR="00FB05A2" w:rsidRPr="00C07428" w:rsidRDefault="00FB05A2" w:rsidP="00C07428">
      <w:pPr>
        <w:pStyle w:val="USTustnpkodeksu"/>
        <w:spacing w:line="360" w:lineRule="auto"/>
        <w:rPr>
          <w:sz w:val="24"/>
          <w:szCs w:val="24"/>
        </w:rPr>
      </w:pPr>
      <w:r w:rsidRPr="00C07428">
        <w:rPr>
          <w:sz w:val="24"/>
          <w:szCs w:val="24"/>
        </w:rPr>
        <w:t>9. (uchylony).</w:t>
      </w:r>
      <w:r w:rsidR="007E7001"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lastRenderedPageBreak/>
        <w:t xml:space="preserve">10.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przewoźnika lotniczego w rozumieniu art. 2 pkt 16 ustawy z dnia 3 lipca 2002 r. – Prawo lotnicze działalności związanej z przewozem lotniczym pasażerskim jest dopuszczalne,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zapewnienia płynów do dezynfekcji rąk na pokładzie statku powietrznego;</w:t>
      </w:r>
    </w:p>
    <w:p w:rsidR="00FB05A2" w:rsidRPr="00C07428" w:rsidRDefault="00FB05A2" w:rsidP="00C07428">
      <w:pPr>
        <w:pStyle w:val="PKTpunkt"/>
        <w:keepNext/>
        <w:spacing w:line="360" w:lineRule="auto"/>
        <w:rPr>
          <w:sz w:val="24"/>
          <w:szCs w:val="24"/>
        </w:rPr>
      </w:pPr>
      <w:r w:rsidRPr="00C07428">
        <w:rPr>
          <w:sz w:val="24"/>
          <w:szCs w:val="24"/>
        </w:rPr>
        <w:t>2)</w:t>
      </w:r>
      <w:r w:rsidR="0060704A" w:rsidRPr="00C07428">
        <w:rPr>
          <w:rStyle w:val="Odwoanieprzypisudolnego"/>
          <w:sz w:val="24"/>
          <w:szCs w:val="24"/>
        </w:rPr>
        <w:footnoteReference w:id="95"/>
      </w:r>
      <w:r w:rsidR="0060704A" w:rsidRPr="00C07428">
        <w:rPr>
          <w:sz w:val="24"/>
          <w:szCs w:val="24"/>
          <w:vertAlign w:val="superscript"/>
        </w:rPr>
        <w:t>)</w:t>
      </w:r>
      <w:r w:rsidRPr="00C07428">
        <w:rPr>
          <w:sz w:val="24"/>
          <w:szCs w:val="24"/>
        </w:rPr>
        <w:tab/>
      </w:r>
      <w:r w:rsidR="0060704A" w:rsidRPr="00C07428">
        <w:rPr>
          <w:sz w:val="24"/>
          <w:szCs w:val="24"/>
        </w:rPr>
        <w:t>dezynfekcji statku powietrznego</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r>
      <w:r w:rsidR="0060704A" w:rsidRPr="00C07428">
        <w:rPr>
          <w:sz w:val="24"/>
          <w:szCs w:val="24"/>
        </w:rPr>
        <w:t>co najmniej raz na 7 dni, chyba że statek powietrzny nie był używany do transportu pasażerów od czasu poprzedniej dezynfekcji</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r>
      <w:r w:rsidR="0060704A" w:rsidRPr="00C07428">
        <w:rPr>
          <w:spacing w:val="-2"/>
          <w:sz w:val="24"/>
          <w:szCs w:val="24"/>
        </w:rPr>
        <w:t xml:space="preserve">po każdej operacji lotniczej z osobą chorą oraz po każdej operacji lotniczej wykonywanej z regionów o wysokim wskaźniku </w:t>
      </w:r>
      <w:proofErr w:type="spellStart"/>
      <w:r w:rsidR="0060704A" w:rsidRPr="00C07428">
        <w:rPr>
          <w:spacing w:val="-2"/>
          <w:sz w:val="24"/>
          <w:szCs w:val="24"/>
        </w:rPr>
        <w:t>zachorowań</w:t>
      </w:r>
      <w:proofErr w:type="spellEnd"/>
      <w:r w:rsidR="0060704A" w:rsidRPr="00C07428">
        <w:rPr>
          <w:spacing w:val="-2"/>
          <w:sz w:val="24"/>
          <w:szCs w:val="24"/>
        </w:rPr>
        <w:t xml:space="preserve"> zgodnie z przeprowadzoną przez przewoźnika lotniczego analizą ryzyka</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2a)</w:t>
      </w:r>
      <w:r w:rsidRPr="00C07428">
        <w:rPr>
          <w:rStyle w:val="IGindeksgrny"/>
          <w:sz w:val="24"/>
          <w:szCs w:val="24"/>
        </w:rPr>
        <w:footnoteReference w:id="96"/>
      </w:r>
      <w:r w:rsidRPr="00C07428">
        <w:rPr>
          <w:rStyle w:val="IGindeksgrny"/>
          <w:sz w:val="24"/>
          <w:szCs w:val="24"/>
        </w:rPr>
        <w:t>)</w:t>
      </w:r>
      <w:r w:rsidRPr="00C07428">
        <w:rPr>
          <w:sz w:val="24"/>
          <w:szCs w:val="24"/>
        </w:rPr>
        <w:tab/>
        <w:t>poinformowania pasażerów o obowiązku, o którym mowa w § 2 ust. 4a;</w:t>
      </w:r>
    </w:p>
    <w:p w:rsidR="00FB05A2" w:rsidRPr="00C07428" w:rsidRDefault="00FB05A2" w:rsidP="00C07428">
      <w:pPr>
        <w:pStyle w:val="PKTpunkt"/>
        <w:spacing w:line="360" w:lineRule="auto"/>
        <w:rPr>
          <w:sz w:val="24"/>
          <w:szCs w:val="24"/>
        </w:rPr>
      </w:pPr>
      <w:r w:rsidRPr="00C07428">
        <w:rPr>
          <w:sz w:val="24"/>
          <w:szCs w:val="24"/>
        </w:rPr>
        <w:t>2b)</w:t>
      </w:r>
      <w:r w:rsidR="007E7001" w:rsidRPr="00C07428">
        <w:rPr>
          <w:rStyle w:val="IGindeksgrny"/>
          <w:sz w:val="24"/>
          <w:szCs w:val="24"/>
        </w:rPr>
        <w:t>95</w:t>
      </w:r>
      <w:r w:rsidRPr="00C07428">
        <w:rPr>
          <w:rStyle w:val="IGindeksgrny"/>
          <w:sz w:val="24"/>
          <w:szCs w:val="24"/>
        </w:rPr>
        <w:t>)</w:t>
      </w:r>
      <w:r w:rsidRPr="00C07428">
        <w:rPr>
          <w:sz w:val="24"/>
          <w:szCs w:val="24"/>
        </w:rPr>
        <w:tab/>
        <w:t>zweryfikowania faktu posiadania przez pasażera wypełnionej elektronicznej karty lokalizacji podróżnego;</w:t>
      </w:r>
    </w:p>
    <w:p w:rsidR="00FB05A2" w:rsidRPr="00C07428" w:rsidRDefault="00FB05A2" w:rsidP="00C07428">
      <w:pPr>
        <w:pStyle w:val="PKTpunkt"/>
        <w:spacing w:line="360" w:lineRule="auto"/>
        <w:rPr>
          <w:sz w:val="24"/>
          <w:szCs w:val="24"/>
        </w:rPr>
      </w:pPr>
      <w:r w:rsidRPr="00C07428">
        <w:rPr>
          <w:sz w:val="24"/>
          <w:szCs w:val="24"/>
        </w:rPr>
        <w:t>3)</w:t>
      </w:r>
      <w:r w:rsidRPr="00C07428">
        <w:rPr>
          <w:rStyle w:val="IGindeksgrny"/>
          <w:sz w:val="24"/>
          <w:szCs w:val="24"/>
        </w:rPr>
        <w:footnoteReference w:id="97"/>
      </w:r>
      <w:r w:rsidRPr="00C07428">
        <w:rPr>
          <w:rStyle w:val="IGindeksgrny"/>
          <w:sz w:val="24"/>
          <w:szCs w:val="24"/>
        </w:rPr>
        <w:t>)</w:t>
      </w:r>
      <w:r w:rsidRPr="00C07428">
        <w:rPr>
          <w:sz w:val="24"/>
          <w:szCs w:val="24"/>
        </w:rPr>
        <w:tab/>
        <w:t>przekazania pasażerom, za pośrednictwem personelu pokładowego, do wypełnienia kart lokalizacji podróżnego w postaci papierowej oraz odebrania tych kart po ich wypełnieniu – w przypadku gdy pasażer przekracza granicę państwową w celu udania się do swojego miejsca zamieszkania lub pobytu na terytorium Rzeczypospolitej Polskiej.</w:t>
      </w:r>
    </w:p>
    <w:p w:rsidR="00FB05A2" w:rsidRPr="00C07428" w:rsidRDefault="00FB05A2" w:rsidP="00C07428">
      <w:pPr>
        <w:pStyle w:val="USTustnpkodeksu"/>
        <w:spacing w:line="360" w:lineRule="auto"/>
        <w:rPr>
          <w:sz w:val="24"/>
          <w:szCs w:val="24"/>
        </w:rPr>
      </w:pPr>
      <w:r w:rsidRPr="00C07428">
        <w:rPr>
          <w:sz w:val="24"/>
          <w:szCs w:val="24"/>
        </w:rPr>
        <w:t>11.</w:t>
      </w:r>
      <w:r w:rsidRPr="00C07428">
        <w:rPr>
          <w:rStyle w:val="IGindeksgrny"/>
          <w:sz w:val="24"/>
          <w:szCs w:val="24"/>
        </w:rPr>
        <w:footnoteReference w:id="98"/>
      </w:r>
      <w:r w:rsidRPr="00C07428">
        <w:rPr>
          <w:rStyle w:val="IGindeksgrny"/>
          <w:sz w:val="24"/>
          <w:szCs w:val="24"/>
        </w:rPr>
        <w:t>)</w:t>
      </w:r>
      <w:r w:rsidRPr="00C07428">
        <w:rPr>
          <w:sz w:val="24"/>
          <w:szCs w:val="24"/>
        </w:rPr>
        <w:t> Personel pokładowy przekazuje wypełnione karty lokalizacji podróżnego w postaci papierowej, o których mowa w ust. 10 pkt 3, osobie wyznaczonej przez zarządzającego lotniskiem.</w:t>
      </w:r>
    </w:p>
    <w:p w:rsidR="00FB05A2" w:rsidRPr="00C07428" w:rsidRDefault="00FB05A2" w:rsidP="00C07428">
      <w:pPr>
        <w:pStyle w:val="USTustnpkodeksu"/>
        <w:spacing w:line="360" w:lineRule="auto"/>
        <w:rPr>
          <w:sz w:val="24"/>
          <w:szCs w:val="24"/>
        </w:rPr>
      </w:pPr>
      <w:r w:rsidRPr="00C07428">
        <w:rPr>
          <w:sz w:val="24"/>
          <w:szCs w:val="24"/>
        </w:rPr>
        <w:t>12.</w:t>
      </w:r>
      <w:r w:rsidR="0060704A" w:rsidRPr="00C07428">
        <w:rPr>
          <w:rStyle w:val="IGindeksgrny"/>
          <w:sz w:val="24"/>
          <w:szCs w:val="24"/>
        </w:rPr>
        <w:t>97</w:t>
      </w:r>
      <w:r w:rsidRPr="00C07428">
        <w:rPr>
          <w:rStyle w:val="IGindeksgrny"/>
          <w:sz w:val="24"/>
          <w:szCs w:val="24"/>
        </w:rPr>
        <w:t>)</w:t>
      </w:r>
      <w:r w:rsidRPr="00C07428">
        <w:rPr>
          <w:sz w:val="24"/>
          <w:szCs w:val="24"/>
        </w:rPr>
        <w:t> Osoba wyznaczona przez zarządzającego lotniskiem przekazuje wypełnione karty lokalizacji podróżnego w postaci papierowej, o których mowa w ust. 10 pkt 3, właściwemu miejscowo wojewodzie w celu wprowadzenia zawartych w nich danych do systemu teleinformatycznego, o którym mowa w § 2 ust. 4 pkt 1.</w:t>
      </w:r>
    </w:p>
    <w:p w:rsidR="00FB05A2" w:rsidRPr="00C07428" w:rsidRDefault="00FB05A2" w:rsidP="00C07428">
      <w:pPr>
        <w:pStyle w:val="USTustnpkodeksu"/>
        <w:spacing w:line="360" w:lineRule="auto"/>
        <w:rPr>
          <w:sz w:val="24"/>
          <w:szCs w:val="24"/>
        </w:rPr>
      </w:pPr>
      <w:r w:rsidRPr="00C07428">
        <w:rPr>
          <w:sz w:val="24"/>
          <w:szCs w:val="24"/>
        </w:rPr>
        <w:t>13. (uchylony).</w:t>
      </w:r>
      <w:r w:rsidR="007E7001"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14. (uchylony).</w:t>
      </w:r>
      <w:r w:rsidR="007E7001"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lastRenderedPageBreak/>
        <w:t xml:space="preserve">15.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56.30.Z) jest dopuszczalne:</w:t>
      </w:r>
      <w:r w:rsidRPr="00C07428">
        <w:rPr>
          <w:rStyle w:val="IGindeksgrny"/>
          <w:sz w:val="24"/>
          <w:szCs w:val="24"/>
        </w:rPr>
        <w:footnoteReference w:id="99"/>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 ogródku gastronomicznym rozumianym jako wyznaczone miejsce do sezonowego użytkowania dla celów gastronomicznych, w których jest prowadzona ta działalność, lub w ogródku gastronomicznym stacji paliw w przypadku stacji paliw płynnych w rozumieniu art. 3 pkt 8 ustawy z dnia 10 stycznia 2018 r. o ograniczeniu handlu w niedziele i święta oraz w niektóre inne dni (Dz. U. z 2021 r. poz. 936 i 1891);</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w lokalu lub w wydzielonej strefie gastronomicznej sali sprzedaży w przypadku stacji paliw płynnych w rozumieniu art. 3 pkt 8 ustawy z dnia 10 stycznia 2018 r. o ograniczeniu handlu w niedziele i święta oraz w niektóre inne dni, pod warunkiem, że:</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klienci realizują obowiązek zakrywania ust i nosa, o którym mowa w § 25 ust. 1, do czasu zajęcia przez nich miejsc, w których będą spożywali posiłki lub napoje,</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obsługa realizuje obowiązek zakrywania ust i nosa, o którym mowa w § 25 ust. 1;</w:t>
      </w:r>
    </w:p>
    <w:p w:rsidR="00FB05A2" w:rsidRPr="00C07428" w:rsidRDefault="00FB05A2" w:rsidP="00C07428">
      <w:pPr>
        <w:pStyle w:val="PKTpunkt"/>
        <w:keepNext/>
        <w:spacing w:line="360" w:lineRule="auto"/>
        <w:rPr>
          <w:sz w:val="24"/>
          <w:szCs w:val="24"/>
        </w:rPr>
      </w:pPr>
      <w:r w:rsidRPr="00C07428">
        <w:rPr>
          <w:sz w:val="24"/>
          <w:szCs w:val="24"/>
        </w:rPr>
        <w:t>3)</w:t>
      </w:r>
      <w:r w:rsidRPr="00C07428">
        <w:rPr>
          <w:rStyle w:val="IGindeksgrny"/>
          <w:sz w:val="24"/>
          <w:szCs w:val="24"/>
        </w:rPr>
        <w:footnoteReference w:id="100"/>
      </w:r>
      <w:r w:rsidRPr="00C07428">
        <w:rPr>
          <w:rStyle w:val="IGindeksgrny"/>
          <w:sz w:val="24"/>
          <w:szCs w:val="24"/>
        </w:rPr>
        <w:t>)</w:t>
      </w:r>
      <w:r w:rsidRPr="00C07428">
        <w:rPr>
          <w:sz w:val="24"/>
          <w:szCs w:val="24"/>
        </w:rPr>
        <w:tab/>
        <w:t>w pociągu objętym obowiązkową rezerwacją miejsc, pod warunkiem że:</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klienci realizują obowiązek zakrywania ust i nosa, o którym mowa w § 25 ust. 1, do czasu zajęcia przez nich miejsc, w których będą spożywali posiłki lub napoje,</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obsługa realizuje obowiązek zakrywania ust i nosa, o którym mowa w § 25 ust. 1.</w:t>
      </w:r>
    </w:p>
    <w:p w:rsidR="00FB05A2" w:rsidRPr="00C07428" w:rsidRDefault="00FB05A2" w:rsidP="00C07428">
      <w:pPr>
        <w:pStyle w:val="USTustnpkodeksu"/>
        <w:spacing w:line="360" w:lineRule="auto"/>
        <w:rPr>
          <w:sz w:val="24"/>
          <w:szCs w:val="24"/>
        </w:rPr>
      </w:pPr>
      <w:r w:rsidRPr="00C07428">
        <w:rPr>
          <w:sz w:val="24"/>
          <w:szCs w:val="24"/>
        </w:rPr>
        <w:t>16.</w:t>
      </w:r>
      <w:r w:rsidRPr="00C07428">
        <w:rPr>
          <w:rStyle w:val="IGindeksgrny"/>
          <w:sz w:val="24"/>
          <w:szCs w:val="24"/>
        </w:rPr>
        <w:footnoteReference w:id="101"/>
      </w:r>
      <w:r w:rsidRPr="00C07428">
        <w:rPr>
          <w:rStyle w:val="IGindeksgrny"/>
          <w:sz w:val="24"/>
          <w:szCs w:val="24"/>
        </w:rPr>
        <w:t>)</w:t>
      </w:r>
      <w:r w:rsidRPr="00C07428">
        <w:rPr>
          <w:sz w:val="24"/>
          <w:szCs w:val="24"/>
        </w:rPr>
        <w:t> Do dnia 25 czerwca 2021 r.</w:t>
      </w:r>
      <w:r w:rsidR="007E7001" w:rsidRPr="00C07428">
        <w:rPr>
          <w:rStyle w:val="IGindeksgrny"/>
          <w:sz w:val="24"/>
          <w:szCs w:val="24"/>
        </w:rPr>
        <w:t>72</w:t>
      </w:r>
      <w:r w:rsidRPr="00C07428">
        <w:rPr>
          <w:rStyle w:val="IGindeksgrny"/>
          <w:sz w:val="24"/>
          <w:szCs w:val="24"/>
        </w:rPr>
        <w:t>)</w:t>
      </w:r>
      <w:r w:rsidRPr="00C07428">
        <w:rPr>
          <w:sz w:val="24"/>
          <w:szCs w:val="24"/>
        </w:rPr>
        <w:t xml:space="preserve"> prowadzenie działalności, o której mowa w ust. 15, jest dopuszczalne, pod warunkiem, że klienci będą zajmowali co drugi stolik i odległość między stolikami będzie wynosiła co najmniej 1,5 m, chyba że między stolikami znajduje się przegroda o wysokości co najmniej 1 m, licząc od powierzchni stolika.</w:t>
      </w:r>
    </w:p>
    <w:p w:rsidR="00FB05A2" w:rsidRPr="00C07428" w:rsidRDefault="00FB05A2" w:rsidP="00C07428">
      <w:pPr>
        <w:pStyle w:val="USTustnpkodeksu"/>
        <w:spacing w:line="360" w:lineRule="auto"/>
        <w:rPr>
          <w:sz w:val="24"/>
          <w:szCs w:val="24"/>
        </w:rPr>
      </w:pPr>
      <w:r w:rsidRPr="00C07428">
        <w:rPr>
          <w:sz w:val="24"/>
          <w:szCs w:val="24"/>
        </w:rPr>
        <w:t>16a.</w:t>
      </w:r>
      <w:r w:rsidRPr="00C07428">
        <w:rPr>
          <w:rStyle w:val="IGindeksgrny"/>
          <w:sz w:val="24"/>
          <w:szCs w:val="24"/>
        </w:rPr>
        <w:footnoteReference w:id="102"/>
      </w:r>
      <w:r w:rsidRPr="00C07428">
        <w:rPr>
          <w:rStyle w:val="IGindeksgrny"/>
          <w:sz w:val="24"/>
          <w:szCs w:val="24"/>
        </w:rPr>
        <w:t>)</w:t>
      </w:r>
      <w:r w:rsidRPr="00C07428">
        <w:rPr>
          <w:sz w:val="24"/>
          <w:szCs w:val="24"/>
        </w:rPr>
        <w:t xml:space="preserve"> Do dnia </w:t>
      </w:r>
      <w:r w:rsidR="00081095" w:rsidRPr="00C07428">
        <w:rPr>
          <w:sz w:val="24"/>
          <w:szCs w:val="24"/>
        </w:rPr>
        <w:t xml:space="preserve">28 lutego </w:t>
      </w:r>
      <w:r w:rsidRPr="00C07428">
        <w:rPr>
          <w:sz w:val="24"/>
          <w:szCs w:val="24"/>
        </w:rPr>
        <w:t>2022 r.</w:t>
      </w:r>
      <w:r w:rsidR="00081095" w:rsidRPr="00C07428">
        <w:rPr>
          <w:sz w:val="24"/>
          <w:szCs w:val="24"/>
          <w:vertAlign w:val="superscript"/>
        </w:rPr>
        <w:t>2)</w:t>
      </w:r>
      <w:r w:rsidRPr="00C07428">
        <w:rPr>
          <w:sz w:val="24"/>
          <w:szCs w:val="24"/>
        </w:rPr>
        <w:t xml:space="preserve"> prowadzenie działalności, o której mowa w ust. 15, jest dopuszczalne, pod warunkiem że klienci będą zajmowali nie więcej niż 30% liczby miejsc w ogródku gastro</w:t>
      </w:r>
      <w:r w:rsidRPr="00C07428">
        <w:rPr>
          <w:sz w:val="24"/>
          <w:szCs w:val="24"/>
        </w:rPr>
        <w:lastRenderedPageBreak/>
        <w:t>nomicznym, lokalu lub wydzielonej strefie gastronomicznej i odległość między stolikami będzie wynosiła co najmniej 1,5 m, chyba że między stolikami znajduje się przegroda o wysokości co najmniej 1 m, licząc od powierzchni stolika.</w:t>
      </w:r>
    </w:p>
    <w:p w:rsidR="00FB05A2" w:rsidRPr="00C07428" w:rsidRDefault="00FB05A2" w:rsidP="00C07428">
      <w:pPr>
        <w:pStyle w:val="USTustnpkodeksu"/>
        <w:spacing w:line="360" w:lineRule="auto"/>
        <w:rPr>
          <w:sz w:val="24"/>
          <w:szCs w:val="24"/>
        </w:rPr>
      </w:pPr>
      <w:r w:rsidRPr="00C07428">
        <w:rPr>
          <w:sz w:val="24"/>
          <w:szCs w:val="24"/>
        </w:rPr>
        <w:t>17. (uchylony)</w:t>
      </w:r>
      <w:r w:rsidR="007230F1" w:rsidRPr="00C07428">
        <w:rPr>
          <w:sz w:val="24"/>
          <w:szCs w:val="24"/>
        </w:rPr>
        <w:t>.</w:t>
      </w:r>
      <w:r w:rsidR="00081FF8"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18. (uchylony).</w:t>
      </w:r>
      <w:r w:rsidRPr="00C07428">
        <w:rPr>
          <w:rStyle w:val="IGindeksgrny"/>
          <w:sz w:val="24"/>
          <w:szCs w:val="24"/>
        </w:rPr>
        <w:footnoteReference w:id="103"/>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19. (uchylony).</w:t>
      </w:r>
      <w:r w:rsidR="0060704A"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19a.</w:t>
      </w:r>
      <w:r w:rsidRPr="00C07428">
        <w:rPr>
          <w:rStyle w:val="IGindeksgrny"/>
          <w:sz w:val="24"/>
          <w:szCs w:val="24"/>
        </w:rPr>
        <w:footnoteReference w:id="104"/>
      </w:r>
      <w:r w:rsidRPr="00C07428">
        <w:rPr>
          <w:rStyle w:val="IGindeksgrny"/>
          <w:sz w:val="24"/>
          <w:szCs w:val="24"/>
        </w:rPr>
        <w:t>)</w:t>
      </w:r>
      <w:r w:rsidRPr="00C07428">
        <w:rPr>
          <w:sz w:val="24"/>
          <w:szCs w:val="24"/>
        </w:rPr>
        <w:t> Do dnia 25 czerwca 2021 r.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jest dopuszczalne na otwartym powietrzu,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udostępnienia widzom lub słuchaczom co drugiego miejsca na widowni, z tym że nie więcej niż 50% liczby miejsc, a w przypadku braku wyznaczonych miejsc na widowni – przy zachowaniu odległości 1,5 m pomiędzy widzami lub słuchaczami oraz udziału w wydarzeniu nie więcej niż 250 osób;</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(uchylony).</w:t>
      </w:r>
      <w:r w:rsidRPr="00C07428">
        <w:rPr>
          <w:rStyle w:val="IGindeksgrny"/>
          <w:sz w:val="24"/>
          <w:szCs w:val="24"/>
        </w:rPr>
        <w:footnoteReference w:id="105"/>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19b.</w:t>
      </w:r>
      <w:r w:rsidRPr="00C07428">
        <w:rPr>
          <w:rStyle w:val="IGindeksgrny"/>
          <w:sz w:val="24"/>
          <w:szCs w:val="24"/>
        </w:rPr>
        <w:footnoteReference w:id="106"/>
      </w:r>
      <w:r w:rsidRPr="00C07428">
        <w:rPr>
          <w:rStyle w:val="IGindeksgrny"/>
          <w:sz w:val="24"/>
          <w:szCs w:val="24"/>
        </w:rPr>
        <w:t>)</w:t>
      </w:r>
      <w:r w:rsidRPr="00C07428">
        <w:rPr>
          <w:sz w:val="24"/>
          <w:szCs w:val="24"/>
        </w:rPr>
        <w:t> (uchylony).</w:t>
      </w:r>
      <w:r w:rsidRPr="00C07428">
        <w:rPr>
          <w:rStyle w:val="IGindeksgrny"/>
          <w:sz w:val="24"/>
          <w:szCs w:val="24"/>
        </w:rPr>
        <w:footnoteReference w:id="107"/>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19c.</w:t>
      </w:r>
      <w:r w:rsidRPr="00C07428">
        <w:rPr>
          <w:rStyle w:val="IGindeksgrny"/>
          <w:sz w:val="24"/>
          <w:szCs w:val="24"/>
        </w:rPr>
        <w:footnoteReference w:id="108"/>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twórczej związanej z wszelkimi zbiorowymi formami kultury i rozrywki (ujętej </w:t>
      </w:r>
      <w:r w:rsidRPr="00C07428">
        <w:rPr>
          <w:sz w:val="24"/>
          <w:szCs w:val="24"/>
        </w:rPr>
        <w:lastRenderedPageBreak/>
        <w:t>w Polskiej Klasyfikacji Działalności w dziale 90.0), z wyłączeniem działalności zespołów muzycznych, jest dopuszczalne na otwartym powietrzu,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09"/>
      </w:r>
      <w:r w:rsidRPr="00C07428">
        <w:rPr>
          <w:rStyle w:val="IGindeksgrny"/>
          <w:sz w:val="24"/>
          <w:szCs w:val="24"/>
        </w:rPr>
        <w:t>)</w:t>
      </w:r>
      <w:r w:rsidRPr="00C07428">
        <w:rPr>
          <w:sz w:val="24"/>
          <w:szCs w:val="24"/>
        </w:rPr>
        <w:tab/>
        <w:t>udostępnienia widzom lub słuchaczom nie więcej niż 50% liczby miejsc, a w przypadku braku wyznaczonych miejsc na widowni – przy zachowaniu odległości 1,5 m pomiędzy widzami lub słuchaczami oraz udziału w wydarzeniu nie więcej niż 250 osób;</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USTustnpkodeksu"/>
        <w:keepNext/>
        <w:spacing w:line="360" w:lineRule="auto"/>
        <w:rPr>
          <w:sz w:val="24"/>
          <w:szCs w:val="24"/>
        </w:rPr>
      </w:pPr>
      <w:r w:rsidRPr="00C07428">
        <w:rPr>
          <w:sz w:val="24"/>
          <w:szCs w:val="24"/>
        </w:rPr>
        <w:t>19d.</w:t>
      </w:r>
      <w:r w:rsidR="00081FF8" w:rsidRPr="00C07428">
        <w:rPr>
          <w:rStyle w:val="IGindeksgrny"/>
          <w:sz w:val="24"/>
          <w:szCs w:val="24"/>
        </w:rPr>
        <w:t>107</w:t>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zespołów muzycznych jest dopuszczalne na otwartym powietrzu,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10"/>
      </w:r>
      <w:r w:rsidRPr="00C07428">
        <w:rPr>
          <w:rStyle w:val="IGindeksgrny"/>
          <w:sz w:val="24"/>
          <w:szCs w:val="24"/>
        </w:rPr>
        <w:t>)</w:t>
      </w:r>
      <w:r w:rsidRPr="00C07428">
        <w:rPr>
          <w:sz w:val="24"/>
          <w:szCs w:val="24"/>
        </w:rPr>
        <w:tab/>
        <w:t>udostępnienia widzom lub słuchaczom nie więcej niż 50% liczby miejsc, a w przypadku braku wyznaczonych miejsc na widowni – przy zachowaniu odległości 1,5 m pomiędzy widzami lub słuchaczami oraz udziału w wydarzeniu nie więcej niż 250 osób;</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USTustnpkodeksu"/>
        <w:keepNext/>
        <w:spacing w:line="360" w:lineRule="auto"/>
        <w:rPr>
          <w:sz w:val="24"/>
          <w:szCs w:val="24"/>
        </w:rPr>
      </w:pPr>
      <w:r w:rsidRPr="00C07428">
        <w:rPr>
          <w:sz w:val="24"/>
          <w:szCs w:val="24"/>
        </w:rPr>
        <w:t>20.</w:t>
      </w:r>
      <w:r w:rsidRPr="00C07428">
        <w:rPr>
          <w:rStyle w:val="IGindeksgrny"/>
          <w:sz w:val="24"/>
          <w:szCs w:val="24"/>
        </w:rPr>
        <w:footnoteReference w:id="111"/>
      </w:r>
      <w:r w:rsidRPr="00C07428">
        <w:rPr>
          <w:rStyle w:val="IGindeksgrny"/>
          <w:sz w:val="24"/>
          <w:szCs w:val="24"/>
        </w:rPr>
        <w:t>)</w:t>
      </w:r>
      <w:r w:rsidRPr="00C07428">
        <w:rPr>
          <w:sz w:val="24"/>
          <w:szCs w:val="24"/>
        </w:rPr>
        <w:t> Do dnia 25 czerwca 2021 r.</w:t>
      </w:r>
      <w:r w:rsidR="00081FF8" w:rsidRPr="00C07428">
        <w:rPr>
          <w:rStyle w:val="IGindeksgrny"/>
          <w:sz w:val="24"/>
          <w:szCs w:val="24"/>
        </w:rPr>
        <w:t>84</w:t>
      </w:r>
      <w:r w:rsidRPr="00C07428">
        <w:rPr>
          <w:rStyle w:val="IGindeksgrny"/>
          <w:sz w:val="24"/>
          <w:szCs w:val="24"/>
        </w:rPr>
        <w:t>)</w:t>
      </w:r>
      <w:r w:rsidRPr="00C07428">
        <w:rPr>
          <w:sz w:val="24"/>
          <w:szCs w:val="24"/>
        </w:rPr>
        <w:t xml:space="preserve">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jest dopuszczalne także w pomieszczeniach,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12"/>
      </w:r>
      <w:r w:rsidRPr="00C07428">
        <w:rPr>
          <w:rStyle w:val="IGindeksgrny"/>
          <w:sz w:val="24"/>
          <w:szCs w:val="24"/>
        </w:rPr>
        <w:t>)</w:t>
      </w:r>
      <w:r w:rsidRPr="00C07428">
        <w:rPr>
          <w:sz w:val="24"/>
          <w:szCs w:val="24"/>
        </w:rPr>
        <w:tab/>
        <w:t>udostępnienia widzom lub słuchaczom co drugiego miejsca na widowni, z tym że nie więcej niż 50% liczby miejsc, a w przypadku braku wyznaczonych miejsc na widowni – przy zachowaniu odległości 1,5 m pomiędzy widzami lub słuchaczami oraz zapewnienia, aby w pomieszczeniu przebywała jednocześnie nie więcej niż 1 osoba na 10 m</w:t>
      </w:r>
      <w:r w:rsidRPr="00C07428">
        <w:rPr>
          <w:rStyle w:val="IGindeksgrny"/>
          <w:sz w:val="24"/>
          <w:szCs w:val="24"/>
        </w:rPr>
        <w:t>2 </w:t>
      </w:r>
      <w:r w:rsidRPr="00C07428">
        <w:rPr>
          <w:sz w:val="24"/>
          <w:szCs w:val="24"/>
        </w:rPr>
        <w:t>jego powierzchni;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PKTpunkt"/>
        <w:spacing w:line="360" w:lineRule="auto"/>
        <w:rPr>
          <w:sz w:val="24"/>
          <w:szCs w:val="24"/>
        </w:rPr>
      </w:pPr>
      <w:r w:rsidRPr="00C07428">
        <w:rPr>
          <w:sz w:val="24"/>
          <w:szCs w:val="24"/>
        </w:rPr>
        <w:lastRenderedPageBreak/>
        <w:t>3)</w:t>
      </w:r>
      <w:r w:rsidRPr="00C07428">
        <w:rPr>
          <w:sz w:val="24"/>
          <w:szCs w:val="24"/>
        </w:rPr>
        <w:tab/>
        <w:t>(uchylony).</w:t>
      </w:r>
      <w:r w:rsidRPr="00C07428">
        <w:rPr>
          <w:rStyle w:val="IGindeksgrny"/>
          <w:sz w:val="24"/>
          <w:szCs w:val="24"/>
        </w:rPr>
        <w:footnoteReference w:id="113"/>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20a.</w:t>
      </w:r>
      <w:r w:rsidRPr="00C07428">
        <w:rPr>
          <w:rStyle w:val="IGindeksgrny"/>
          <w:sz w:val="24"/>
          <w:szCs w:val="24"/>
        </w:rPr>
        <w:footnoteReference w:id="114"/>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z wyłączeniem działalności zespołów muzycznych, jest dopuszczalne także w pomieszczeniach,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15"/>
      </w:r>
      <w:r w:rsidRPr="00C07428">
        <w:rPr>
          <w:rStyle w:val="IGindeksgrny"/>
          <w:sz w:val="24"/>
          <w:szCs w:val="24"/>
        </w:rPr>
        <w:t>)</w:t>
      </w:r>
      <w:r w:rsidRPr="00C07428">
        <w:rPr>
          <w:sz w:val="24"/>
          <w:szCs w:val="24"/>
        </w:rPr>
        <w:tab/>
        <w:t>udostępnienia widzom lub słuchaczom nie więcej niż 30% liczby miejsc, a w przypadku braku wyznaczonych miejsc na widowni – przy zachowaniu odległości 1,5 m pomiędzy widzami lub słuchaczami;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USTustnpkodeksu"/>
        <w:keepNext/>
        <w:spacing w:line="360" w:lineRule="auto"/>
        <w:rPr>
          <w:sz w:val="24"/>
          <w:szCs w:val="24"/>
        </w:rPr>
      </w:pPr>
      <w:r w:rsidRPr="00C07428">
        <w:rPr>
          <w:sz w:val="24"/>
          <w:szCs w:val="24"/>
        </w:rPr>
        <w:t>20b.</w:t>
      </w:r>
      <w:r w:rsidR="00081FF8" w:rsidRPr="00C07428">
        <w:rPr>
          <w:rStyle w:val="IGindeksgrny"/>
          <w:sz w:val="24"/>
          <w:szCs w:val="24"/>
        </w:rPr>
        <w:t>113</w:t>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zespołów muzycznych jest dopuszczalne także w pomieszczeniach,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16"/>
      </w:r>
      <w:r w:rsidRPr="00C07428">
        <w:rPr>
          <w:rStyle w:val="IGindeksgrny"/>
          <w:sz w:val="24"/>
          <w:szCs w:val="24"/>
        </w:rPr>
        <w:t>)</w:t>
      </w:r>
      <w:r w:rsidRPr="00C07428">
        <w:rPr>
          <w:sz w:val="24"/>
          <w:szCs w:val="24"/>
        </w:rPr>
        <w:tab/>
        <w:t>udostępnienia widzom lub słuchaczom nie więcej niż 30% liczby miejsc, a w przypadku braku wyznaczonych miejsc na widowni – przy zachowaniu odległości 1,5 m pomiędzy widzami lub słuchaczami oraz zapewnienia, aby w pomieszczeniu przebywała jednocześnie nie więcej niż 1 osoba na 15 m</w:t>
      </w:r>
      <w:r w:rsidRPr="00C07428">
        <w:rPr>
          <w:rStyle w:val="IGindeksgrny"/>
          <w:sz w:val="24"/>
          <w:szCs w:val="24"/>
        </w:rPr>
        <w:t>2 </w:t>
      </w:r>
      <w:r w:rsidRPr="00C07428">
        <w:rPr>
          <w:sz w:val="24"/>
          <w:szCs w:val="24"/>
        </w:rPr>
        <w:t>jego powierzchni;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USTustnpkodeksu"/>
        <w:spacing w:line="360" w:lineRule="auto"/>
        <w:rPr>
          <w:sz w:val="24"/>
          <w:szCs w:val="24"/>
        </w:rPr>
      </w:pPr>
      <w:bookmarkStart w:id="11" w:name="_Hlk71121534"/>
      <w:r w:rsidRPr="00C07428">
        <w:rPr>
          <w:sz w:val="24"/>
          <w:szCs w:val="24"/>
        </w:rPr>
        <w:t>21. (uchylony).</w:t>
      </w:r>
      <w:r w:rsidR="00081FF8"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22. Do dnia 25 czerwca 2021 r.:</w:t>
      </w:r>
      <w:r w:rsidRPr="00C07428">
        <w:rPr>
          <w:rStyle w:val="IGindeksgrny"/>
          <w:sz w:val="24"/>
          <w:szCs w:val="24"/>
        </w:rPr>
        <w:footnoteReference w:id="117"/>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wykonywanie zadań edukacyjnych i animacyjnych przez przedsiębiorców w rozumieniu przepisów ustawy z dnia 6 marca 2018 r. – Prawo przedsiębiorców i inne podmioty prowadzące działalność ujętą w Podklasie 90.04.Z Polskiej Klasyfikacji Działalności oraz przez instytucje kultury i inne podmioty działające na podstawie przepisów ustawy z dnia 21 listopada 1996 r. o muzeach,</w:t>
      </w:r>
    </w:p>
    <w:p w:rsidR="00FB05A2" w:rsidRPr="00C07428" w:rsidRDefault="00FB05A2" w:rsidP="00C07428">
      <w:pPr>
        <w:pStyle w:val="PKTpunkt"/>
        <w:keepNext/>
        <w:spacing w:line="360" w:lineRule="auto"/>
        <w:rPr>
          <w:sz w:val="24"/>
          <w:szCs w:val="24"/>
        </w:rPr>
      </w:pPr>
      <w:r w:rsidRPr="00C07428">
        <w:rPr>
          <w:sz w:val="24"/>
          <w:szCs w:val="24"/>
        </w:rPr>
        <w:lastRenderedPageBreak/>
        <w:t>2)</w:t>
      </w:r>
      <w:r w:rsidRPr="00C07428">
        <w:rPr>
          <w:sz w:val="24"/>
          <w:szCs w:val="24"/>
        </w:rPr>
        <w:tab/>
        <w:t>prowadzenie działalności przez domy i ośrodki kultury oraz świetlice</w:t>
      </w:r>
    </w:p>
    <w:p w:rsidR="00FB05A2" w:rsidRPr="00C07428" w:rsidRDefault="00FB05A2" w:rsidP="00C07428">
      <w:pPr>
        <w:pStyle w:val="CZWSPPKTczwsplnapunktw"/>
        <w:spacing w:line="360" w:lineRule="auto"/>
        <w:rPr>
          <w:sz w:val="24"/>
          <w:szCs w:val="24"/>
        </w:rPr>
      </w:pPr>
      <w:r w:rsidRPr="00C07428">
        <w:rPr>
          <w:sz w:val="24"/>
          <w:szCs w:val="24"/>
        </w:rPr>
        <w:t>– jest dopuszczalne także w pomieszczeniach, pod warunkiem udziału nie więcej niż 15 osób, zachowania odległości 1,5 m pomiędzy uczestnikami, zapewnienia, aby uczestnicy realizowali nakaz zakrywania ust i nosa, o którym mowa w § 25 ust. 1, oraz zapewnienia, aby uczestnicy nie spożywali napojów lub posiłków.</w:t>
      </w:r>
    </w:p>
    <w:p w:rsidR="00FB05A2" w:rsidRPr="00C07428" w:rsidRDefault="00FB05A2" w:rsidP="00C07428">
      <w:pPr>
        <w:pStyle w:val="USTustnpkodeksu"/>
        <w:keepNext/>
        <w:spacing w:line="360" w:lineRule="auto"/>
        <w:rPr>
          <w:sz w:val="24"/>
          <w:szCs w:val="24"/>
        </w:rPr>
      </w:pPr>
      <w:r w:rsidRPr="00C07428">
        <w:rPr>
          <w:sz w:val="24"/>
          <w:szCs w:val="24"/>
        </w:rPr>
        <w:t>22a.</w:t>
      </w:r>
      <w:r w:rsidRPr="00C07428">
        <w:rPr>
          <w:rStyle w:val="IGindeksgrny"/>
          <w:sz w:val="24"/>
          <w:szCs w:val="24"/>
        </w:rPr>
        <w:footnoteReference w:id="118"/>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wykonywanie zadań edukacyjnych i animacyjnych przez przedsiębiorców w rozumieniu przepisów ustawy z dnia 6 marca 2018 r. – Prawo przedsiębiorców i inne podmioty prowadzące działalność ujętą w Podklasie 90.04.Z Polskiej Klasyfikacji Działalności oraz przez instytucje kultury i inne podmioty działające na podstawie przepisów ustawy z dnia 21 listopada 1996 r. o muzeach,</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prowadzenie działalności przez domy i ośrodki kultury oraz świetlice</w:t>
      </w:r>
    </w:p>
    <w:p w:rsidR="00FB05A2" w:rsidRPr="00C07428" w:rsidRDefault="00FB05A2" w:rsidP="00C07428">
      <w:pPr>
        <w:pStyle w:val="CZWSPPKTczwsplnapunktw"/>
        <w:spacing w:line="360" w:lineRule="auto"/>
        <w:rPr>
          <w:sz w:val="24"/>
          <w:szCs w:val="24"/>
        </w:rPr>
      </w:pPr>
      <w:r w:rsidRPr="00C07428">
        <w:rPr>
          <w:sz w:val="24"/>
          <w:szCs w:val="24"/>
        </w:rPr>
        <w:t>– jest dopuszczalne także w pomieszczeniach, pod warunkiem zapewnienia, aby w pomieszczeniu przebywała jednocześnie nie więcej niż 1 osoba na 15 m</w:t>
      </w:r>
      <w:r w:rsidRPr="00C07428">
        <w:rPr>
          <w:rStyle w:val="IGindeksgrny"/>
          <w:sz w:val="24"/>
          <w:szCs w:val="24"/>
        </w:rPr>
        <w:t>2 </w:t>
      </w:r>
      <w:r w:rsidRPr="00C07428">
        <w:rPr>
          <w:sz w:val="24"/>
          <w:szCs w:val="24"/>
        </w:rPr>
        <w:t>jego powierzchni, zachowania odległości 1,5 m pomiędzy uczestnikami, zapewnienia, aby uczestnicy realizowali nakaz zakrywania ust i nosa, o którym mowa w § 25 ust. 1.</w:t>
      </w:r>
      <w:r w:rsidR="00081FF8" w:rsidRPr="00C07428">
        <w:rPr>
          <w:rStyle w:val="IGindeksgrny"/>
          <w:sz w:val="24"/>
          <w:szCs w:val="24"/>
        </w:rPr>
        <w:t>75</w:t>
      </w:r>
      <w:r w:rsidRPr="00C07428">
        <w:rPr>
          <w:rStyle w:val="IGindeksgrny"/>
          <w:sz w:val="24"/>
          <w:szCs w:val="24"/>
        </w:rPr>
        <w:t>)</w:t>
      </w:r>
    </w:p>
    <w:bookmarkEnd w:id="11"/>
    <w:p w:rsidR="00FB05A2" w:rsidRPr="00C07428" w:rsidRDefault="00FB05A2" w:rsidP="00C07428">
      <w:pPr>
        <w:pStyle w:val="USTustnpkodeksu"/>
        <w:keepNext/>
        <w:spacing w:line="360" w:lineRule="auto"/>
        <w:rPr>
          <w:sz w:val="24"/>
          <w:szCs w:val="24"/>
        </w:rPr>
      </w:pPr>
      <w:r w:rsidRPr="00C07428">
        <w:rPr>
          <w:sz w:val="24"/>
          <w:szCs w:val="24"/>
        </w:rPr>
        <w:t>23. Do dnia 25 czerwca 2021 r.</w:t>
      </w:r>
      <w:r w:rsidR="00081FF8" w:rsidRPr="00C07428">
        <w:rPr>
          <w:rStyle w:val="IGindeksgrny"/>
          <w:sz w:val="24"/>
          <w:szCs w:val="24"/>
        </w:rPr>
        <w:t>84</w:t>
      </w:r>
      <w:r w:rsidRPr="00C07428">
        <w:rPr>
          <w:rStyle w:val="IGindeksgrny"/>
          <w:sz w:val="24"/>
          <w:szCs w:val="24"/>
        </w:rPr>
        <w:t>)</w:t>
      </w:r>
      <w:r w:rsidRPr="00C07428">
        <w:rPr>
          <w:sz w:val="24"/>
          <w:szCs w:val="24"/>
        </w:rPr>
        <w:t xml:space="preserve"> prowadzenie działalności przez instytucje kultury oraz inne podmioty działające na podstawie przepisów ustawy z dnia 21 listopada 1996 r. o muzeach, galerie sztuki oraz inne instytucje kultury prowadzące działalność wystawienniczą jest dopuszczalne, pod warunkiem zapewnienia, aby:</w:t>
      </w:r>
    </w:p>
    <w:p w:rsidR="00FB05A2" w:rsidRPr="00C07428" w:rsidRDefault="00FB05A2" w:rsidP="00C07428">
      <w:pPr>
        <w:pStyle w:val="PKTpunkt"/>
        <w:spacing w:line="360" w:lineRule="auto"/>
        <w:rPr>
          <w:sz w:val="24"/>
          <w:szCs w:val="24"/>
        </w:rPr>
      </w:pPr>
      <w:r w:rsidRPr="00C07428">
        <w:rPr>
          <w:sz w:val="24"/>
          <w:szCs w:val="24"/>
        </w:rPr>
        <w:t>1)</w:t>
      </w:r>
      <w:r w:rsidR="00081FF8" w:rsidRPr="00C07428">
        <w:rPr>
          <w:rStyle w:val="IGindeksgrny"/>
          <w:sz w:val="24"/>
          <w:szCs w:val="24"/>
        </w:rPr>
        <w:t>111</w:t>
      </w:r>
      <w:r w:rsidRPr="00C07428">
        <w:rPr>
          <w:rStyle w:val="IGindeksgrny"/>
          <w:sz w:val="24"/>
          <w:szCs w:val="24"/>
        </w:rPr>
        <w:t>)</w:t>
      </w:r>
      <w:r w:rsidRPr="00C07428">
        <w:rPr>
          <w:sz w:val="24"/>
          <w:szCs w:val="24"/>
        </w:rPr>
        <w:tab/>
        <w:t>przebywała w nich jednocześnie nie więcej niż 1 osoba na 10 m</w:t>
      </w:r>
      <w:r w:rsidRPr="00C07428">
        <w:rPr>
          <w:rStyle w:val="IGindeksgrny"/>
          <w:sz w:val="24"/>
          <w:szCs w:val="24"/>
        </w:rPr>
        <w:t>2 </w:t>
      </w:r>
      <w:r w:rsidRPr="00C07428">
        <w:rPr>
          <w:sz w:val="24"/>
          <w:szCs w:val="24"/>
        </w:rPr>
        <w:t>powierzchni pomieszczenia;</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zwiedzający realizowali nakaz zakrywania ust i nosa zgodnie z § 25 ust. 1 i 2.</w:t>
      </w:r>
    </w:p>
    <w:p w:rsidR="00FB05A2" w:rsidRPr="00C07428" w:rsidRDefault="00FB05A2" w:rsidP="00C07428">
      <w:pPr>
        <w:pStyle w:val="USTustnpkodeksu"/>
        <w:keepNext/>
        <w:spacing w:line="360" w:lineRule="auto"/>
        <w:rPr>
          <w:sz w:val="24"/>
          <w:szCs w:val="24"/>
        </w:rPr>
      </w:pPr>
      <w:r w:rsidRPr="00C07428">
        <w:rPr>
          <w:sz w:val="24"/>
          <w:szCs w:val="24"/>
        </w:rPr>
        <w:t>23a.</w:t>
      </w:r>
      <w:r w:rsidRPr="00C07428">
        <w:rPr>
          <w:rStyle w:val="IGindeksgrny"/>
          <w:sz w:val="24"/>
          <w:szCs w:val="24"/>
        </w:rPr>
        <w:footnoteReference w:id="119"/>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działalności przez instytucje kultury oraz inne podmioty działające na podstawie przepisów ustawy z dnia 21 listopada 1996 r. o muzeach, galerie sztuki oraz inne instytucje kultury prowadzące działalność wystawienniczą jest dopuszczalne, pod warunkiem zapewnienia, aby:</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20"/>
      </w:r>
      <w:r w:rsidRPr="00C07428">
        <w:rPr>
          <w:rStyle w:val="IGindeksgrny"/>
          <w:sz w:val="24"/>
          <w:szCs w:val="24"/>
        </w:rPr>
        <w:t>)</w:t>
      </w:r>
      <w:r w:rsidRPr="00C07428">
        <w:rPr>
          <w:sz w:val="24"/>
          <w:szCs w:val="24"/>
        </w:rPr>
        <w:tab/>
        <w:t>przebywało w nich jednocześnie nie więcej niż 15 osób albo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zwiedzający realizowali nakaz zakrywania ust i nosa zgodnie z § 25 ust. 1 i 2.</w:t>
      </w:r>
    </w:p>
    <w:p w:rsidR="00FB05A2" w:rsidRPr="00C07428" w:rsidRDefault="00FB05A2" w:rsidP="00C07428">
      <w:pPr>
        <w:pStyle w:val="USTustnpkodeksu"/>
        <w:keepNext/>
        <w:spacing w:line="360" w:lineRule="auto"/>
        <w:rPr>
          <w:sz w:val="24"/>
          <w:szCs w:val="24"/>
        </w:rPr>
      </w:pPr>
      <w:r w:rsidRPr="00C07428">
        <w:rPr>
          <w:sz w:val="24"/>
          <w:szCs w:val="24"/>
        </w:rPr>
        <w:lastRenderedPageBreak/>
        <w:t>24. W przypadku:</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udostępniania zbiorów, które znajdują się na wolnym powietrzu, nie stosuje się warunku, o którym mowa w ust. 23 pkt 1;</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zwiedzania lasów, parków i ogrodów zabytkowych należących do instytucji kultury oraz innych podmiotów, o których mowa w ust. 23, nie stosuje się warunków, o których mowa w ust. 23.</w:t>
      </w:r>
    </w:p>
    <w:p w:rsidR="00FB05A2" w:rsidRPr="00C07428" w:rsidRDefault="00FB05A2" w:rsidP="00C07428">
      <w:pPr>
        <w:pStyle w:val="USTustnpkodeksu"/>
        <w:spacing w:line="360" w:lineRule="auto"/>
        <w:rPr>
          <w:sz w:val="24"/>
          <w:szCs w:val="24"/>
        </w:rPr>
      </w:pPr>
      <w:r w:rsidRPr="00C07428">
        <w:rPr>
          <w:sz w:val="24"/>
          <w:szCs w:val="24"/>
        </w:rPr>
        <w:t>25. (uchylony).</w:t>
      </w:r>
      <w:r w:rsidR="00081FF8"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26.</w:t>
      </w:r>
      <w:r w:rsidRPr="00C07428">
        <w:rPr>
          <w:rStyle w:val="IGindeksgrny"/>
          <w:sz w:val="24"/>
          <w:szCs w:val="24"/>
        </w:rPr>
        <w:footnoteReference w:id="121"/>
      </w:r>
      <w:r w:rsidRPr="00C07428">
        <w:rPr>
          <w:rStyle w:val="IGindeksgrny"/>
          <w:sz w:val="24"/>
          <w:szCs w:val="24"/>
        </w:rPr>
        <w:t>)</w:t>
      </w:r>
      <w:r w:rsidRPr="00C07428">
        <w:rPr>
          <w:sz w:val="24"/>
          <w:szCs w:val="24"/>
        </w:rPr>
        <w:t> Do dnia 25 czerwca 2021 r. prowadzenie przez przedsiębiorców w rozumieniu przepisów ustawy z dnia 6 marca 2018 r. – Prawo przedsiębiorców oraz przez inne podmioty działalności związanej z projekcją filmów lub nagrań wideo jest dopuszczalne na otwartym powietrzu, pod warunkiem udostępnienia widzom co drugiego miejsca na widowni, z tym że nie więcej niż 50% liczby miejsc, a w przypadku braku wyznaczonych miejsc na widowni – przy zachowaniu odległości 1,5 m pomiędzy widzami.</w:t>
      </w:r>
    </w:p>
    <w:p w:rsidR="00FB05A2" w:rsidRPr="00C07428" w:rsidRDefault="00FB05A2" w:rsidP="00C07428">
      <w:pPr>
        <w:pStyle w:val="USTustnpkodeksu"/>
        <w:spacing w:line="360" w:lineRule="auto"/>
        <w:rPr>
          <w:sz w:val="24"/>
          <w:szCs w:val="24"/>
        </w:rPr>
      </w:pPr>
      <w:r w:rsidRPr="00C07428">
        <w:rPr>
          <w:sz w:val="24"/>
          <w:szCs w:val="24"/>
        </w:rPr>
        <w:t>26a.</w:t>
      </w:r>
      <w:r w:rsidRPr="00C07428">
        <w:rPr>
          <w:rStyle w:val="IGindeksgrny"/>
          <w:sz w:val="24"/>
          <w:szCs w:val="24"/>
        </w:rPr>
        <w:footnoteReference w:id="122"/>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związanej z projekcją filmów lub nagrań wideo jest dopuszczalne na otwartym powietrzu, pod warunkiem udostępnienia widzom nie więcej niż 50% liczby miejsc, a w przypadku braku wyznaczonych miejsc na widowni – przy zachowaniu odległości 1,5 m pomiędzy widzami.</w:t>
      </w:r>
    </w:p>
    <w:p w:rsidR="00FB05A2" w:rsidRPr="00C07428" w:rsidRDefault="00FB05A2" w:rsidP="00C07428">
      <w:pPr>
        <w:pStyle w:val="USTustnpkodeksu"/>
        <w:keepNext/>
        <w:spacing w:line="360" w:lineRule="auto"/>
        <w:rPr>
          <w:sz w:val="24"/>
          <w:szCs w:val="24"/>
        </w:rPr>
      </w:pPr>
      <w:r w:rsidRPr="00C07428">
        <w:rPr>
          <w:sz w:val="24"/>
          <w:szCs w:val="24"/>
        </w:rPr>
        <w:t>27. Do dnia 25 czerwca 2021 r. prowadzenie przez przedsiębiorców w rozumieniu przepisów ustawy z dnia 6 marca 2018 r. – Prawo przedsiębiorców oraz przez inne podmioty działalności związanej z projekcją filmów lub nagrań wideo w kinach lub w pozostałych miejscach oraz działalności klubów filmowych (ujętej w Polskiej Klasyfikacji Działalności w podklasie 59.14.Z) jest dopuszczalne w pomieszczeniach, pod warunkiem:</w:t>
      </w:r>
      <w:r w:rsidRPr="00C07428">
        <w:rPr>
          <w:rStyle w:val="IGindeksgrny"/>
          <w:sz w:val="24"/>
          <w:szCs w:val="24"/>
        </w:rPr>
        <w:footnoteReference w:id="123"/>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udostępnienia widzom co drugiego miejsca na widowni, z tym że nie więcej niż 50% liczby miejsc, a w przypadku braku wyznaczonych miejsc na widowni – przy zachowaniu odległości 1,5 m pomiędzy widzami;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PKTpunkt"/>
        <w:spacing w:line="360" w:lineRule="auto"/>
        <w:rPr>
          <w:sz w:val="24"/>
          <w:szCs w:val="24"/>
        </w:rPr>
      </w:pPr>
      <w:r w:rsidRPr="00C07428">
        <w:rPr>
          <w:sz w:val="24"/>
          <w:szCs w:val="24"/>
        </w:rPr>
        <w:lastRenderedPageBreak/>
        <w:t>3)</w:t>
      </w:r>
      <w:r w:rsidRPr="00C07428">
        <w:rPr>
          <w:sz w:val="24"/>
          <w:szCs w:val="24"/>
        </w:rPr>
        <w:tab/>
        <w:t>(uchylony).</w:t>
      </w:r>
      <w:r w:rsidRPr="00C07428">
        <w:rPr>
          <w:rStyle w:val="IGindeksgrny"/>
          <w:sz w:val="24"/>
          <w:szCs w:val="24"/>
        </w:rPr>
        <w:footnoteReference w:id="124"/>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27a.</w:t>
      </w:r>
      <w:r w:rsidRPr="00C07428">
        <w:rPr>
          <w:rStyle w:val="IGindeksgrny"/>
          <w:sz w:val="24"/>
          <w:szCs w:val="24"/>
        </w:rPr>
        <w:footnoteReference w:id="125"/>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związanej z projekcją filmów lub nagrań wideo w kinach lub w pozostałych miejscach oraz działalności klubów filmowych (ujętej w Polskiej Klasyfikacji Działalności w podklasie 59.14.Z) jest dopuszczalne w pomieszczeniach, pod warunkiem:</w:t>
      </w:r>
    </w:p>
    <w:p w:rsidR="00FB05A2" w:rsidRPr="00C07428" w:rsidRDefault="00FB05A2" w:rsidP="00C07428">
      <w:pPr>
        <w:pStyle w:val="PKTpunkt"/>
        <w:spacing w:line="360" w:lineRule="auto"/>
        <w:rPr>
          <w:sz w:val="24"/>
          <w:szCs w:val="24"/>
        </w:rPr>
      </w:pPr>
      <w:r w:rsidRPr="00C07428">
        <w:rPr>
          <w:sz w:val="24"/>
          <w:szCs w:val="24"/>
        </w:rPr>
        <w:t>1)</w:t>
      </w:r>
      <w:r w:rsidRPr="00C07428">
        <w:rPr>
          <w:rStyle w:val="IGindeksgrny"/>
          <w:sz w:val="24"/>
          <w:szCs w:val="24"/>
        </w:rPr>
        <w:footnoteReference w:id="126"/>
      </w:r>
      <w:r w:rsidRPr="00C07428">
        <w:rPr>
          <w:rStyle w:val="IGindeksgrny"/>
          <w:sz w:val="24"/>
          <w:szCs w:val="24"/>
        </w:rPr>
        <w:t>)</w:t>
      </w:r>
      <w:r w:rsidRPr="00C07428">
        <w:rPr>
          <w:sz w:val="24"/>
          <w:szCs w:val="24"/>
        </w:rPr>
        <w:tab/>
        <w:t>udostępnienia widzom nie więcej niż 30% liczby miejsc, a w przypadku braku wyznaczonych miejsc na widowni – przy zachowaniu odległości 1,5 m pomiędzy widzami;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zapewnienia, aby widzowie lub słuchacze realizowali nakaz zakrywania ust i nosa, o którym mowa w § 25 ust. 1;</w:t>
      </w:r>
    </w:p>
    <w:p w:rsidR="00FB05A2" w:rsidRPr="00C07428" w:rsidRDefault="00FB05A2" w:rsidP="00C07428">
      <w:pPr>
        <w:pStyle w:val="PKTpunkt"/>
        <w:spacing w:line="360" w:lineRule="auto"/>
        <w:rPr>
          <w:sz w:val="24"/>
          <w:szCs w:val="24"/>
        </w:rPr>
      </w:pPr>
      <w:r w:rsidRPr="00C07428">
        <w:rPr>
          <w:sz w:val="24"/>
          <w:szCs w:val="24"/>
        </w:rPr>
        <w:t>3)</w:t>
      </w:r>
      <w:r w:rsidRPr="00C07428">
        <w:rPr>
          <w:rStyle w:val="IGindeksgrny"/>
          <w:sz w:val="24"/>
          <w:szCs w:val="24"/>
        </w:rPr>
        <w:footnoteReference w:id="127"/>
      </w:r>
      <w:r w:rsidRPr="00C07428">
        <w:rPr>
          <w:rStyle w:val="IGindeksgrny"/>
          <w:sz w:val="24"/>
          <w:szCs w:val="24"/>
        </w:rPr>
        <w:t>)</w:t>
      </w:r>
      <w:r w:rsidRPr="00C07428">
        <w:rPr>
          <w:sz w:val="24"/>
          <w:szCs w:val="24"/>
        </w:rPr>
        <w:tab/>
        <w:t>zapewnienia, aby widzowie lub słuchacze nie spożywali napojów lub posiłków.</w:t>
      </w:r>
    </w:p>
    <w:p w:rsidR="00FB05A2" w:rsidRPr="00C07428" w:rsidRDefault="00FB05A2" w:rsidP="00C07428">
      <w:pPr>
        <w:pStyle w:val="USTustnpkodeksu"/>
        <w:keepNext/>
        <w:spacing w:line="360" w:lineRule="auto"/>
        <w:rPr>
          <w:sz w:val="24"/>
          <w:szCs w:val="24"/>
        </w:rPr>
      </w:pPr>
      <w:r w:rsidRPr="00C07428">
        <w:rPr>
          <w:sz w:val="24"/>
          <w:szCs w:val="24"/>
        </w:rPr>
        <w:t>28.</w:t>
      </w:r>
      <w:r w:rsidRPr="00C07428">
        <w:rPr>
          <w:rStyle w:val="IGindeksgrny"/>
          <w:sz w:val="24"/>
          <w:szCs w:val="24"/>
        </w:rPr>
        <w:footnoteReference w:id="128"/>
      </w:r>
      <w:r w:rsidRPr="00C07428">
        <w:rPr>
          <w:rStyle w:val="IGindeksgrny"/>
          <w:sz w:val="24"/>
          <w:szCs w:val="24"/>
        </w:rPr>
        <w:t>)</w:t>
      </w:r>
      <w:r w:rsidRPr="00C07428">
        <w:rPr>
          <w:sz w:val="24"/>
          <w:szCs w:val="24"/>
        </w:rPr>
        <w:t> Obowiązek udostępniania ograniczonej liczby miejsc, o którym mowa w ust. 19a pkt 1, ust. 19c, 19d, ust. 20 pkt 1, ust. 20a pkt 1, ust. 20b pkt 1, ust. 26, 26a, ust. 27 pkt 1, ust. 27a pkt 1 i ust. 31 pkt 7 i 8 oraz obowiązek zachowania odległości, o których mowa w tych przepisach oraz w ust. 22, 22a, ust. 38a pkt 1, nie dotyczy:</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widza, który uczestniczy w wydarzeniach realizowanych w ramach działalności, o których mowa w ust. 19a, 19c–20b, 22, 22a, 26, 26a, 27, 27a i ust. 31 pkt 7 i 8 oraz ust. 38a pkt 1, z dzieckiem poniżej 13. roku życia;</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widza, który uczestniczy w wydarzeniach realizowanych w ramach działalności, o których mowa w ust. 19a, 19c–20b, 22, 22a, 26, 26a, 27, 27a i ust. 31 pkt 7 i 8 oraz ust. 38a pkt 1, z osobą z orzeczeniem o niepełnosprawności, osobą z orzeczeniem o stopniu niepełnosprawności, osobą z orzeczeniem o potrzebie kształcenia specjalnego lub osobą, która ze względu na stan zdrowia nie może poruszać się samodzielnie;</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osób wspólnie zamieszkujących lub gospodarujących.</w:t>
      </w:r>
    </w:p>
    <w:p w:rsidR="00FB05A2" w:rsidRPr="00C07428" w:rsidRDefault="00FB05A2" w:rsidP="00C07428">
      <w:pPr>
        <w:pStyle w:val="USTustnpkodeksu"/>
        <w:spacing w:line="360" w:lineRule="auto"/>
        <w:rPr>
          <w:sz w:val="24"/>
          <w:szCs w:val="24"/>
        </w:rPr>
      </w:pPr>
      <w:r w:rsidRPr="00C07428">
        <w:rPr>
          <w:sz w:val="24"/>
          <w:szCs w:val="24"/>
        </w:rPr>
        <w:t>29. (uchylony).</w:t>
      </w:r>
      <w:r w:rsidR="00F61482"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30. (uchylony).</w:t>
      </w:r>
      <w:r w:rsidR="00F61482"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lastRenderedPageBreak/>
        <w:t>31. Do dnia 25 czerwca 2021 r.</w:t>
      </w:r>
      <w:r w:rsidR="00F61482" w:rsidRPr="00C07428">
        <w:rPr>
          <w:rStyle w:val="IGindeksgrny"/>
          <w:sz w:val="24"/>
          <w:szCs w:val="24"/>
        </w:rPr>
        <w:t>72</w:t>
      </w:r>
      <w:r w:rsidRPr="00C07428">
        <w:rPr>
          <w:rStyle w:val="IGindeksgrny"/>
          <w:sz w:val="24"/>
          <w:szCs w:val="24"/>
        </w:rPr>
        <w:t>)</w:t>
      </w:r>
      <w:r w:rsidRPr="00C07428">
        <w:rPr>
          <w:sz w:val="24"/>
          <w:szCs w:val="24"/>
        </w:rPr>
        <w:t xml:space="preserve">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wyłącznie w przypadku:</w:t>
      </w:r>
      <w:r w:rsidR="00F61482" w:rsidRPr="00C07428">
        <w:rPr>
          <w:rStyle w:val="IGindeksgrny"/>
          <w:sz w:val="24"/>
          <w:szCs w:val="24"/>
        </w:rPr>
        <w:t>98</w:t>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sportu zawodowego w rozumieniu art. 2 pkt 143 rozporządzenia Komisji (UE) nr 651/2014 z dnia 17 czerwca 2014 r. uznającego niektóre rodzaje pomocy za zgodne z rynkiem wewnętrznym w zastosowaniu art. 107 i 108 Traktatu;</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zawodników pobierających stypendium sportowe, o którym mowa w ustawie z dnia 25 czerwca 2010 r. o sporcie;</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zawodników będących członkami kadry narodowej, reprezentacji olimpijskiej lub reprezentacji paraolimpijskiej;</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zawodników uprawiających sport w ramach ligi zawodowej, o której mowa w ustawie z dnia 25 czerwca 2010 r. o sporcie;</w:t>
      </w:r>
    </w:p>
    <w:p w:rsidR="00FB05A2" w:rsidRPr="00C07428" w:rsidRDefault="00FB05A2" w:rsidP="00C07428">
      <w:pPr>
        <w:pStyle w:val="PKTpunkt"/>
        <w:spacing w:line="360" w:lineRule="auto"/>
        <w:rPr>
          <w:sz w:val="24"/>
          <w:szCs w:val="24"/>
        </w:rPr>
      </w:pPr>
      <w:r w:rsidRPr="00C07428">
        <w:rPr>
          <w:sz w:val="24"/>
          <w:szCs w:val="24"/>
        </w:rPr>
        <w:t>5)</w:t>
      </w:r>
      <w:r w:rsidRPr="00C07428">
        <w:rPr>
          <w:sz w:val="24"/>
          <w:szCs w:val="24"/>
        </w:rPr>
        <w:tab/>
        <w:t>zawodników przygotowujących się do igrzysk olimpijskich, igrzysk paraolimpijskich lub igrzysk głuchych;</w:t>
      </w:r>
    </w:p>
    <w:p w:rsidR="00FB05A2" w:rsidRPr="00C07428" w:rsidRDefault="00FB05A2" w:rsidP="00C07428">
      <w:pPr>
        <w:pStyle w:val="PKTpunkt"/>
        <w:spacing w:line="360" w:lineRule="auto"/>
        <w:rPr>
          <w:sz w:val="24"/>
          <w:szCs w:val="24"/>
        </w:rPr>
      </w:pPr>
      <w:r w:rsidRPr="00C07428">
        <w:rPr>
          <w:sz w:val="24"/>
          <w:szCs w:val="24"/>
        </w:rPr>
        <w:t>6)</w:t>
      </w:r>
      <w:r w:rsidRPr="00C07428">
        <w:rPr>
          <w:sz w:val="24"/>
          <w:szCs w:val="24"/>
        </w:rPr>
        <w:tab/>
        <w:t>dzieci i młodzieży uczestniczącej we współzawodnictwie sportowym prowadzonym przez odpowiedni polski związek sportowy;</w:t>
      </w:r>
    </w:p>
    <w:p w:rsidR="00FB05A2" w:rsidRPr="00C07428" w:rsidRDefault="00FB05A2" w:rsidP="00C07428">
      <w:pPr>
        <w:pStyle w:val="PKTpunkt"/>
        <w:spacing w:line="360" w:lineRule="auto"/>
        <w:rPr>
          <w:sz w:val="24"/>
          <w:szCs w:val="24"/>
        </w:rPr>
      </w:pPr>
      <w:r w:rsidRPr="00C07428">
        <w:rPr>
          <w:sz w:val="24"/>
          <w:szCs w:val="24"/>
        </w:rPr>
        <w:t>7)</w:t>
      </w:r>
      <w:r w:rsidRPr="00C07428">
        <w:rPr>
          <w:sz w:val="24"/>
          <w:szCs w:val="24"/>
        </w:rPr>
        <w:tab/>
        <w:t>obiektów sportowych na otwartym powietrzu, przy czym udostępnia się publiczności nie więcej niż 25% liczby miejsc przewidzianych dla publiczności, co czwarte miejsce na widowni, a w przypadku braku wyznaczonych miejsc na widowni – przy zachowaniu odległości 1,5 m pomiędzy widzami;</w:t>
      </w:r>
    </w:p>
    <w:p w:rsidR="00FB05A2" w:rsidRPr="00C07428" w:rsidRDefault="00FB05A2" w:rsidP="00C07428">
      <w:pPr>
        <w:pStyle w:val="PKTpunkt"/>
        <w:spacing w:line="360" w:lineRule="auto"/>
        <w:rPr>
          <w:sz w:val="24"/>
          <w:szCs w:val="24"/>
        </w:rPr>
      </w:pPr>
      <w:r w:rsidRPr="00C07428">
        <w:rPr>
          <w:sz w:val="24"/>
          <w:szCs w:val="24"/>
        </w:rPr>
        <w:t>8)</w:t>
      </w:r>
      <w:r w:rsidRPr="00C07428">
        <w:rPr>
          <w:sz w:val="24"/>
          <w:szCs w:val="24"/>
        </w:rPr>
        <w:tab/>
        <w:t xml:space="preserve">basenów, </w:t>
      </w:r>
      <w:proofErr w:type="spellStart"/>
      <w:r w:rsidRPr="00C07428">
        <w:rPr>
          <w:sz w:val="24"/>
          <w:szCs w:val="24"/>
        </w:rPr>
        <w:t>aquaparków</w:t>
      </w:r>
      <w:proofErr w:type="spellEnd"/>
      <w:r w:rsidRPr="00C07428">
        <w:rPr>
          <w:sz w:val="24"/>
          <w:szCs w:val="24"/>
        </w:rPr>
        <w:t xml:space="preserve"> i obiektów sportowych zamkniętych, przy czym basen, </w:t>
      </w:r>
      <w:proofErr w:type="spellStart"/>
      <w:r w:rsidRPr="00C07428">
        <w:rPr>
          <w:sz w:val="24"/>
          <w:szCs w:val="24"/>
        </w:rPr>
        <w:t>aquapark</w:t>
      </w:r>
      <w:proofErr w:type="spellEnd"/>
      <w:r w:rsidRPr="00C07428">
        <w:rPr>
          <w:sz w:val="24"/>
          <w:szCs w:val="24"/>
        </w:rPr>
        <w:t xml:space="preserve"> albo obiekt sportowy udostępnia się liczbie osób nie większej niż połowa obłożenia basenu, </w:t>
      </w:r>
      <w:proofErr w:type="spellStart"/>
      <w:r w:rsidRPr="00C07428">
        <w:rPr>
          <w:sz w:val="24"/>
          <w:szCs w:val="24"/>
        </w:rPr>
        <w:t>aquaparku</w:t>
      </w:r>
      <w:proofErr w:type="spellEnd"/>
      <w:r w:rsidRPr="00C07428">
        <w:rPr>
          <w:sz w:val="24"/>
          <w:szCs w:val="24"/>
        </w:rPr>
        <w:t xml:space="preserve"> albo obiektu oraz udostępnia się publiczności nie więcej niż 50% liczby miejsc przewidzianych dla publiczności, co drugie miejsce na widowni, w rzędach naprzemiennie, a w przypadku braku wyznaczonych miejsc na widowni – przy zachowaniu odległości 1,5 m pomiędzy widzami;</w:t>
      </w:r>
    </w:p>
    <w:p w:rsidR="00FB05A2" w:rsidRPr="00C07428" w:rsidRDefault="00FB05A2" w:rsidP="00C07428">
      <w:pPr>
        <w:pStyle w:val="PKTpunkt"/>
        <w:spacing w:line="360" w:lineRule="auto"/>
        <w:rPr>
          <w:sz w:val="24"/>
          <w:szCs w:val="24"/>
        </w:rPr>
      </w:pPr>
      <w:r w:rsidRPr="00C07428">
        <w:rPr>
          <w:sz w:val="24"/>
          <w:szCs w:val="24"/>
        </w:rPr>
        <w:t>9)</w:t>
      </w:r>
      <w:r w:rsidRPr="00C07428">
        <w:rPr>
          <w:rStyle w:val="IGindeksgrny"/>
          <w:sz w:val="24"/>
          <w:szCs w:val="24"/>
        </w:rPr>
        <w:footnoteReference w:id="129"/>
      </w:r>
      <w:r w:rsidRPr="00C07428">
        <w:rPr>
          <w:rStyle w:val="IGindeksgrny"/>
          <w:sz w:val="24"/>
          <w:szCs w:val="24"/>
        </w:rPr>
        <w:t>)</w:t>
      </w:r>
      <w:r w:rsidRPr="00C07428">
        <w:rPr>
          <w:sz w:val="24"/>
          <w:szCs w:val="24"/>
        </w:rPr>
        <w:tab/>
        <w:t>działalności prowadzonej na otwartym powietrzu, poza obiektami sportowymi, pod warunkiem udziału w wydarzeniu, zajęciach sportowych lub współzawodnictwie sportowym nie więcej niż 250 osób;</w:t>
      </w:r>
    </w:p>
    <w:p w:rsidR="00FB05A2" w:rsidRPr="00C07428" w:rsidRDefault="00FB05A2" w:rsidP="00C07428">
      <w:pPr>
        <w:pStyle w:val="PKTpunkt"/>
        <w:spacing w:line="360" w:lineRule="auto"/>
        <w:rPr>
          <w:sz w:val="24"/>
          <w:szCs w:val="24"/>
        </w:rPr>
      </w:pPr>
      <w:r w:rsidRPr="00C07428">
        <w:rPr>
          <w:sz w:val="24"/>
          <w:szCs w:val="24"/>
        </w:rPr>
        <w:lastRenderedPageBreak/>
        <w:t>10)</w:t>
      </w:r>
      <w:r w:rsidRPr="00C07428">
        <w:rPr>
          <w:rStyle w:val="IGindeksgrny"/>
          <w:sz w:val="24"/>
          <w:szCs w:val="24"/>
        </w:rPr>
        <w:footnoteReference w:id="130"/>
      </w:r>
      <w:r w:rsidRPr="00C07428">
        <w:rPr>
          <w:rStyle w:val="IGindeksgrny"/>
          <w:sz w:val="24"/>
          <w:szCs w:val="24"/>
        </w:rPr>
        <w:t>)</w:t>
      </w:r>
      <w:r w:rsidRPr="00C07428">
        <w:rPr>
          <w:sz w:val="24"/>
          <w:szCs w:val="24"/>
        </w:rPr>
        <w:tab/>
        <w:t>szkolenia i współzawodnictwa w sporcie akademickim realizowanych przez Akademicki Związek Sportowy.</w:t>
      </w:r>
    </w:p>
    <w:p w:rsidR="00FB05A2" w:rsidRPr="00C07428" w:rsidRDefault="00FB05A2" w:rsidP="00C07428">
      <w:pPr>
        <w:pStyle w:val="USTustnpkodeksu"/>
        <w:spacing w:line="360" w:lineRule="auto"/>
        <w:rPr>
          <w:sz w:val="24"/>
          <w:szCs w:val="24"/>
        </w:rPr>
      </w:pPr>
      <w:r w:rsidRPr="00C07428">
        <w:rPr>
          <w:sz w:val="24"/>
          <w:szCs w:val="24"/>
        </w:rPr>
        <w:t>31a.</w:t>
      </w:r>
      <w:r w:rsidRPr="00C07428">
        <w:rPr>
          <w:rStyle w:val="IGindeksgrny"/>
          <w:sz w:val="24"/>
          <w:szCs w:val="24"/>
        </w:rPr>
        <w:footnoteReference w:id="131"/>
      </w:r>
      <w:r w:rsidRPr="00C07428">
        <w:rPr>
          <w:rStyle w:val="IGindeksgrny"/>
          <w:sz w:val="24"/>
          <w:szCs w:val="24"/>
        </w:rPr>
        <w:t>)</w:t>
      </w:r>
      <w:r w:rsidRPr="00C07428">
        <w:rPr>
          <w:sz w:val="24"/>
          <w:szCs w:val="24"/>
        </w:rPr>
        <w:t> (uchylony).</w:t>
      </w:r>
      <w:r w:rsidRPr="00C07428">
        <w:rPr>
          <w:rStyle w:val="IGindeksgrny"/>
          <w:sz w:val="24"/>
          <w:szCs w:val="24"/>
        </w:rPr>
        <w:footnoteReference w:id="132"/>
      </w:r>
      <w:r w:rsidRPr="00C07428">
        <w:rPr>
          <w:rStyle w:val="IGindeksgrny"/>
          <w:sz w:val="24"/>
          <w:szCs w:val="24"/>
        </w:rPr>
        <w:t>)</w:t>
      </w:r>
    </w:p>
    <w:p w:rsidR="00FB05A2" w:rsidRPr="00C07428" w:rsidRDefault="00FB05A2" w:rsidP="00C07428">
      <w:pPr>
        <w:pStyle w:val="USTustnpkodeksu"/>
        <w:spacing w:line="360" w:lineRule="auto"/>
        <w:rPr>
          <w:sz w:val="24"/>
          <w:szCs w:val="24"/>
        </w:rPr>
      </w:pPr>
      <w:bookmarkStart w:id="12" w:name="_Hlk72584776"/>
      <w:r w:rsidRPr="00C07428">
        <w:rPr>
          <w:sz w:val="24"/>
          <w:szCs w:val="24"/>
        </w:rPr>
        <w:t>31b.</w:t>
      </w:r>
      <w:r w:rsidR="00F61482" w:rsidRPr="00C07428">
        <w:rPr>
          <w:rStyle w:val="IGindeksgrny"/>
          <w:sz w:val="24"/>
          <w:szCs w:val="24"/>
        </w:rPr>
        <w:t>130</w:t>
      </w:r>
      <w:r w:rsidRPr="00C07428">
        <w:rPr>
          <w:rStyle w:val="IGindeksgrny"/>
          <w:sz w:val="24"/>
          <w:szCs w:val="24"/>
        </w:rPr>
        <w:t>)</w:t>
      </w:r>
      <w:r w:rsidRPr="00C07428">
        <w:rPr>
          <w:sz w:val="24"/>
          <w:szCs w:val="24"/>
        </w:rPr>
        <w:t> (uchylony).</w:t>
      </w:r>
      <w:r w:rsidR="00F61482" w:rsidRPr="00C07428">
        <w:rPr>
          <w:rStyle w:val="IGindeksgrny"/>
          <w:sz w:val="24"/>
          <w:szCs w:val="24"/>
        </w:rPr>
        <w:t>131</w:t>
      </w:r>
      <w:r w:rsidRPr="00C07428">
        <w:rPr>
          <w:rStyle w:val="IGindeksgrny"/>
          <w:sz w:val="24"/>
          <w:szCs w:val="24"/>
        </w:rPr>
        <w:t>)</w:t>
      </w:r>
    </w:p>
    <w:bookmarkEnd w:id="12"/>
    <w:p w:rsidR="00FB05A2" w:rsidRPr="00C07428" w:rsidRDefault="00FB05A2" w:rsidP="00C07428">
      <w:pPr>
        <w:pStyle w:val="USTustnpkodeksu"/>
        <w:spacing w:line="360" w:lineRule="auto"/>
        <w:rPr>
          <w:sz w:val="24"/>
          <w:szCs w:val="24"/>
        </w:rPr>
      </w:pPr>
      <w:r w:rsidRPr="00C07428">
        <w:rPr>
          <w:sz w:val="24"/>
          <w:szCs w:val="24"/>
        </w:rPr>
        <w:t>31c.</w:t>
      </w:r>
      <w:r w:rsidRPr="00C07428">
        <w:rPr>
          <w:rStyle w:val="IGindeksgrny"/>
          <w:sz w:val="24"/>
          <w:szCs w:val="24"/>
        </w:rPr>
        <w:footnoteReference w:id="133"/>
      </w:r>
      <w:r w:rsidRPr="00C07428">
        <w:rPr>
          <w:rStyle w:val="IGindeksgrny"/>
          <w:sz w:val="24"/>
          <w:szCs w:val="24"/>
        </w:rPr>
        <w:t>)</w:t>
      </w:r>
      <w:r w:rsidRPr="00C07428">
        <w:rPr>
          <w:sz w:val="24"/>
          <w:szCs w:val="24"/>
        </w:rPr>
        <w:t> W przypadku udziału w wydarzeniu, zajęciach sportowych lub współzawodnictwie sportowym, o których mowa w ust. 31 pkt 9 i ust. 31e pkt 9, więcej niż jednej grupy uczestników, odstęp między grupami biorącymi udział w wydarzeniu, zajęciach sportowych lub współzawodnictwie sportowym wynosi co najmniej 15 minut. Ograniczenia dotyczące liczby uczestników stosuje się oddzielnie do każdej z grup, o których mowa w zdaniu pierwszym.</w:t>
      </w:r>
    </w:p>
    <w:p w:rsidR="00FB05A2" w:rsidRPr="00C07428" w:rsidRDefault="00FB05A2" w:rsidP="00C07428">
      <w:pPr>
        <w:pStyle w:val="USTustnpkodeksu"/>
        <w:spacing w:line="360" w:lineRule="auto"/>
        <w:rPr>
          <w:sz w:val="24"/>
          <w:szCs w:val="24"/>
        </w:rPr>
      </w:pPr>
      <w:r w:rsidRPr="00C07428">
        <w:rPr>
          <w:sz w:val="24"/>
          <w:szCs w:val="24"/>
        </w:rPr>
        <w:t>31d.</w:t>
      </w:r>
      <w:r w:rsidR="00F61482" w:rsidRPr="00C07428">
        <w:rPr>
          <w:rStyle w:val="IGindeksgrny"/>
          <w:sz w:val="24"/>
          <w:szCs w:val="24"/>
        </w:rPr>
        <w:t>130</w:t>
      </w:r>
      <w:r w:rsidRPr="00C07428">
        <w:rPr>
          <w:rStyle w:val="IGindeksgrny"/>
          <w:sz w:val="24"/>
          <w:szCs w:val="24"/>
        </w:rPr>
        <w:t>)</w:t>
      </w:r>
      <w:r w:rsidRPr="00C07428">
        <w:rPr>
          <w:sz w:val="24"/>
          <w:szCs w:val="24"/>
        </w:rPr>
        <w:t> (uchylony).</w:t>
      </w:r>
      <w:r w:rsidR="00F61482"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31e.</w:t>
      </w:r>
      <w:r w:rsidRPr="00C07428">
        <w:rPr>
          <w:rStyle w:val="IGindeksgrny"/>
          <w:sz w:val="24"/>
          <w:szCs w:val="24"/>
        </w:rPr>
        <w:footnoteReference w:id="134"/>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wyłącznie w przypadku:</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sportu zawodowego w rozumieniu art. 2 pkt 143 rozporządzenia Komisji (UE) nr 651/2014 z dnia 17 czerwca 2014 r. uznającego niektóre rodzaje pomocy za zgodne z rynkiem wewnętrznym w zastosowaniu art. 107 i 108 Traktatu;</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zawodników pobierających stypendium sportowe, o którym mowa w ustawie z dnia 25 czerwca 2010 r. o sporcie;</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zawodników będących członkami kadry narodowej, reprezentacji olimpijskiej lub reprezentacji paraolimpijskiej;</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zawodników uprawiających sport w ramach ligi zawodowej, o której mowa w ustawie z dnia 25 czerwca 2010 r. o sporcie;</w:t>
      </w:r>
    </w:p>
    <w:p w:rsidR="00FB05A2" w:rsidRPr="00C07428" w:rsidRDefault="00FB05A2" w:rsidP="00C07428">
      <w:pPr>
        <w:pStyle w:val="PKTpunkt"/>
        <w:spacing w:line="360" w:lineRule="auto"/>
        <w:rPr>
          <w:sz w:val="24"/>
          <w:szCs w:val="24"/>
        </w:rPr>
      </w:pPr>
      <w:r w:rsidRPr="00C07428">
        <w:rPr>
          <w:sz w:val="24"/>
          <w:szCs w:val="24"/>
        </w:rPr>
        <w:t>5)</w:t>
      </w:r>
      <w:r w:rsidRPr="00C07428">
        <w:rPr>
          <w:sz w:val="24"/>
          <w:szCs w:val="24"/>
        </w:rPr>
        <w:tab/>
        <w:t>zawodników przygotowujących się do igrzysk olimpijskich, igrzysk paraolimpijskich lub igrzysk głuchych;</w:t>
      </w:r>
    </w:p>
    <w:p w:rsidR="00FB05A2" w:rsidRPr="00C07428" w:rsidRDefault="00FB05A2" w:rsidP="00C07428">
      <w:pPr>
        <w:pStyle w:val="PKTpunkt"/>
        <w:spacing w:line="360" w:lineRule="auto"/>
        <w:rPr>
          <w:sz w:val="24"/>
          <w:szCs w:val="24"/>
        </w:rPr>
      </w:pPr>
      <w:r w:rsidRPr="00C07428">
        <w:rPr>
          <w:sz w:val="24"/>
          <w:szCs w:val="24"/>
        </w:rPr>
        <w:lastRenderedPageBreak/>
        <w:t>6)</w:t>
      </w:r>
      <w:r w:rsidRPr="00C07428">
        <w:rPr>
          <w:sz w:val="24"/>
          <w:szCs w:val="24"/>
        </w:rPr>
        <w:tab/>
        <w:t>dzieci i młodzieży uczestniczącej we współzawodnictwie sportowym prowadzonym przez odpowiedni polski związek sportowy;</w:t>
      </w:r>
    </w:p>
    <w:p w:rsidR="00FB05A2" w:rsidRPr="00C07428" w:rsidRDefault="00FB05A2" w:rsidP="00C07428">
      <w:pPr>
        <w:pStyle w:val="PKTpunkt"/>
        <w:spacing w:line="360" w:lineRule="auto"/>
        <w:rPr>
          <w:sz w:val="24"/>
          <w:szCs w:val="24"/>
        </w:rPr>
      </w:pPr>
      <w:r w:rsidRPr="00C07428">
        <w:rPr>
          <w:sz w:val="24"/>
          <w:szCs w:val="24"/>
        </w:rPr>
        <w:t>7)</w:t>
      </w:r>
      <w:r w:rsidRPr="00C07428">
        <w:rPr>
          <w:rStyle w:val="IGindeksgrny"/>
          <w:sz w:val="24"/>
          <w:szCs w:val="24"/>
        </w:rPr>
        <w:footnoteReference w:id="135"/>
      </w:r>
      <w:r w:rsidRPr="00C07428">
        <w:rPr>
          <w:rStyle w:val="IGindeksgrny"/>
          <w:sz w:val="24"/>
          <w:szCs w:val="24"/>
        </w:rPr>
        <w:t>)</w:t>
      </w:r>
      <w:r w:rsidRPr="00C07428">
        <w:rPr>
          <w:sz w:val="24"/>
          <w:szCs w:val="24"/>
        </w:rPr>
        <w:tab/>
        <w:t>obiektów sportowych na otwartym powietrzu, przy czym udostępnia się publiczności nie więcej niż 30% liczby miejsc przewidzianych dla publiczności, bez udostępniania miejsc siedzących obok siebie, a w przypadku braku wyznaczonych miejsc na widowni – przy zachowaniu odległości 1,5 m pomiędzy widzami;</w:t>
      </w:r>
    </w:p>
    <w:p w:rsidR="00FB05A2" w:rsidRPr="00C07428" w:rsidRDefault="00FB05A2" w:rsidP="00C07428">
      <w:pPr>
        <w:pStyle w:val="PKTpunkt"/>
        <w:spacing w:line="360" w:lineRule="auto"/>
        <w:rPr>
          <w:sz w:val="24"/>
          <w:szCs w:val="24"/>
        </w:rPr>
      </w:pPr>
      <w:r w:rsidRPr="00C07428">
        <w:rPr>
          <w:sz w:val="24"/>
          <w:szCs w:val="24"/>
        </w:rPr>
        <w:t>8)</w:t>
      </w:r>
      <w:r w:rsidRPr="00C07428">
        <w:rPr>
          <w:rStyle w:val="IGindeksgrny"/>
          <w:sz w:val="24"/>
          <w:szCs w:val="24"/>
        </w:rPr>
        <w:footnoteReference w:id="136"/>
      </w:r>
      <w:r w:rsidRPr="00C07428">
        <w:rPr>
          <w:rStyle w:val="IGindeksgrny"/>
          <w:sz w:val="24"/>
          <w:szCs w:val="24"/>
        </w:rPr>
        <w:t>)</w:t>
      </w:r>
      <w:r w:rsidRPr="00C07428">
        <w:rPr>
          <w:sz w:val="24"/>
          <w:szCs w:val="24"/>
        </w:rPr>
        <w:tab/>
        <w:t xml:space="preserve">basenów, </w:t>
      </w:r>
      <w:proofErr w:type="spellStart"/>
      <w:r w:rsidRPr="00C07428">
        <w:rPr>
          <w:sz w:val="24"/>
          <w:szCs w:val="24"/>
        </w:rPr>
        <w:t>aquaparków</w:t>
      </w:r>
      <w:proofErr w:type="spellEnd"/>
      <w:r w:rsidRPr="00C07428">
        <w:rPr>
          <w:sz w:val="24"/>
          <w:szCs w:val="24"/>
        </w:rPr>
        <w:t xml:space="preserve"> i obiektów sportowych zamkniętych, przy czym basen, </w:t>
      </w:r>
      <w:proofErr w:type="spellStart"/>
      <w:r w:rsidRPr="00C07428">
        <w:rPr>
          <w:sz w:val="24"/>
          <w:szCs w:val="24"/>
        </w:rPr>
        <w:t>aquapark</w:t>
      </w:r>
      <w:proofErr w:type="spellEnd"/>
      <w:r w:rsidRPr="00C07428">
        <w:rPr>
          <w:sz w:val="24"/>
          <w:szCs w:val="24"/>
        </w:rPr>
        <w:t xml:space="preserve"> albo obiekt sportowy udostępnia się liczbie osób nie większej niż 30% obłożenia basenu, </w:t>
      </w:r>
      <w:proofErr w:type="spellStart"/>
      <w:r w:rsidRPr="00C07428">
        <w:rPr>
          <w:sz w:val="24"/>
          <w:szCs w:val="24"/>
        </w:rPr>
        <w:t>aquaparku</w:t>
      </w:r>
      <w:proofErr w:type="spellEnd"/>
      <w:r w:rsidRPr="00C07428">
        <w:rPr>
          <w:sz w:val="24"/>
          <w:szCs w:val="24"/>
        </w:rPr>
        <w:t xml:space="preserve"> albo obiektu oraz udostępnia się publiczności nie więcej niż 30% liczby miejsc przewidzianych dla publiczności, a w przypadku braku wyznaczonych miejsc na widowni – przy zachowaniu odległości 1,5 m pomiędzy widzami;</w:t>
      </w:r>
    </w:p>
    <w:p w:rsidR="00FB05A2" w:rsidRPr="00C07428" w:rsidRDefault="00FB05A2" w:rsidP="00C07428">
      <w:pPr>
        <w:pStyle w:val="PKTpunkt"/>
        <w:spacing w:line="360" w:lineRule="auto"/>
        <w:rPr>
          <w:sz w:val="24"/>
          <w:szCs w:val="24"/>
        </w:rPr>
      </w:pPr>
      <w:r w:rsidRPr="00C07428">
        <w:rPr>
          <w:sz w:val="24"/>
          <w:szCs w:val="24"/>
        </w:rPr>
        <w:t>9)</w:t>
      </w:r>
      <w:r w:rsidRPr="00C07428">
        <w:rPr>
          <w:rStyle w:val="IGindeksgrny"/>
          <w:sz w:val="24"/>
          <w:szCs w:val="24"/>
        </w:rPr>
        <w:footnoteReference w:id="137"/>
      </w:r>
      <w:r w:rsidRPr="00C07428">
        <w:rPr>
          <w:rStyle w:val="IGindeksgrny"/>
          <w:sz w:val="24"/>
          <w:szCs w:val="24"/>
        </w:rPr>
        <w:t>)</w:t>
      </w:r>
      <w:r w:rsidRPr="00C07428">
        <w:rPr>
          <w:sz w:val="24"/>
          <w:szCs w:val="24"/>
        </w:rPr>
        <w:tab/>
        <w:t>działalności prowadzonej na otwartym powietrzu, poza obiektami sportowymi, pod warunkiem udziału w wydarzeniu, zajęciach sportowych lub współzawodnictwie sportowym nie więcej niż 250 osób;</w:t>
      </w:r>
    </w:p>
    <w:p w:rsidR="00FB05A2" w:rsidRPr="00C07428" w:rsidRDefault="00FB05A2" w:rsidP="00C07428">
      <w:pPr>
        <w:pStyle w:val="PKTpunkt"/>
        <w:spacing w:line="360" w:lineRule="auto"/>
        <w:rPr>
          <w:sz w:val="24"/>
          <w:szCs w:val="24"/>
        </w:rPr>
      </w:pPr>
      <w:r w:rsidRPr="00C07428">
        <w:rPr>
          <w:sz w:val="24"/>
          <w:szCs w:val="24"/>
        </w:rPr>
        <w:t>10)</w:t>
      </w:r>
      <w:r w:rsidRPr="00C07428">
        <w:rPr>
          <w:sz w:val="24"/>
          <w:szCs w:val="24"/>
        </w:rPr>
        <w:tab/>
        <w:t>szkolenia i współzawodnictwa w sporcie akademickim realizowanych przez Akademicki Związek Sportowy.</w:t>
      </w:r>
    </w:p>
    <w:p w:rsidR="00FB05A2" w:rsidRPr="00C07428" w:rsidRDefault="00FB05A2" w:rsidP="00C07428">
      <w:pPr>
        <w:pStyle w:val="USTustnpkodeksu"/>
        <w:spacing w:line="360" w:lineRule="auto"/>
        <w:rPr>
          <w:sz w:val="24"/>
          <w:szCs w:val="24"/>
        </w:rPr>
      </w:pPr>
      <w:r w:rsidRPr="00C07428">
        <w:rPr>
          <w:sz w:val="24"/>
          <w:szCs w:val="24"/>
        </w:rPr>
        <w:t>32.</w:t>
      </w:r>
      <w:r w:rsidRPr="00C07428">
        <w:rPr>
          <w:rStyle w:val="IGindeksgrny"/>
          <w:sz w:val="24"/>
          <w:szCs w:val="24"/>
        </w:rPr>
        <w:footnoteReference w:id="138"/>
      </w:r>
      <w:r w:rsidRPr="00C07428">
        <w:rPr>
          <w:rStyle w:val="IGindeksgrny"/>
          <w:sz w:val="24"/>
          <w:szCs w:val="24"/>
        </w:rPr>
        <w:t>)</w:t>
      </w:r>
      <w:r w:rsidRPr="00C07428">
        <w:rPr>
          <w:sz w:val="24"/>
          <w:szCs w:val="24"/>
        </w:rPr>
        <w:t> Okoliczności, o których mowa w ust. 31 pkt 1–6 i 10 oraz ust. 31e pkt 1–6 i 10,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 albo Polski Komitet Olimpijski albo Polski Komitet Paraolimpijski albo Akademicki Związek Sportowy.</w:t>
      </w:r>
    </w:p>
    <w:p w:rsidR="00FB05A2" w:rsidRPr="00C07428" w:rsidRDefault="00FB05A2" w:rsidP="00C07428">
      <w:pPr>
        <w:pStyle w:val="USTustnpkodeksu"/>
        <w:keepNext/>
        <w:spacing w:line="360" w:lineRule="auto"/>
        <w:rPr>
          <w:sz w:val="24"/>
          <w:szCs w:val="24"/>
        </w:rPr>
      </w:pPr>
      <w:r w:rsidRPr="00C07428">
        <w:rPr>
          <w:sz w:val="24"/>
          <w:szCs w:val="24"/>
        </w:rPr>
        <w:lastRenderedPageBreak/>
        <w:t>33. W przypadkach, o których mowa w ust. 31 i 31e:</w:t>
      </w:r>
      <w:r w:rsidRPr="00C07428">
        <w:rPr>
          <w:rStyle w:val="IGindeksgrny"/>
          <w:sz w:val="24"/>
          <w:szCs w:val="24"/>
        </w:rPr>
        <w:footnoteReference w:id="139"/>
      </w:r>
      <w:r w:rsidRPr="00C07428">
        <w:rPr>
          <w:rStyle w:val="IGindeksgrny"/>
          <w:sz w:val="24"/>
          <w:szCs w:val="24"/>
        </w:rPr>
        <w:t>)</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podmiot uprawniony do udostępnienia obiektu, organizator współzawodnictwa sportowego, zajęć sportowych lub wydarzenia sportowego (w przypadku zajęć poza obiektem sportowym):</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dezynfekuje szatnie i węzły sanitarne,</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 xml:space="preserve">zapewnia osobom uczestniczącym w zajęciach sportowych, wydarzeniu sportowym lub korzystającym z obiektu sportowego, basenu lub </w:t>
      </w:r>
      <w:proofErr w:type="spellStart"/>
      <w:r w:rsidRPr="00C07428">
        <w:rPr>
          <w:sz w:val="24"/>
          <w:szCs w:val="24"/>
        </w:rPr>
        <w:t>aquaparku</w:t>
      </w:r>
      <w:proofErr w:type="spellEnd"/>
      <w:r w:rsidRPr="00C07428">
        <w:rPr>
          <w:sz w:val="24"/>
          <w:szCs w:val="24"/>
        </w:rPr>
        <w:t xml:space="preserve"> lub ze sprzętu sportowego środki do dezynfekcji rąk i sprzętu sportowego,</w:t>
      </w:r>
    </w:p>
    <w:p w:rsidR="00FB05A2" w:rsidRPr="00C07428" w:rsidRDefault="00FB05A2" w:rsidP="00C07428">
      <w:pPr>
        <w:pStyle w:val="LITlitera"/>
        <w:spacing w:line="360" w:lineRule="auto"/>
        <w:rPr>
          <w:sz w:val="24"/>
          <w:szCs w:val="24"/>
        </w:rPr>
      </w:pPr>
      <w:r w:rsidRPr="00C07428">
        <w:rPr>
          <w:sz w:val="24"/>
          <w:szCs w:val="24"/>
        </w:rPr>
        <w:t>c)</w:t>
      </w:r>
      <w:r w:rsidRPr="00C07428">
        <w:rPr>
          <w:sz w:val="24"/>
          <w:szCs w:val="24"/>
        </w:rPr>
        <w:tab/>
        <w:t>dezynfekuje urządzenia i sprzęt sportowy po każdym użyciu i każdej grupie korzystających,</w:t>
      </w:r>
    </w:p>
    <w:p w:rsidR="00FB05A2" w:rsidRPr="00C07428" w:rsidRDefault="00FB05A2" w:rsidP="00C07428">
      <w:pPr>
        <w:pStyle w:val="LITlitera"/>
        <w:spacing w:line="360" w:lineRule="auto"/>
        <w:rPr>
          <w:sz w:val="24"/>
          <w:szCs w:val="24"/>
        </w:rPr>
      </w:pPr>
      <w:r w:rsidRPr="00C07428">
        <w:rPr>
          <w:sz w:val="24"/>
          <w:szCs w:val="24"/>
        </w:rPr>
        <w:t>d)</w:t>
      </w:r>
      <w:r w:rsidRPr="00C07428">
        <w:rPr>
          <w:sz w:val="24"/>
          <w:szCs w:val="24"/>
        </w:rPr>
        <w:tab/>
        <w:t>zapewnia 15</w:t>
      </w:r>
      <w:r w:rsidRPr="00C07428">
        <w:rPr>
          <w:sz w:val="24"/>
          <w:szCs w:val="24"/>
        </w:rPr>
        <w:noBreakHyphen/>
        <w:t xml:space="preserve">minutowe odstępy między wchodzącymi i wychodzącymi uczestnikami zajęć sportowych, wydarzeń sportowych lub korzystających z obiektu sportowego, basenu lub </w:t>
      </w:r>
      <w:proofErr w:type="spellStart"/>
      <w:r w:rsidRPr="00C07428">
        <w:rPr>
          <w:sz w:val="24"/>
          <w:szCs w:val="24"/>
        </w:rPr>
        <w:t>aquaparku</w:t>
      </w:r>
      <w:proofErr w:type="spellEnd"/>
      <w:r w:rsidRPr="00C07428">
        <w:rPr>
          <w:sz w:val="24"/>
          <w:szCs w:val="24"/>
        </w:rPr>
        <w:t xml:space="preserve"> lub sprzętu sportowego lub w inny sposób ogranicza kontakt pomiędzy tymi osobami;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 xml:space="preserve">osoby uczestniczące w zajęciach sportowych lub wydarzeniu sportowym oraz korzystające z obiektu sportowego, basenu lub </w:t>
      </w:r>
      <w:proofErr w:type="spellStart"/>
      <w:r w:rsidRPr="00C07428">
        <w:rPr>
          <w:sz w:val="24"/>
          <w:szCs w:val="24"/>
        </w:rPr>
        <w:t>aquaparku</w:t>
      </w:r>
      <w:proofErr w:type="spellEnd"/>
      <w:r w:rsidRPr="00C07428">
        <w:rPr>
          <w:sz w:val="24"/>
          <w:szCs w:val="24"/>
        </w:rPr>
        <w:t xml:space="preserve"> lub ze sprzętu sportowego są obowiązane do dezynfekcji rąk, wchodząc i opuszczając obiekt, wydarzenie sportowe lub zajęcia sportowe.</w:t>
      </w:r>
    </w:p>
    <w:p w:rsidR="00FB05A2" w:rsidRPr="00C07428" w:rsidRDefault="00FB05A2" w:rsidP="00C07428">
      <w:pPr>
        <w:pStyle w:val="USTustnpkodeksu"/>
        <w:spacing w:line="360" w:lineRule="auto"/>
        <w:rPr>
          <w:sz w:val="24"/>
          <w:szCs w:val="24"/>
        </w:rPr>
      </w:pPr>
      <w:r w:rsidRPr="00C07428">
        <w:rPr>
          <w:sz w:val="24"/>
          <w:szCs w:val="24"/>
        </w:rPr>
        <w:t>34.</w:t>
      </w:r>
      <w:r w:rsidRPr="00C07428">
        <w:rPr>
          <w:rStyle w:val="IGindeksgrny"/>
          <w:sz w:val="24"/>
          <w:szCs w:val="24"/>
        </w:rPr>
        <w:footnoteReference w:id="140"/>
      </w:r>
      <w:r w:rsidRPr="00C07428">
        <w:rPr>
          <w:rStyle w:val="IGindeksgrny"/>
          <w:sz w:val="24"/>
          <w:szCs w:val="24"/>
        </w:rPr>
        <w:t>)</w:t>
      </w:r>
      <w:r w:rsidRPr="00C07428">
        <w:rPr>
          <w:sz w:val="24"/>
          <w:szCs w:val="24"/>
        </w:rPr>
        <w:t> Do dnia 25 czerwca 2021 r.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że w pomieszczeniu, w którym realizowana jest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t>34a.</w:t>
      </w:r>
      <w:r w:rsidRPr="00C07428">
        <w:rPr>
          <w:rStyle w:val="IGindeksgrny"/>
          <w:sz w:val="24"/>
          <w:szCs w:val="24"/>
        </w:rPr>
        <w:footnoteReference w:id="141"/>
      </w:r>
      <w:r w:rsidRPr="00C07428">
        <w:rPr>
          <w:rStyle w:val="IGindeksgrny"/>
          <w:sz w:val="24"/>
          <w:szCs w:val="24"/>
        </w:rPr>
        <w:t>)</w:t>
      </w:r>
      <w:r w:rsidRPr="00C07428">
        <w:rPr>
          <w:sz w:val="24"/>
          <w:szCs w:val="24"/>
        </w:rPr>
        <w:t> Do dnia 25 czerwca 2021 r. prowadzenie przez przedsiębiorców w rozumieniu przepisów ustawy z dnia 6 marca 2018 r. – Prawo przedsiębiorców oraz przez inne podmioty działalności polegającej na prowadzeniu pokojów zagadek lub domów strachu (ujętej w Polskiej Klasyfikacji Działalności w podklasie 93.29.A) jest dopuszczalne pod warunkiem, że w pomieszczeniu, w którym realizowana jest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lastRenderedPageBreak/>
        <w:t>34b.</w:t>
      </w:r>
      <w:r w:rsidR="00F61482" w:rsidRPr="00C07428">
        <w:rPr>
          <w:rStyle w:val="IGindeksgrny"/>
          <w:sz w:val="24"/>
          <w:szCs w:val="24"/>
        </w:rPr>
        <w:t>140</w:t>
      </w:r>
      <w:r w:rsidRPr="00C07428">
        <w:rPr>
          <w:rStyle w:val="IGindeksgrny"/>
          <w:sz w:val="24"/>
          <w:szCs w:val="24"/>
        </w:rPr>
        <w:t>)</w:t>
      </w:r>
      <w:r w:rsidRPr="00C07428">
        <w:rPr>
          <w:sz w:val="24"/>
          <w:szCs w:val="24"/>
        </w:rPr>
        <w:t xml:space="preserve"> Do dnia 25 czerwca 2021 r. prowadzenie działalności polegającej na prowadzeniu </w:t>
      </w:r>
      <w:proofErr w:type="spellStart"/>
      <w:r w:rsidRPr="00C07428">
        <w:rPr>
          <w:sz w:val="24"/>
          <w:szCs w:val="24"/>
        </w:rPr>
        <w:t>sal</w:t>
      </w:r>
      <w:proofErr w:type="spellEnd"/>
      <w:r w:rsidRPr="00C07428">
        <w:rPr>
          <w:sz w:val="24"/>
          <w:szCs w:val="24"/>
        </w:rPr>
        <w:t xml:space="preserve"> zabaw jest dopuszczalne pod warunkiem, że w pomieszczeniu, w którym realizowana jest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t>34c.</w:t>
      </w:r>
      <w:r w:rsidRPr="00C07428">
        <w:rPr>
          <w:rStyle w:val="IGindeksgrny"/>
          <w:sz w:val="24"/>
          <w:szCs w:val="24"/>
        </w:rPr>
        <w:footnoteReference w:id="142"/>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że w pomieszczeniu, w którym jest realizowana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t>34d.</w:t>
      </w:r>
      <w:r w:rsidR="00F61482" w:rsidRPr="00C07428">
        <w:rPr>
          <w:rStyle w:val="IGindeksgrny"/>
          <w:sz w:val="24"/>
          <w:szCs w:val="24"/>
        </w:rPr>
        <w:t>141</w:t>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polegającej na prowadzeniu pokojów zagadek lub domów strachu (ujętej w Polskiej Klasyfikacji Działalności w podklasie 93.29.A) jest dopuszczalne pod warunkiem, że w pomieszczeniu, w którym jest realizowana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t>34e.</w:t>
      </w:r>
      <w:r w:rsidR="00F61482" w:rsidRPr="00C07428">
        <w:rPr>
          <w:rStyle w:val="IGindeksgrny"/>
          <w:sz w:val="24"/>
          <w:szCs w:val="24"/>
        </w:rPr>
        <w:t>141</w:t>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działalności polegającej na prowadzeniu </w:t>
      </w:r>
      <w:proofErr w:type="spellStart"/>
      <w:r w:rsidRPr="00C07428">
        <w:rPr>
          <w:sz w:val="24"/>
          <w:szCs w:val="24"/>
        </w:rPr>
        <w:t>sal</w:t>
      </w:r>
      <w:proofErr w:type="spellEnd"/>
      <w:r w:rsidRPr="00C07428">
        <w:rPr>
          <w:sz w:val="24"/>
          <w:szCs w:val="24"/>
        </w:rPr>
        <w:t xml:space="preserve"> zabaw jest dopuszczalne pod warunkiem, że w pomieszczeniu, w którym jest realizowana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t>35.</w:t>
      </w:r>
      <w:r w:rsidRPr="00C07428">
        <w:rPr>
          <w:rStyle w:val="IGindeksgrny"/>
          <w:sz w:val="24"/>
          <w:szCs w:val="24"/>
        </w:rPr>
        <w:footnoteReference w:id="143"/>
      </w:r>
      <w:r w:rsidRPr="00C07428">
        <w:rPr>
          <w:rStyle w:val="IGindeksgrny"/>
          <w:sz w:val="24"/>
          <w:szCs w:val="24"/>
        </w:rPr>
        <w:t>)</w:t>
      </w:r>
      <w:r w:rsidRPr="00C07428">
        <w:rPr>
          <w:sz w:val="24"/>
          <w:szCs w:val="24"/>
        </w:rPr>
        <w:t> Do dnia 25 czerwca 2021 r. ustanawia się zakaz prowadzenia przez przedsiębiorców w rozumieniu przepisów ustawy z dnia 6 marca 2018 r. – Prawo przedsiębiorców oraz przez inne podmioty działalności polegającej na prowadzeniu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 z wyjątkiem działalności przystani jachtowych.</w:t>
      </w:r>
    </w:p>
    <w:p w:rsidR="00FB05A2" w:rsidRPr="00C07428" w:rsidRDefault="00FB05A2" w:rsidP="00C07428">
      <w:pPr>
        <w:pStyle w:val="USTustnpkodeksu"/>
        <w:spacing w:line="360" w:lineRule="auto"/>
        <w:rPr>
          <w:sz w:val="24"/>
          <w:szCs w:val="24"/>
        </w:rPr>
      </w:pPr>
      <w:r w:rsidRPr="00C07428">
        <w:rPr>
          <w:sz w:val="24"/>
          <w:szCs w:val="24"/>
        </w:rPr>
        <w:t>35a.</w:t>
      </w:r>
      <w:r w:rsidRPr="00C07428">
        <w:rPr>
          <w:rStyle w:val="IGindeksgrny"/>
          <w:sz w:val="24"/>
          <w:szCs w:val="24"/>
        </w:rPr>
        <w:footnoteReference w:id="144"/>
      </w:r>
      <w:r w:rsidRPr="00C07428">
        <w:rPr>
          <w:rStyle w:val="IGindeksgrny"/>
          <w:sz w:val="24"/>
          <w:szCs w:val="24"/>
        </w:rPr>
        <w:t>)</w:t>
      </w:r>
      <w:r w:rsidRPr="00C07428">
        <w:rPr>
          <w:sz w:val="24"/>
          <w:szCs w:val="24"/>
        </w:rPr>
        <w:t> (uchylony).</w:t>
      </w:r>
      <w:r w:rsidR="00F61482"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lastRenderedPageBreak/>
        <w:t>35b.</w:t>
      </w:r>
      <w:r w:rsidR="00F61482" w:rsidRPr="00C07428">
        <w:rPr>
          <w:rStyle w:val="IGindeksgrny"/>
          <w:sz w:val="24"/>
          <w:szCs w:val="24"/>
        </w:rPr>
        <w:t>143</w:t>
      </w:r>
      <w:r w:rsidRPr="00C07428">
        <w:rPr>
          <w:rStyle w:val="IGindeksgrny"/>
          <w:sz w:val="24"/>
          <w:szCs w:val="24"/>
        </w:rPr>
        <w:t>)</w:t>
      </w:r>
      <w:r w:rsidRPr="00C07428">
        <w:rPr>
          <w:sz w:val="24"/>
          <w:szCs w:val="24"/>
        </w:rPr>
        <w:t> Do dnia 25 czerwca 2021 r.</w:t>
      </w:r>
      <w:r w:rsidR="00F61482" w:rsidRPr="00C07428">
        <w:rPr>
          <w:rStyle w:val="IGindeksgrny"/>
          <w:sz w:val="24"/>
          <w:szCs w:val="24"/>
        </w:rPr>
        <w:t>72</w:t>
      </w:r>
      <w:r w:rsidRPr="00C07428">
        <w:rPr>
          <w:rStyle w:val="IGindeksgrny"/>
          <w:sz w:val="24"/>
          <w:szCs w:val="24"/>
        </w:rPr>
        <w:t>)</w:t>
      </w:r>
      <w:r w:rsidRPr="00C07428">
        <w:rPr>
          <w:sz w:val="24"/>
          <w:szCs w:val="24"/>
        </w:rPr>
        <w:t xml:space="preserve"> prowadzenie przez przedsiębiorców w rozumieniu przepisów ustawy z dnia 6 marca 2018 r. – Prawo przedsiębiorców oraz przez inne podmioty działalności polegającej na prowadzeniu wesołych miasteczek i parków rozrywki (ujętej w Polskiej Klasyfikacji Działalności w podklasie 93.21.Z) jest dopuszczalne, pod warunkiem że na terenie wesołego miasteczka lub parku rozrywki przebywa nie więcej osób niż połowa obłożenia danego obiektu.</w:t>
      </w:r>
    </w:p>
    <w:p w:rsidR="00FB05A2" w:rsidRPr="00C07428" w:rsidRDefault="00FB05A2" w:rsidP="00C07428">
      <w:pPr>
        <w:pStyle w:val="USTustnpkodeksu"/>
        <w:keepNext/>
        <w:spacing w:line="360" w:lineRule="auto"/>
        <w:rPr>
          <w:sz w:val="24"/>
          <w:szCs w:val="24"/>
        </w:rPr>
      </w:pPr>
      <w:r w:rsidRPr="00C07428">
        <w:rPr>
          <w:sz w:val="24"/>
          <w:szCs w:val="24"/>
        </w:rPr>
        <w:t>35c.</w:t>
      </w:r>
      <w:r w:rsidRPr="00C07428">
        <w:rPr>
          <w:rStyle w:val="IGindeksgrny"/>
          <w:sz w:val="24"/>
          <w:szCs w:val="24"/>
        </w:rPr>
        <w:footnoteReference w:id="145"/>
      </w:r>
      <w:r w:rsidRPr="00C07428">
        <w:rPr>
          <w:rStyle w:val="IGindeksgrny"/>
          <w:sz w:val="24"/>
          <w:szCs w:val="24"/>
        </w:rPr>
        <w:t>)</w:t>
      </w:r>
      <w:r w:rsidRPr="00C07428">
        <w:rPr>
          <w:sz w:val="24"/>
          <w:szCs w:val="24"/>
        </w:rPr>
        <w:t xml:space="preserve"> Do dnia </w:t>
      </w:r>
      <w:r w:rsidR="00081095" w:rsidRPr="00C07428">
        <w:rPr>
          <w:sz w:val="24"/>
          <w:szCs w:val="24"/>
        </w:rPr>
        <w:t xml:space="preserve">28 lutego </w:t>
      </w:r>
      <w:r w:rsidRPr="00C07428">
        <w:rPr>
          <w:sz w:val="24"/>
          <w:szCs w:val="24"/>
        </w:rPr>
        <w:t>2022 r.</w:t>
      </w:r>
      <w:r w:rsidR="00081095" w:rsidRPr="00C07428">
        <w:rPr>
          <w:sz w:val="24"/>
          <w:szCs w:val="24"/>
          <w:vertAlign w:val="superscript"/>
        </w:rPr>
        <w:t>2)</w:t>
      </w:r>
      <w:r w:rsidRPr="00C07428">
        <w:rPr>
          <w:sz w:val="24"/>
          <w:szCs w:val="24"/>
        </w:rPr>
        <w:t xml:space="preserve"> ustanawia się zakaz prowadzenia przez przedsiębiorców w rozumieniu przepisów ustawy z dnia 6 marca 2018 r. – Prawo przedsiębiorców oraz przez inne podmioty:</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działalności dyskotek (serwujących głównie napoje) (ujętej w Polskiej Klasyfikacji Działalności w podklasie 56.30.Z);</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działalności polegającej na prowadzeniu miejsc do tańczenia lub w zakresie innych form rozrywki lub rekreacji organizowanych w pomieszczeniach lub w innych miejscach o zamkniętej przestrzeni (ujętej w Polskiej Klasyfikacji Działalności w podklasie 93.29.A), z wyłączeniem sportowych klubów tanecznych;</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działalności polegającej na prowadzeniu miejsc do tańczenia lub w zakresie innych form rozrywki lub rekreacji organizowanych w pomieszczeniach lub w innych miejscach o zamkniętej przestrzeni (oznaczonej we wpisie przedsiębiorcy lub podmiotu w Centralnej Ewidencji i Informacji o Działalności Gospodarczej, Krajowym Rejestrze Sądowym lub krajowym rejestrze urzędowym podmiotów gospodarki narodowej, jako przedmiot wykonywanej działalności gospodarczej, kodem Polskiej Klasyfikacji Działalności 93.29.Z), z wyłączeniem sportowych klubów tanecznych.</w:t>
      </w:r>
    </w:p>
    <w:p w:rsidR="00FB05A2" w:rsidRPr="00C07428" w:rsidRDefault="00FB05A2" w:rsidP="00C07428">
      <w:pPr>
        <w:pStyle w:val="USTustnpkodeksu"/>
        <w:spacing w:line="360" w:lineRule="auto"/>
        <w:rPr>
          <w:sz w:val="24"/>
          <w:szCs w:val="24"/>
        </w:rPr>
      </w:pPr>
      <w:r w:rsidRPr="00C07428">
        <w:rPr>
          <w:sz w:val="24"/>
          <w:szCs w:val="24"/>
        </w:rPr>
        <w:t>35d.</w:t>
      </w:r>
      <w:r w:rsidRPr="00C07428">
        <w:rPr>
          <w:rStyle w:val="IGindeksgrny"/>
          <w:sz w:val="24"/>
          <w:szCs w:val="24"/>
        </w:rPr>
        <w:footnoteReference w:id="146"/>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polegającej na prowadzeniu wesołych miasteczek i parków rozrywki (ujętej w Polskiej Klasyfikacji Działalności w podklasie 93.21.Z) jest dopuszczalne pod warunkiem, że na terenie wesołego miasteczka lub parku rozrywki przebywa nie więcej osób niż 50% obłożenia danego obiektu.</w:t>
      </w:r>
    </w:p>
    <w:p w:rsidR="00FB05A2" w:rsidRPr="00C07428" w:rsidRDefault="00FB05A2" w:rsidP="00C07428">
      <w:pPr>
        <w:pStyle w:val="USTustnpkodeksu"/>
        <w:spacing w:line="360" w:lineRule="auto"/>
        <w:rPr>
          <w:sz w:val="24"/>
          <w:szCs w:val="24"/>
        </w:rPr>
      </w:pPr>
      <w:r w:rsidRPr="00C07428">
        <w:rPr>
          <w:sz w:val="24"/>
          <w:szCs w:val="24"/>
        </w:rPr>
        <w:t>35e.</w:t>
      </w:r>
      <w:r w:rsidRPr="00C07428">
        <w:rPr>
          <w:rStyle w:val="IGindeksgrny"/>
          <w:sz w:val="24"/>
          <w:szCs w:val="24"/>
        </w:rPr>
        <w:footnoteReference w:id="147"/>
      </w:r>
      <w:r w:rsidRPr="00C07428">
        <w:rPr>
          <w:rStyle w:val="IGindeksgrny"/>
          <w:sz w:val="24"/>
          <w:szCs w:val="24"/>
        </w:rPr>
        <w:t>)</w:t>
      </w:r>
      <w:r w:rsidRPr="00C07428">
        <w:rPr>
          <w:sz w:val="24"/>
          <w:szCs w:val="24"/>
        </w:rPr>
        <w:t xml:space="preserve"> Do dnia </w:t>
      </w:r>
      <w:r w:rsidR="00081095" w:rsidRPr="00C07428">
        <w:rPr>
          <w:sz w:val="24"/>
          <w:szCs w:val="24"/>
        </w:rPr>
        <w:t xml:space="preserve">28 lutego </w:t>
      </w:r>
      <w:r w:rsidRPr="00C07428">
        <w:rPr>
          <w:sz w:val="24"/>
          <w:szCs w:val="24"/>
        </w:rPr>
        <w:t>2022 r.</w:t>
      </w:r>
      <w:r w:rsidR="00081095" w:rsidRPr="00C07428">
        <w:rPr>
          <w:sz w:val="24"/>
          <w:szCs w:val="24"/>
          <w:vertAlign w:val="superscript"/>
        </w:rPr>
        <w:t>2)</w:t>
      </w:r>
      <w:r w:rsidRPr="00C07428">
        <w:rPr>
          <w:sz w:val="24"/>
          <w:szCs w:val="24"/>
        </w:rPr>
        <w:t xml:space="preserve"> prowadzenie przez przedsiębiorców w rozumieniu przepisów ustawy z dnia 6 marca 2018 r. – Prawo przedsiębiorców oraz przez inne podmioty działalności polegającej na prowadzeniu pozostałej działalności rozrywkowej i rekreacyjnej (ujętej w Polskiej Klasyfikacji </w:t>
      </w:r>
      <w:r w:rsidRPr="00C07428">
        <w:rPr>
          <w:sz w:val="24"/>
          <w:szCs w:val="24"/>
        </w:rPr>
        <w:lastRenderedPageBreak/>
        <w:t>Działalności w podklasie 93.29.B) jest dopuszczalne pod warunkiem, że w pomieszczeniu, w którym jest prowadzona tego rodzaju działalność, przebywa jednocześnie nie więcej niż 100 osób.</w:t>
      </w:r>
    </w:p>
    <w:p w:rsidR="00FB05A2" w:rsidRPr="00C07428" w:rsidRDefault="00FB05A2" w:rsidP="00C07428">
      <w:pPr>
        <w:pStyle w:val="USTustnpkodeksu"/>
        <w:spacing w:line="360" w:lineRule="auto"/>
        <w:rPr>
          <w:sz w:val="24"/>
          <w:szCs w:val="24"/>
        </w:rPr>
      </w:pPr>
      <w:r w:rsidRPr="00C07428">
        <w:rPr>
          <w:sz w:val="24"/>
          <w:szCs w:val="24"/>
        </w:rPr>
        <w:t>36.</w:t>
      </w:r>
      <w:r w:rsidRPr="00C07428">
        <w:rPr>
          <w:rStyle w:val="IGindeksgrny"/>
          <w:sz w:val="24"/>
          <w:szCs w:val="24"/>
        </w:rPr>
        <w:footnoteReference w:id="148"/>
      </w:r>
      <w:r w:rsidRPr="00C07428">
        <w:rPr>
          <w:rStyle w:val="IGindeksgrny"/>
          <w:sz w:val="24"/>
          <w:szCs w:val="24"/>
        </w:rPr>
        <w:t>)</w:t>
      </w:r>
      <w:r w:rsidRPr="00C07428">
        <w:rPr>
          <w:sz w:val="24"/>
          <w:szCs w:val="24"/>
        </w:rPr>
        <w:t> Przepisy ust. 35d, 35e i 40 stosuje się odpowiednio do podmiotów prowadzących działalność określoną w tym przepisie, które we wpisie w Centralnej Ewidencji i Informacji o Działalności Gospodarczej, Krajowym Rejestrze Sądowym lub krajowym rejestrze urzędowym podmiotów gospodarki narodowej, jako oznaczenie przedmiotu wykonywanej działalności gospodarczej mają wskazany kod Polskiej Klasyfikacji Działalności 93.29.Z, 93.29.B.</w:t>
      </w:r>
    </w:p>
    <w:p w:rsidR="00FB05A2" w:rsidRPr="00C07428" w:rsidRDefault="00FB05A2" w:rsidP="00C07428">
      <w:pPr>
        <w:pStyle w:val="USTustnpkodeksu"/>
        <w:keepNext/>
        <w:spacing w:line="360" w:lineRule="auto"/>
        <w:rPr>
          <w:sz w:val="24"/>
          <w:szCs w:val="24"/>
        </w:rPr>
      </w:pPr>
      <w:r w:rsidRPr="00C07428">
        <w:rPr>
          <w:sz w:val="24"/>
          <w:szCs w:val="24"/>
        </w:rPr>
        <w:t xml:space="preserve">37.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przedsiębiorców w rozumieniu przepisów ustawy z dnia 6 marca 2018 r. – Prawo przedsiębiorców oraz przez inne podmioty działalności związanej z fryzjerstwem i pozostałymi zabiegami kosmetycznymi (ujętej w Polskiej Klasyfikacji Działalności w podklasie 96.02.Z) oraz związanej z działalnością salonów tatuażu i </w:t>
      </w:r>
      <w:proofErr w:type="spellStart"/>
      <w:r w:rsidRPr="00C07428">
        <w:rPr>
          <w:sz w:val="24"/>
          <w:szCs w:val="24"/>
        </w:rPr>
        <w:t>piercingu</w:t>
      </w:r>
      <w:proofErr w:type="spellEnd"/>
      <w:r w:rsidRPr="00C07428">
        <w:rPr>
          <w:sz w:val="24"/>
          <w:szCs w:val="24"/>
        </w:rPr>
        <w:t xml:space="preserve">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 przy czym:</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 miejscu, w którym jest prowadzona ta działalność, może przebywać nie więcej niż 1 osoba na 1 stanowisko obsługi, z wyjątkiem obsługi;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rsidR="00FB05A2" w:rsidRPr="00C07428" w:rsidRDefault="00FB05A2" w:rsidP="00C07428">
      <w:pPr>
        <w:pStyle w:val="USTustnpkodeksu"/>
        <w:spacing w:line="360" w:lineRule="auto"/>
        <w:rPr>
          <w:sz w:val="24"/>
          <w:szCs w:val="24"/>
        </w:rPr>
      </w:pPr>
      <w:r w:rsidRPr="00C07428">
        <w:rPr>
          <w:sz w:val="24"/>
          <w:szCs w:val="24"/>
        </w:rPr>
        <w:t>38. Do dnia 25 czerwca 2021 r.</w:t>
      </w:r>
      <w:r w:rsidR="00F61482" w:rsidRPr="00C07428">
        <w:rPr>
          <w:rStyle w:val="IGindeksgrny"/>
          <w:sz w:val="24"/>
          <w:szCs w:val="24"/>
        </w:rPr>
        <w:t>84</w:t>
      </w:r>
      <w:r w:rsidRPr="00C07428">
        <w:rPr>
          <w:rStyle w:val="IGindeksgrny"/>
          <w:sz w:val="24"/>
          <w:szCs w:val="24"/>
        </w:rPr>
        <w:t>)</w:t>
      </w:r>
      <w:r w:rsidRPr="00C07428">
        <w:rPr>
          <w:sz w:val="24"/>
          <w:szCs w:val="24"/>
        </w:rPr>
        <w:t xml:space="preserve">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sidRPr="00C07428">
        <w:rPr>
          <w:rStyle w:val="IGindeksgrny"/>
          <w:sz w:val="24"/>
          <w:szCs w:val="24"/>
        </w:rPr>
        <w:t>2</w:t>
      </w:r>
      <w:r w:rsidRPr="00C07428">
        <w:rPr>
          <w:sz w:val="24"/>
          <w:szCs w:val="24"/>
        </w:rPr>
        <w:t> powierzchni takiego pomieszczenia, z wyłączeniem bibliotekarzy. Przed wejściem do biblioteki zamieszcza się informację o limicie osób oraz podejmuje środki zapewniające jego przestrzeganie.</w:t>
      </w:r>
    </w:p>
    <w:p w:rsidR="00FB05A2" w:rsidRPr="00C07428" w:rsidRDefault="00FB05A2" w:rsidP="00C07428">
      <w:pPr>
        <w:pStyle w:val="USTustnpkodeksu"/>
        <w:keepNext/>
        <w:spacing w:line="360" w:lineRule="auto"/>
        <w:rPr>
          <w:sz w:val="24"/>
          <w:szCs w:val="24"/>
        </w:rPr>
      </w:pPr>
      <w:r w:rsidRPr="00C07428">
        <w:rPr>
          <w:sz w:val="24"/>
          <w:szCs w:val="24"/>
        </w:rPr>
        <w:lastRenderedPageBreak/>
        <w:t>38a.</w:t>
      </w:r>
      <w:r w:rsidRPr="00C07428">
        <w:rPr>
          <w:rStyle w:val="IGindeksgrny"/>
          <w:sz w:val="24"/>
          <w:szCs w:val="24"/>
        </w:rPr>
        <w:footnoteReference w:id="149"/>
      </w:r>
      <w:r w:rsidRPr="00C07428">
        <w:rPr>
          <w:rStyle w:val="IGindeksgrny"/>
          <w:sz w:val="24"/>
          <w:szCs w:val="24"/>
        </w:rPr>
        <w:t>)</w:t>
      </w:r>
      <w:r w:rsidRPr="00C07428">
        <w:rPr>
          <w:sz w:val="24"/>
          <w:szCs w:val="24"/>
        </w:rPr>
        <w:t> Do dnia 25 czerwca 2021 r.</w:t>
      </w:r>
      <w:r w:rsidR="00F61482" w:rsidRPr="00C07428">
        <w:rPr>
          <w:rStyle w:val="IGindeksgrny"/>
          <w:sz w:val="24"/>
          <w:szCs w:val="24"/>
        </w:rPr>
        <w:t>84</w:t>
      </w:r>
      <w:r w:rsidRPr="00C07428">
        <w:rPr>
          <w:rStyle w:val="IGindeksgrny"/>
          <w:sz w:val="24"/>
          <w:szCs w:val="24"/>
        </w:rPr>
        <w:t>)</w:t>
      </w:r>
      <w:r w:rsidRPr="00C07428">
        <w:rPr>
          <w:sz w:val="24"/>
          <w:szCs w:val="24"/>
        </w:rPr>
        <w:t xml:space="preserve"> prowadzenie przez biblioteki publiczne i naukowe działalności polegającej na organizacji spotkań i wydarzeń jest dopuszczalne w pomieszczeniach, pod warunkiem zapewnienia:</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udziału nie więcej niż 15 osób, przy zachowaniu odległości 1,5 m pomiędzy uczestnikami;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aby uczestnicy realizowali nakaz zakrywania ust i nosa, o którym mowa w § 25 ust. 1.</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(uchylony).</w:t>
      </w:r>
      <w:r w:rsidRPr="00C07428">
        <w:rPr>
          <w:rStyle w:val="IGindeksgrny"/>
          <w:sz w:val="24"/>
          <w:szCs w:val="24"/>
        </w:rPr>
        <w:footnoteReference w:id="150"/>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38b.</w:t>
      </w:r>
      <w:r w:rsidRPr="00C07428">
        <w:rPr>
          <w:rStyle w:val="IGindeksgrny"/>
          <w:sz w:val="24"/>
          <w:szCs w:val="24"/>
        </w:rPr>
        <w:footnoteReference w:id="151"/>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biblioteki publiczne i naukowe działalności polegającej na udostępnianiu zbiorów jest dopuszczalne, pod warunkiem zapewnienia, aby w pomieszczeniu dostępnym dla osób korzystających ze zbiorów biblioteki przebywało jednocześnie nie więcej niż 15 osób albo 1 osoba na 15 m</w:t>
      </w:r>
      <w:r w:rsidRPr="00C07428">
        <w:rPr>
          <w:rStyle w:val="IGindeksgrny"/>
          <w:sz w:val="24"/>
          <w:szCs w:val="24"/>
        </w:rPr>
        <w:t>2 </w:t>
      </w:r>
      <w:r w:rsidRPr="00C07428">
        <w:rPr>
          <w:sz w:val="24"/>
          <w:szCs w:val="24"/>
        </w:rPr>
        <w:t>powierzchni takiego pomieszczenia, z wyłączeniem bibliotekarzy. Przed wejściem do biblioteki zamieszcza się informację o limicie osób oraz podejmuje środki zapewniające jego przestrzeganie.</w:t>
      </w:r>
    </w:p>
    <w:p w:rsidR="00FB05A2" w:rsidRPr="00C07428" w:rsidRDefault="00FB05A2" w:rsidP="00C07428">
      <w:pPr>
        <w:pStyle w:val="USTustnpkodeksu"/>
        <w:keepNext/>
        <w:spacing w:line="360" w:lineRule="auto"/>
        <w:rPr>
          <w:sz w:val="24"/>
          <w:szCs w:val="24"/>
        </w:rPr>
      </w:pPr>
      <w:r w:rsidRPr="00C07428">
        <w:rPr>
          <w:sz w:val="24"/>
          <w:szCs w:val="24"/>
        </w:rPr>
        <w:t>38c.</w:t>
      </w:r>
      <w:r w:rsidRPr="00C07428">
        <w:rPr>
          <w:rStyle w:val="IGindeksgrny"/>
          <w:sz w:val="24"/>
          <w:szCs w:val="24"/>
        </w:rPr>
        <w:footnoteReference w:id="152"/>
      </w:r>
      <w:r w:rsidRPr="00C07428">
        <w:rPr>
          <w:rStyle w:val="IGindeksgrny"/>
          <w:sz w:val="24"/>
          <w:szCs w:val="24"/>
        </w:rPr>
        <w:t>)</w:t>
      </w:r>
      <w:r w:rsidRPr="00C07428">
        <w:rPr>
          <w:sz w:val="24"/>
          <w:szCs w:val="24"/>
        </w:rPr>
        <w:t xml:space="preserve"> Od dnia 26 czerwca 2021 r.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prowadzenie przez biblioteki publiczne i naukowe działalności polegającej na organizacji spotkań i wydarzeń jest dopuszczalne w pomieszczeniach, pod warunkiem zapewnienia, aby:</w:t>
      </w:r>
    </w:p>
    <w:p w:rsidR="00FB05A2" w:rsidRPr="00C07428" w:rsidRDefault="00FB05A2" w:rsidP="00C07428">
      <w:pPr>
        <w:pStyle w:val="PKTpunkt"/>
        <w:spacing w:line="360" w:lineRule="auto"/>
        <w:rPr>
          <w:sz w:val="24"/>
          <w:szCs w:val="24"/>
        </w:rPr>
      </w:pPr>
      <w:r w:rsidRPr="00C07428">
        <w:rPr>
          <w:sz w:val="24"/>
          <w:szCs w:val="24"/>
        </w:rPr>
        <w:t>1)</w:t>
      </w:r>
      <w:r w:rsidR="00F61482" w:rsidRPr="00C07428">
        <w:rPr>
          <w:rStyle w:val="IGindeksgrny"/>
          <w:sz w:val="24"/>
          <w:szCs w:val="24"/>
        </w:rPr>
        <w:t>119</w:t>
      </w:r>
      <w:r w:rsidRPr="00C07428">
        <w:rPr>
          <w:rStyle w:val="IGindeksgrny"/>
          <w:sz w:val="24"/>
          <w:szCs w:val="24"/>
        </w:rPr>
        <w:t>)</w:t>
      </w:r>
      <w:r w:rsidRPr="00C07428">
        <w:rPr>
          <w:sz w:val="24"/>
          <w:szCs w:val="24"/>
        </w:rPr>
        <w:tab/>
        <w:t>w pomieszczeniu, w którym organizowane jest spotkanie lub wydarzenie, przebywało jednocześnie nie więcej niż 15 osób albo 1 osoba na 15 m</w:t>
      </w:r>
      <w:r w:rsidRPr="00C07428">
        <w:rPr>
          <w:rStyle w:val="IGindeksgrny"/>
          <w:sz w:val="24"/>
          <w:szCs w:val="24"/>
        </w:rPr>
        <w:t>2 </w:t>
      </w:r>
      <w:r w:rsidRPr="00C07428">
        <w:rPr>
          <w:sz w:val="24"/>
          <w:szCs w:val="24"/>
        </w:rPr>
        <w:t>powierzchni takiego pomieszczenia, przy zachowaniu odległości 1,5 m pomiędzy uczestnikami;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uczestnicy realizowali nakaz zakrywania ust i nosa, o którym mowa w § 25 ust. 1.</w:t>
      </w:r>
    </w:p>
    <w:p w:rsidR="00FB05A2" w:rsidRPr="00C07428" w:rsidRDefault="00FB05A2" w:rsidP="00C07428">
      <w:pPr>
        <w:pStyle w:val="USTustnpkodeksu"/>
        <w:spacing w:line="360" w:lineRule="auto"/>
        <w:rPr>
          <w:sz w:val="24"/>
          <w:szCs w:val="24"/>
        </w:rPr>
      </w:pPr>
      <w:r w:rsidRPr="00C07428">
        <w:rPr>
          <w:sz w:val="24"/>
          <w:szCs w:val="24"/>
        </w:rPr>
        <w:t>39. (uchylony).</w:t>
      </w:r>
      <w:r w:rsidR="00F61482" w:rsidRPr="00C07428">
        <w:rPr>
          <w:rStyle w:val="IGindeksgrny"/>
          <w:sz w:val="24"/>
          <w:szCs w:val="24"/>
        </w:rPr>
        <w:t>71</w:t>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40.</w:t>
      </w:r>
      <w:r w:rsidRPr="00C07428">
        <w:rPr>
          <w:rStyle w:val="IGindeksgrny"/>
          <w:sz w:val="24"/>
          <w:szCs w:val="24"/>
        </w:rPr>
        <w:footnoteReference w:id="153"/>
      </w:r>
      <w:r w:rsidRPr="00C07428">
        <w:rPr>
          <w:rStyle w:val="IGindeksgrny"/>
          <w:sz w:val="24"/>
          <w:szCs w:val="24"/>
        </w:rPr>
        <w:t>)</w:t>
      </w:r>
      <w:r w:rsidRPr="00C07428">
        <w:rPr>
          <w:sz w:val="24"/>
          <w:szCs w:val="24"/>
        </w:rPr>
        <w:t> Zakazów, o których mowa w ust. 5 i 35c, nie stosuje się do działalności określonej w tych przepisach wykonywanej w dniach 31 grudnia 2021 r. i 1 stycznia 2022 r., pod warunkiem że w pomieszczeniu, w którym jest prowadzona tego rodzaju działalność, przebywa jednocześnie nie więcej niż 100 osób.</w:t>
      </w:r>
    </w:p>
    <w:p w:rsidR="00FB05A2" w:rsidRPr="00C07428" w:rsidRDefault="00FB05A2" w:rsidP="00C07428">
      <w:pPr>
        <w:pStyle w:val="ARTartustawynprozporzdzenia"/>
        <w:keepNext/>
        <w:spacing w:line="360" w:lineRule="auto"/>
        <w:rPr>
          <w:sz w:val="24"/>
          <w:szCs w:val="24"/>
        </w:rPr>
      </w:pPr>
      <w:r w:rsidRPr="00C07428">
        <w:rPr>
          <w:rStyle w:val="Ppogrubienie"/>
          <w:sz w:val="24"/>
          <w:szCs w:val="24"/>
        </w:rPr>
        <w:t>§ 10.</w:t>
      </w:r>
      <w:r w:rsidRPr="00C07428">
        <w:rPr>
          <w:sz w:val="24"/>
          <w:szCs w:val="24"/>
        </w:rPr>
        <w:t xml:space="preserve"> 1. Do dnia </w:t>
      </w:r>
      <w:r w:rsidR="00081095"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osoby przebywające:</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w obiekcie handlowym lub usługowym o powierzchni sprzedaży lub świadczenia usług powyżej 2000 m</w:t>
      </w:r>
      <w:r w:rsidRPr="00C07428">
        <w:rPr>
          <w:rStyle w:val="IGindeksgrny"/>
          <w:sz w:val="24"/>
          <w:szCs w:val="24"/>
        </w:rPr>
        <w:t>2</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lastRenderedPageBreak/>
        <w:t>2)</w:t>
      </w:r>
      <w:r w:rsidRPr="00C07428">
        <w:rPr>
          <w:sz w:val="24"/>
          <w:szCs w:val="24"/>
        </w:rPr>
        <w:tab/>
        <w:t>w placówce handlowej w rozumieniu art. 3 pkt 1 ustawy z dnia 10 stycznia 2018 r. o ograniczeniu handlu w niedziele i święta oraz w niektóre inne dni,</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na stacji paliw płynnych w rozumieniu art. 3 pkt 8 ustawy z dnia 10 stycznia 2018 r. o ograniczeniu handlu w niedziele i święta oraz w niektóre inne dni,</w:t>
      </w:r>
    </w:p>
    <w:p w:rsidR="00FB05A2" w:rsidRPr="00C07428" w:rsidRDefault="00FB05A2" w:rsidP="00C07428">
      <w:pPr>
        <w:pStyle w:val="PKTpunkt"/>
        <w:keepNext/>
        <w:spacing w:line="360" w:lineRule="auto"/>
        <w:rPr>
          <w:sz w:val="24"/>
          <w:szCs w:val="24"/>
        </w:rPr>
      </w:pPr>
      <w:r w:rsidRPr="00C07428">
        <w:rPr>
          <w:sz w:val="24"/>
          <w:szCs w:val="24"/>
        </w:rPr>
        <w:t>4)</w:t>
      </w:r>
      <w:r w:rsidRPr="00C07428">
        <w:rPr>
          <w:sz w:val="24"/>
          <w:szCs w:val="24"/>
        </w:rPr>
        <w:tab/>
        <w:t>w miejscu prowadzenia sprzedaży na targowisku (straganie)</w:t>
      </w:r>
    </w:p>
    <w:p w:rsidR="00FB05A2" w:rsidRPr="00C07428" w:rsidRDefault="00FB05A2" w:rsidP="00C07428">
      <w:pPr>
        <w:pStyle w:val="CZWSPPKTczwsplnapunktw"/>
        <w:spacing w:line="360" w:lineRule="auto"/>
        <w:rPr>
          <w:sz w:val="24"/>
          <w:szCs w:val="24"/>
        </w:rPr>
      </w:pPr>
      <w:r w:rsidRPr="00C07428">
        <w:rPr>
          <w:sz w:val="24"/>
          <w:szCs w:val="24"/>
        </w:rPr>
        <w:t>– są obowiązane nosić rękawiczki jednorazowe lub stosować środki do dezynfekcji rąk.</w:t>
      </w:r>
    </w:p>
    <w:p w:rsidR="00FB05A2" w:rsidRPr="00C07428" w:rsidRDefault="00FB05A2" w:rsidP="00C07428">
      <w:pPr>
        <w:pStyle w:val="USTustnpkodeksu"/>
        <w:spacing w:line="360" w:lineRule="auto"/>
        <w:rPr>
          <w:sz w:val="24"/>
          <w:szCs w:val="24"/>
        </w:rPr>
      </w:pPr>
      <w:r w:rsidRPr="00C07428">
        <w:rPr>
          <w:sz w:val="24"/>
          <w:szCs w:val="24"/>
        </w:rPr>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rsidR="00FB05A2" w:rsidRPr="00C07428" w:rsidRDefault="00FB05A2" w:rsidP="00C07428">
      <w:pPr>
        <w:pStyle w:val="USTustnpkodeksu"/>
        <w:keepNext/>
        <w:spacing w:line="360" w:lineRule="auto"/>
        <w:rPr>
          <w:sz w:val="24"/>
          <w:szCs w:val="24"/>
        </w:rPr>
      </w:pPr>
      <w:r w:rsidRPr="00C07428">
        <w:rPr>
          <w:sz w:val="24"/>
          <w:szCs w:val="24"/>
        </w:rPr>
        <w:t xml:space="preserve">3.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obiekty handlowe lub usługowe o powierzchni sprzedaży lub świadczenia usług powyżej 2000 m</w:t>
      </w:r>
      <w:r w:rsidRPr="00C07428">
        <w:rPr>
          <w:rStyle w:val="IGindeksgrny"/>
          <w:sz w:val="24"/>
          <w:szCs w:val="24"/>
        </w:rPr>
        <w:t>2</w:t>
      </w:r>
      <w:r w:rsidRPr="00C07428">
        <w:rPr>
          <w:sz w:val="24"/>
          <w:szCs w:val="24"/>
        </w:rPr>
        <w:t>, placówki handlowe w rozumieniu art. 3 pkt 1 ustawy z dnia 10 stycznia 2018 r. o ograniczeniu handlu w niedziele i święta oraz w niektóre inne dni oraz zarządza</w:t>
      </w:r>
      <w:r w:rsidRPr="00C07428">
        <w:rPr>
          <w:sz w:val="24"/>
          <w:szCs w:val="24"/>
        </w:rPr>
        <w:softHyphen/>
        <w:t>jący targowiskami (straganami) są obowiązani zapewnić rękawiczki jednorazowe lub środki do dezynfekcji rąk;</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obiekty handlowe lub usługowe o powierzchni sprzedaży lub świadczenia usług powyżej 2000 m</w:t>
      </w:r>
      <w:r w:rsidRPr="00C07428">
        <w:rPr>
          <w:rStyle w:val="IGindeksgrny"/>
          <w:sz w:val="24"/>
          <w:szCs w:val="24"/>
        </w:rPr>
        <w:t xml:space="preserve">2 </w:t>
      </w:r>
      <w:r w:rsidRPr="00C07428">
        <w:rPr>
          <w:sz w:val="24"/>
          <w:szCs w:val="24"/>
        </w:rPr>
        <w:t>oraz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rsidR="00FB05A2" w:rsidRPr="00C07428" w:rsidRDefault="00FB05A2" w:rsidP="00C07428">
      <w:pPr>
        <w:pStyle w:val="PKTpunkt"/>
        <w:keepNext/>
        <w:spacing w:line="360" w:lineRule="auto"/>
        <w:rPr>
          <w:sz w:val="24"/>
          <w:szCs w:val="24"/>
        </w:rPr>
      </w:pPr>
      <w:r w:rsidRPr="00C07428">
        <w:rPr>
          <w:sz w:val="24"/>
          <w:szCs w:val="24"/>
        </w:rPr>
        <w:t>3)</w:t>
      </w:r>
      <w:r w:rsidRPr="00C07428">
        <w:rPr>
          <w:sz w:val="24"/>
          <w:szCs w:val="24"/>
        </w:rPr>
        <w:tab/>
        <w:t>zakłady pracy są obowiązane zapewnić:</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osobom zatrudnionym niezależnie od podstawy zatrudnienia rękawiczki jednorazowe lub środki do dezynfekcji rąk,</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rsidR="00FB05A2" w:rsidRPr="00C07428" w:rsidRDefault="00FB05A2" w:rsidP="00C07428">
      <w:pPr>
        <w:pStyle w:val="USTustnpkodeksu"/>
        <w:spacing w:line="360" w:lineRule="auto"/>
        <w:rPr>
          <w:sz w:val="24"/>
          <w:szCs w:val="24"/>
        </w:rPr>
      </w:pPr>
      <w:r w:rsidRPr="00C07428">
        <w:rPr>
          <w:sz w:val="24"/>
          <w:szCs w:val="24"/>
        </w:rPr>
        <w:lastRenderedPageBreak/>
        <w:t>4.</w:t>
      </w:r>
      <w:r w:rsidRPr="00C07428">
        <w:rPr>
          <w:rStyle w:val="IGindeksgrny"/>
          <w:sz w:val="24"/>
          <w:szCs w:val="24"/>
        </w:rPr>
        <w:footnoteReference w:id="154"/>
      </w:r>
      <w:r w:rsidRPr="00C07428">
        <w:rPr>
          <w:rStyle w:val="IGindeksgrny"/>
          <w:sz w:val="24"/>
          <w:szCs w:val="24"/>
        </w:rPr>
        <w:t>)</w:t>
      </w:r>
      <w:r w:rsidRPr="00C07428">
        <w:rPr>
          <w:sz w:val="24"/>
          <w:szCs w:val="24"/>
        </w:rPr>
        <w:t> Do dnia 25 czerwca 2021 r. w obiektach i placówkach, o których mowa w ust. 1 pkt 1 i 2, oraz świadczących usługi pocztowe może przebywać jednocześnie nie więcej niż 1 osoba na 15 m</w:t>
      </w:r>
      <w:r w:rsidRPr="00C07428">
        <w:rPr>
          <w:rStyle w:val="IGindeksgrny"/>
          <w:sz w:val="24"/>
          <w:szCs w:val="24"/>
        </w:rPr>
        <w:t>2</w:t>
      </w:r>
      <w:r w:rsidRPr="00C07428">
        <w:rPr>
          <w:sz w:val="24"/>
          <w:szCs w:val="24"/>
        </w:rPr>
        <w:t>, z wyłączeniem obsługi.</w:t>
      </w:r>
    </w:p>
    <w:p w:rsidR="00FB05A2" w:rsidRPr="00C07428" w:rsidRDefault="00FB05A2" w:rsidP="00C07428">
      <w:pPr>
        <w:pStyle w:val="USTustnpkodeksu"/>
        <w:spacing w:line="360" w:lineRule="auto"/>
        <w:rPr>
          <w:sz w:val="24"/>
          <w:szCs w:val="24"/>
        </w:rPr>
      </w:pPr>
      <w:r w:rsidRPr="00C07428">
        <w:rPr>
          <w:sz w:val="24"/>
          <w:szCs w:val="24"/>
        </w:rPr>
        <w:t>4a.</w:t>
      </w:r>
      <w:r w:rsidRPr="00C07428">
        <w:rPr>
          <w:rStyle w:val="IGindeksgrny"/>
          <w:sz w:val="24"/>
          <w:szCs w:val="24"/>
        </w:rPr>
        <w:footnoteReference w:id="155"/>
      </w:r>
      <w:r w:rsidRPr="00C07428">
        <w:rPr>
          <w:rStyle w:val="IGindeksgrny"/>
          <w:sz w:val="24"/>
          <w:szCs w:val="24"/>
        </w:rPr>
        <w:t>)</w:t>
      </w:r>
      <w:r w:rsidRPr="00C07428">
        <w:rPr>
          <w:sz w:val="24"/>
          <w:szCs w:val="24"/>
        </w:rPr>
        <w:t xml:space="preserve"> Od dnia 26 czerwca 2021 r.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w obiektach i placówkach, o których mowa w ust. 1 pkt 1 i 2, oraz świadczących usługi pocztowe może przebywać jednocześnie nie więcej niż 1 osoba na 15 m</w:t>
      </w:r>
      <w:r w:rsidRPr="00C07428">
        <w:rPr>
          <w:rStyle w:val="IGindeksgrny"/>
          <w:sz w:val="24"/>
          <w:szCs w:val="24"/>
        </w:rPr>
        <w:t>2</w:t>
      </w:r>
      <w:r w:rsidRPr="00C07428">
        <w:rPr>
          <w:sz w:val="24"/>
          <w:szCs w:val="24"/>
        </w:rPr>
        <w:t>, z wyłączeniem obsługi.</w:t>
      </w:r>
    </w:p>
    <w:p w:rsidR="00FB05A2" w:rsidRPr="00C07428" w:rsidRDefault="00FB05A2" w:rsidP="00C07428">
      <w:pPr>
        <w:pStyle w:val="USTustnpkodeksu"/>
        <w:spacing w:line="360" w:lineRule="auto"/>
        <w:rPr>
          <w:sz w:val="24"/>
          <w:szCs w:val="24"/>
        </w:rPr>
      </w:pPr>
      <w:r w:rsidRPr="00C07428">
        <w:rPr>
          <w:sz w:val="24"/>
          <w:szCs w:val="24"/>
        </w:rPr>
        <w:t>5.</w:t>
      </w:r>
      <w:r w:rsidRPr="00C07428">
        <w:rPr>
          <w:rStyle w:val="IGindeksgrny"/>
          <w:sz w:val="24"/>
          <w:szCs w:val="24"/>
        </w:rPr>
        <w:footnoteReference w:id="156"/>
      </w:r>
      <w:r w:rsidRPr="00C07428">
        <w:rPr>
          <w:rStyle w:val="IGindeksgrny"/>
          <w:sz w:val="24"/>
          <w:szCs w:val="24"/>
        </w:rPr>
        <w:t>)</w:t>
      </w:r>
      <w:r w:rsidRPr="00C07428">
        <w:rPr>
          <w:sz w:val="24"/>
          <w:szCs w:val="24"/>
        </w:rPr>
        <w:t> Przed wejściem do obiektów i placówek, o których mowa w ust. 1 pkt 1 i 2, oraz świadczących usługi pocztowe informuje się o limicie osób, o którym mowa w ust. 4 i 4a, oraz podejmuje środki zapewniające jego przestrzeganie.</w:t>
      </w:r>
    </w:p>
    <w:p w:rsidR="00FB05A2" w:rsidRPr="00C07428" w:rsidRDefault="00FB05A2" w:rsidP="00C07428">
      <w:pPr>
        <w:pStyle w:val="USTustnpkodeksu"/>
        <w:spacing w:line="360" w:lineRule="auto"/>
        <w:rPr>
          <w:sz w:val="24"/>
          <w:szCs w:val="24"/>
        </w:rPr>
      </w:pPr>
      <w:r w:rsidRPr="00C07428">
        <w:rPr>
          <w:sz w:val="24"/>
          <w:szCs w:val="24"/>
        </w:rPr>
        <w:t>6.</w:t>
      </w:r>
      <w:r w:rsidRPr="00C07428">
        <w:rPr>
          <w:rStyle w:val="IGindeksgrny"/>
          <w:sz w:val="24"/>
          <w:szCs w:val="24"/>
        </w:rPr>
        <w:footnoteReference w:id="157"/>
      </w:r>
      <w:r w:rsidRPr="00C07428">
        <w:rPr>
          <w:rStyle w:val="IGindeksgrny"/>
          <w:sz w:val="24"/>
          <w:szCs w:val="24"/>
        </w:rPr>
        <w:t>)</w:t>
      </w:r>
      <w:r w:rsidRPr="00C07428">
        <w:rPr>
          <w:sz w:val="24"/>
          <w:szCs w:val="24"/>
        </w:rPr>
        <w:t xml:space="preserve"> Do dnia 25 czerwca 2021 r. w obiektach, o których mowa w ust. 1 pkt 1, prowadzenie działalności polegającej na prowadzeniu </w:t>
      </w:r>
      <w:proofErr w:type="spellStart"/>
      <w:r w:rsidRPr="00C07428">
        <w:rPr>
          <w:sz w:val="24"/>
          <w:szCs w:val="24"/>
        </w:rPr>
        <w:t>sal</w:t>
      </w:r>
      <w:proofErr w:type="spellEnd"/>
      <w:r w:rsidRPr="00C07428">
        <w:rPr>
          <w:sz w:val="24"/>
          <w:szCs w:val="24"/>
        </w:rPr>
        <w:t xml:space="preserve"> zabaw jest dopuszczalne pod warunkiem, że w pomieszczeniu, w którym realizowana jest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USTustnpkodeksu"/>
        <w:spacing w:line="360" w:lineRule="auto"/>
        <w:rPr>
          <w:sz w:val="24"/>
          <w:szCs w:val="24"/>
        </w:rPr>
      </w:pPr>
      <w:r w:rsidRPr="00C07428">
        <w:rPr>
          <w:sz w:val="24"/>
          <w:szCs w:val="24"/>
        </w:rPr>
        <w:t>6a.</w:t>
      </w:r>
      <w:r w:rsidRPr="00C07428">
        <w:rPr>
          <w:rStyle w:val="IGindeksgrny"/>
          <w:sz w:val="24"/>
          <w:szCs w:val="24"/>
        </w:rPr>
        <w:footnoteReference w:id="158"/>
      </w:r>
      <w:r w:rsidRPr="00C07428">
        <w:rPr>
          <w:rStyle w:val="IGindeksgrny"/>
          <w:sz w:val="24"/>
          <w:szCs w:val="24"/>
        </w:rPr>
        <w:t>)</w:t>
      </w:r>
      <w:r w:rsidRPr="00C07428">
        <w:rPr>
          <w:sz w:val="24"/>
          <w:szCs w:val="24"/>
        </w:rPr>
        <w:t> (uchylony).</w:t>
      </w:r>
      <w:r w:rsidRPr="00C07428">
        <w:rPr>
          <w:rStyle w:val="IGindeksgrny"/>
          <w:sz w:val="24"/>
          <w:szCs w:val="24"/>
        </w:rPr>
        <w:footnoteReference w:id="159"/>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6b.</w:t>
      </w:r>
      <w:r w:rsidRPr="00C07428">
        <w:rPr>
          <w:rStyle w:val="IGindeksgrny"/>
          <w:sz w:val="24"/>
          <w:szCs w:val="24"/>
        </w:rPr>
        <w:footnoteReference w:id="160"/>
      </w:r>
      <w:r w:rsidRPr="00C07428">
        <w:rPr>
          <w:rStyle w:val="IGindeksgrny"/>
          <w:sz w:val="24"/>
          <w:szCs w:val="24"/>
        </w:rPr>
        <w:t>)</w:t>
      </w:r>
      <w:r w:rsidRPr="00C07428">
        <w:rPr>
          <w:sz w:val="24"/>
          <w:szCs w:val="24"/>
        </w:rPr>
        <w:t xml:space="preserve"> Od dnia 26 czerwca 2021 r.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w obiektach, o których mowa w ust. 1 pkt 1, prowadzenie działalności polegającej na prowadzeniu </w:t>
      </w:r>
      <w:proofErr w:type="spellStart"/>
      <w:r w:rsidRPr="00C07428">
        <w:rPr>
          <w:sz w:val="24"/>
          <w:szCs w:val="24"/>
        </w:rPr>
        <w:t>sal</w:t>
      </w:r>
      <w:proofErr w:type="spellEnd"/>
      <w:r w:rsidRPr="00C07428">
        <w:rPr>
          <w:sz w:val="24"/>
          <w:szCs w:val="24"/>
        </w:rPr>
        <w:t xml:space="preserve"> zabaw jest dopuszczalne pod warunkiem, że w pomieszczeniu, w którym realizowana jest tego rodzaju działalność, przebywa jednocześnie nie więcej niż 1 osoba na 15 m</w:t>
      </w:r>
      <w:r w:rsidRPr="00C07428">
        <w:rPr>
          <w:rStyle w:val="IGindeksgrny"/>
          <w:sz w:val="24"/>
          <w:szCs w:val="24"/>
        </w:rPr>
        <w:t>2 </w:t>
      </w:r>
      <w:r w:rsidRPr="00C07428">
        <w:rPr>
          <w:sz w:val="24"/>
          <w:szCs w:val="24"/>
        </w:rPr>
        <w:t>powierzchni pomieszczenia.</w:t>
      </w:r>
    </w:p>
    <w:p w:rsidR="00FB05A2" w:rsidRPr="00C07428" w:rsidRDefault="00FB05A2" w:rsidP="00C07428">
      <w:pPr>
        <w:pStyle w:val="ARTartustawynprozporzdzenia"/>
        <w:keepNext/>
        <w:spacing w:line="360" w:lineRule="auto"/>
        <w:rPr>
          <w:sz w:val="24"/>
          <w:szCs w:val="24"/>
        </w:rPr>
      </w:pPr>
      <w:r w:rsidRPr="00C07428">
        <w:rPr>
          <w:rStyle w:val="Ppogrubienie"/>
          <w:sz w:val="24"/>
          <w:szCs w:val="24"/>
        </w:rPr>
        <w:t>§ 11.</w:t>
      </w:r>
      <w:r w:rsidRPr="00C07428">
        <w:rPr>
          <w:sz w:val="24"/>
          <w:szCs w:val="24"/>
        </w:rPr>
        <w:t> 1. Do odwołania warunkiem rozpoczęcia:</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rehabilitacji leczniczej w ośrodku rehabilitacyjnym w systemie stacjonarnym,</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turnusów leczniczo</w:t>
      </w:r>
      <w:r w:rsidRPr="00C07428">
        <w:rPr>
          <w:sz w:val="24"/>
          <w:szCs w:val="24"/>
        </w:rPr>
        <w:softHyphen/>
      </w:r>
      <w:r w:rsidRPr="00C07428">
        <w:rPr>
          <w:sz w:val="24"/>
          <w:szCs w:val="24"/>
        </w:rPr>
        <w:noBreakHyphen/>
        <w:t>profilaktycznych w podmiotach leczniczych nadzorowanych przez Ministra Obrony Narodowej przez osoby uprawnione, o których mowa w:</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art. 67 ust. 6 ustawy z dnia 11 września 2003 r. o służbie wojskowej żołnierzy zawodowych (Dz. U. z 2021 r. poz. 1131, 1666 i 2333),</w:t>
      </w:r>
    </w:p>
    <w:p w:rsidR="00FB05A2" w:rsidRPr="00C07428" w:rsidRDefault="00FB05A2" w:rsidP="00C07428">
      <w:pPr>
        <w:pStyle w:val="LITlitera"/>
        <w:spacing w:line="360" w:lineRule="auto"/>
        <w:rPr>
          <w:sz w:val="24"/>
          <w:szCs w:val="24"/>
        </w:rPr>
      </w:pPr>
      <w:r w:rsidRPr="00C07428">
        <w:rPr>
          <w:sz w:val="24"/>
          <w:szCs w:val="24"/>
        </w:rPr>
        <w:lastRenderedPageBreak/>
        <w:t>b)</w:t>
      </w:r>
      <w:r w:rsidRPr="00C07428">
        <w:rPr>
          <w:sz w:val="24"/>
          <w:szCs w:val="24"/>
        </w:rPr>
        <w:tab/>
        <w:t>art. 4a ust. 2 ustawy z dnia 9 czerwca 2006 r. o służbie funkcjonariuszy Służby Kontrwywiadu Wojskowego oraz Służby Wywiadu Wojskowego (Dz. U. z 2021 r. poz. 1362 i 2333),</w:t>
      </w:r>
    </w:p>
    <w:p w:rsidR="00FB05A2" w:rsidRPr="00C07428" w:rsidRDefault="00FB05A2" w:rsidP="00C07428">
      <w:pPr>
        <w:pStyle w:val="LITlitera"/>
        <w:spacing w:line="360" w:lineRule="auto"/>
        <w:rPr>
          <w:sz w:val="24"/>
          <w:szCs w:val="24"/>
        </w:rPr>
      </w:pPr>
      <w:r w:rsidRPr="00C07428">
        <w:rPr>
          <w:sz w:val="24"/>
          <w:szCs w:val="24"/>
        </w:rPr>
        <w:t>c)</w:t>
      </w:r>
      <w:r w:rsidRPr="00C07428">
        <w:rPr>
          <w:sz w:val="24"/>
          <w:szCs w:val="24"/>
        </w:rPr>
        <w:tab/>
        <w:t>art. 9b ust. 1 ustawy z dnia 17 grudnia 1998 r. o zasadach użycia lub pobytu Sił Zbrojnych Rzeczypospolitej Polskiej poza granicami państwa (Dz. U. z 2021 r. poz. 396),</w:t>
      </w:r>
    </w:p>
    <w:p w:rsidR="00FB05A2" w:rsidRPr="00C07428" w:rsidRDefault="00FB05A2" w:rsidP="00C07428">
      <w:pPr>
        <w:pStyle w:val="PKTpunkt"/>
        <w:keepNext/>
        <w:spacing w:line="360" w:lineRule="auto"/>
        <w:rPr>
          <w:sz w:val="24"/>
          <w:szCs w:val="24"/>
        </w:rPr>
      </w:pPr>
      <w:r w:rsidRPr="00C07428">
        <w:rPr>
          <w:sz w:val="24"/>
          <w:szCs w:val="24"/>
        </w:rPr>
        <w:t>3)</w:t>
      </w:r>
      <w:r w:rsidRPr="00C07428">
        <w:rPr>
          <w:sz w:val="24"/>
          <w:szCs w:val="24"/>
        </w:rPr>
        <w:tab/>
        <w:t>turnusów leczniczo</w:t>
      </w:r>
      <w:r w:rsidRPr="00C07428">
        <w:rPr>
          <w:sz w:val="24"/>
          <w:szCs w:val="24"/>
        </w:rPr>
        <w:softHyphen/>
      </w:r>
      <w:r w:rsidRPr="00C07428">
        <w:rPr>
          <w:sz w:val="24"/>
          <w:szCs w:val="24"/>
        </w:rPr>
        <w:noBreakHyphen/>
        <w:t>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art. 145ga ust. 2 ustawy z dnia 6 kwietnia 1990 r. o Polic</w:t>
      </w:r>
      <w:r w:rsidR="00E549CF" w:rsidRPr="00C07428">
        <w:rPr>
          <w:sz w:val="24"/>
          <w:szCs w:val="24"/>
        </w:rPr>
        <w:t>ji (Dz. U. z 2021 r. poz. 1882,</w:t>
      </w:r>
      <w:r w:rsidRPr="00C07428">
        <w:rPr>
          <w:sz w:val="24"/>
          <w:szCs w:val="24"/>
        </w:rPr>
        <w:t> 2333</w:t>
      </w:r>
      <w:r w:rsidR="00E549CF" w:rsidRPr="00C07428">
        <w:rPr>
          <w:sz w:val="24"/>
          <w:szCs w:val="24"/>
        </w:rPr>
        <w:t>, 2447 i 2448</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art. 49i ust. 2 ustawy z dnia 24 sierpnia 1991 r. o Państwowej Straży Pożarnej (Dz. U. z 2021 r. poz. 1940</w:t>
      </w:r>
      <w:r w:rsidR="00E549CF" w:rsidRPr="00C07428">
        <w:rPr>
          <w:sz w:val="24"/>
          <w:szCs w:val="24"/>
        </w:rPr>
        <w:t xml:space="preserve"> i 2490</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c)</w:t>
      </w:r>
      <w:r w:rsidRPr="00C07428">
        <w:rPr>
          <w:sz w:val="24"/>
          <w:szCs w:val="24"/>
        </w:rPr>
        <w:tab/>
        <w:t>art. 144a ust. 2 ustawy z dnia 8 grudnia 2017 r. o Służbie Ochrony Państwa (Dz. U. z 2021 r. poz. 575, 1728 i 2333),</w:t>
      </w:r>
    </w:p>
    <w:p w:rsidR="00FB05A2" w:rsidRPr="00C07428" w:rsidRDefault="00FB05A2" w:rsidP="00C07428">
      <w:pPr>
        <w:pStyle w:val="LITlitera"/>
        <w:spacing w:line="360" w:lineRule="auto"/>
        <w:rPr>
          <w:sz w:val="24"/>
          <w:szCs w:val="24"/>
        </w:rPr>
      </w:pPr>
      <w:r w:rsidRPr="00C07428">
        <w:rPr>
          <w:sz w:val="24"/>
          <w:szCs w:val="24"/>
        </w:rPr>
        <w:t>d)</w:t>
      </w:r>
      <w:r w:rsidRPr="00C07428">
        <w:rPr>
          <w:sz w:val="24"/>
          <w:szCs w:val="24"/>
        </w:rPr>
        <w:tab/>
        <w:t>art. 147j ust. 2 ustawy z dnia 12 października 1990 r. o Straży Granicznej,</w:t>
      </w:r>
    </w:p>
    <w:p w:rsidR="00FB05A2" w:rsidRPr="00C07428" w:rsidRDefault="00FB05A2" w:rsidP="00C07428">
      <w:pPr>
        <w:pStyle w:val="PKTpunkt"/>
        <w:keepNext/>
        <w:spacing w:line="360" w:lineRule="auto"/>
        <w:rPr>
          <w:sz w:val="24"/>
          <w:szCs w:val="24"/>
        </w:rPr>
      </w:pPr>
      <w:r w:rsidRPr="00C07428">
        <w:rPr>
          <w:sz w:val="24"/>
          <w:szCs w:val="24"/>
        </w:rPr>
        <w:t>4)</w:t>
      </w:r>
      <w:r w:rsidRPr="00C07428">
        <w:rPr>
          <w:sz w:val="24"/>
          <w:szCs w:val="24"/>
        </w:rPr>
        <w:tab/>
        <w:t>turnusów readaptacyjno</w:t>
      </w:r>
      <w:r w:rsidRPr="00C07428">
        <w:rPr>
          <w:sz w:val="24"/>
          <w:szCs w:val="24"/>
        </w:rPr>
        <w:softHyphen/>
      </w:r>
      <w:r w:rsidRPr="00C07428">
        <w:rPr>
          <w:sz w:val="24"/>
          <w:szCs w:val="24"/>
        </w:rPr>
        <w:noBreakHyphen/>
        <w:t>kondycyjnych w:</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jednostkach organizacyjnych podległych Ministrowi Obrony Narodowej,</w:t>
      </w:r>
    </w:p>
    <w:p w:rsidR="00FB05A2" w:rsidRPr="00C07428" w:rsidRDefault="00FB05A2" w:rsidP="00C07428">
      <w:pPr>
        <w:pStyle w:val="PKTpunkt"/>
        <w:spacing w:line="360" w:lineRule="auto"/>
        <w:rPr>
          <w:sz w:val="24"/>
          <w:szCs w:val="24"/>
        </w:rPr>
      </w:pPr>
      <w:r w:rsidRPr="00C07428">
        <w:rPr>
          <w:sz w:val="24"/>
          <w:szCs w:val="24"/>
        </w:rPr>
        <w:t>5)</w:t>
      </w:r>
      <w:r w:rsidRPr="00C07428">
        <w:rPr>
          <w:sz w:val="24"/>
          <w:szCs w:val="24"/>
        </w:rPr>
        <w:tab/>
        <w:t>turnusów antystresowych w podmiotach leczniczych utworzonych i nadzorowanych przez ministra właściwego do spraw wewnętrznych przez funkcjonariuszy lub pracowników Policji, Państwowej Straży Pożarnej, Straży Granicznej oraz Służby Ochrony Państwa,</w:t>
      </w:r>
    </w:p>
    <w:p w:rsidR="00FB05A2" w:rsidRPr="00C07428" w:rsidRDefault="00FB05A2" w:rsidP="00C07428">
      <w:pPr>
        <w:pStyle w:val="PKTpunkt"/>
        <w:keepNext/>
        <w:spacing w:line="360" w:lineRule="auto"/>
        <w:rPr>
          <w:sz w:val="24"/>
          <w:szCs w:val="24"/>
        </w:rPr>
      </w:pPr>
      <w:r w:rsidRPr="00C07428">
        <w:rPr>
          <w:sz w:val="24"/>
          <w:szCs w:val="24"/>
        </w:rPr>
        <w:t>6)</w:t>
      </w:r>
      <w:r w:rsidRPr="00C07428">
        <w:rPr>
          <w:sz w:val="24"/>
          <w:szCs w:val="24"/>
        </w:rPr>
        <w:tab/>
        <w:t>turnusów rehabilitacyjnych realizowanych w ramach zamówień udzielanych przez Zakład Ubezpieczeń Społecznych na podstawie ustawy z dnia 13 października 1998 r. o systemie ubezpieczeń społecznych (Dz. U. z 2021 r. poz. 423,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161"/>
      </w:r>
      <w:r w:rsidRPr="00C07428">
        <w:rPr>
          <w:rStyle w:val="IGindeksgrny"/>
          <w:sz w:val="24"/>
          <w:szCs w:val="24"/>
        </w:rPr>
        <w:t>)</w:t>
      </w:r>
      <w:r w:rsidRPr="00C07428">
        <w:rPr>
          <w:sz w:val="24"/>
          <w:szCs w:val="24"/>
        </w:rPr>
        <w:t>), w trybie stacjonarnym</w:t>
      </w:r>
    </w:p>
    <w:p w:rsidR="00FB05A2" w:rsidRPr="00C07428" w:rsidRDefault="00FB05A2" w:rsidP="00C07428">
      <w:pPr>
        <w:pStyle w:val="CZWSPPKTczwsplnapunktw"/>
        <w:spacing w:line="360" w:lineRule="auto"/>
        <w:rPr>
          <w:sz w:val="24"/>
          <w:szCs w:val="24"/>
        </w:rPr>
      </w:pPr>
      <w:r w:rsidRPr="00C07428">
        <w:rPr>
          <w:sz w:val="24"/>
          <w:szCs w:val="24"/>
        </w:rPr>
        <w:t>– jest negatywny wynik testu diagnostycznego w kierunku SARS</w:t>
      </w:r>
      <w:r w:rsidRPr="00C07428">
        <w:rPr>
          <w:sz w:val="24"/>
          <w:szCs w:val="24"/>
        </w:rPr>
        <w:noBreakHyphen/>
        <w:t>CoV</w:t>
      </w:r>
      <w:r w:rsidRPr="00C07428">
        <w:rPr>
          <w:sz w:val="24"/>
          <w:szCs w:val="24"/>
        </w:rPr>
        <w:noBreakHyphen/>
        <w:t>2, z materiału pobranego w terminie nie wcześniejszym niż 4 dni przed terminem rozpoczęcia rehabilitacji leczniczej albo danego turnusu.</w:t>
      </w:r>
    </w:p>
    <w:p w:rsidR="00FB05A2" w:rsidRPr="00C07428" w:rsidRDefault="00FB05A2" w:rsidP="00C07428">
      <w:pPr>
        <w:pStyle w:val="USTustnpkodeksu"/>
        <w:keepNext/>
        <w:spacing w:line="360" w:lineRule="auto"/>
        <w:rPr>
          <w:sz w:val="24"/>
          <w:szCs w:val="24"/>
        </w:rPr>
      </w:pPr>
      <w:r w:rsidRPr="00C07428">
        <w:rPr>
          <w:sz w:val="24"/>
          <w:szCs w:val="24"/>
        </w:rPr>
        <w:lastRenderedPageBreak/>
        <w:t>2. Zlecenia na wykonanie testu diagnostycznego w przypadku, o którym mowa w ust. 1:</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pkt 1–3, 4 lit. a, 5 i 6, dokonuje ośrodek rehabilitacyjny będący podmiotem wykonującym działalność leczniczą, do którego pacjent został skierowany na rehabilitację leczniczą albo turnus;</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pkt 4 lit. b, dokonuje jednostka organizacyjna podległa Ministrowi Obrony Narodowej, do której został skierowany uczestnik turnusu readaptacyjno</w:t>
      </w:r>
      <w:r w:rsidRPr="00C07428">
        <w:rPr>
          <w:sz w:val="24"/>
          <w:szCs w:val="24"/>
        </w:rPr>
        <w:softHyphen/>
      </w:r>
      <w:r w:rsidRPr="00C07428">
        <w:rPr>
          <w:sz w:val="24"/>
          <w:szCs w:val="24"/>
        </w:rPr>
        <w:noBreakHyphen/>
        <w:t>kondycyjnego.</w:t>
      </w:r>
    </w:p>
    <w:p w:rsidR="00FB05A2" w:rsidRPr="00C07428" w:rsidRDefault="00FB05A2" w:rsidP="00C07428">
      <w:pPr>
        <w:pStyle w:val="USTustnpkodeksu"/>
        <w:spacing w:line="360" w:lineRule="auto"/>
        <w:rPr>
          <w:sz w:val="24"/>
          <w:szCs w:val="24"/>
        </w:rPr>
      </w:pPr>
      <w:r w:rsidRPr="00C07428">
        <w:rPr>
          <w:sz w:val="24"/>
          <w:szCs w:val="24"/>
        </w:rPr>
        <w:t>3. Testy diagnostyczne, o których mowa w ust. 1, są finansowane ze środków publicznych.</w:t>
      </w:r>
    </w:p>
    <w:p w:rsidR="00FB05A2" w:rsidRPr="00C07428" w:rsidRDefault="00FB05A2" w:rsidP="00C07428">
      <w:pPr>
        <w:pStyle w:val="USTustnpkodeksu"/>
        <w:spacing w:line="360" w:lineRule="auto"/>
        <w:rPr>
          <w:sz w:val="24"/>
          <w:szCs w:val="24"/>
        </w:rPr>
      </w:pPr>
      <w:r w:rsidRPr="00C07428">
        <w:rPr>
          <w:sz w:val="24"/>
          <w:szCs w:val="24"/>
        </w:rPr>
        <w:t>4. Podstawą wykonania testu diagnostycznego, o którym mowa w ust. 1, w przypadku turnusów rehabilitacyjnych, o których mowa w ust. 1 pkt 6, jest zawiadomienie o skierowaniu na rehabilitację leczniczą w ramach prewencji rentowej Zakładu Ubezpieczeń Społecznych, o którym mowa w § 5 ust. 2 rozporządzenia Rady Ministrów z dnia 12 października 2001 r. w sprawie szczegółowych zasad i trybu kierowania przez Zakład Ubezpieczeń Społecznych na rehabilitację leczniczą oraz udzielania zamówień na usługi rehabilitacyjne (Dz. U. z 2019 r. poz. 277), wystawione przez właściwą jednostkę organizacyjną Zakładu Ubezpieczeń Społecznych.</w:t>
      </w:r>
    </w:p>
    <w:p w:rsidR="00FB05A2" w:rsidRPr="00C07428" w:rsidRDefault="00FB05A2" w:rsidP="00C07428">
      <w:pPr>
        <w:pStyle w:val="USTustnpkodeksu"/>
        <w:spacing w:line="360" w:lineRule="auto"/>
        <w:rPr>
          <w:sz w:val="24"/>
          <w:szCs w:val="24"/>
        </w:rPr>
      </w:pPr>
      <w:r w:rsidRPr="00C07428">
        <w:rPr>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w:t>
      </w:r>
      <w:r w:rsidRPr="00C07428">
        <w:rPr>
          <w:sz w:val="24"/>
          <w:szCs w:val="24"/>
        </w:rPr>
        <w:noBreakHyphen/>
        <w:t>CoV</w:t>
      </w:r>
      <w:r w:rsidRPr="00C07428">
        <w:rPr>
          <w:sz w:val="24"/>
          <w:szCs w:val="24"/>
        </w:rPr>
        <w:noBreakHyphen/>
        <w:t>2 z materiału pobranego w terminie nie wcześniejszym niż 4 dni przed terminem rozpoczęcia uczestnictwa w projekcie. Podstawą do wykonania takiego testu jest informacja o skierowaniu na kompleksową rehabilitację wystawiona przez Państwowy Fundusz Rehabilitacji Osób Niepełnosprawnych. Testy te są finansowane ze środków publicznych.</w:t>
      </w:r>
    </w:p>
    <w:p w:rsidR="00FB05A2" w:rsidRPr="00C07428" w:rsidRDefault="00FB05A2" w:rsidP="00C07428">
      <w:pPr>
        <w:pStyle w:val="ARTartustawynprozporzdzenia"/>
        <w:spacing w:line="360" w:lineRule="auto"/>
        <w:rPr>
          <w:sz w:val="24"/>
          <w:szCs w:val="24"/>
        </w:rPr>
      </w:pPr>
      <w:r w:rsidRPr="00C07428">
        <w:rPr>
          <w:rStyle w:val="Ppogrubienie"/>
          <w:sz w:val="24"/>
          <w:szCs w:val="24"/>
        </w:rPr>
        <w:t>§ 12.</w:t>
      </w:r>
      <w:r w:rsidRPr="00C07428">
        <w:rPr>
          <w:sz w:val="24"/>
          <w:szCs w:val="24"/>
        </w:rPr>
        <w:t> 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(Dz. U. z 2021 r. poz. 1285,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162"/>
      </w:r>
      <w:r w:rsidRPr="00C07428">
        <w:rPr>
          <w:rStyle w:val="IGindeksgrny"/>
          <w:sz w:val="24"/>
          <w:szCs w:val="24"/>
        </w:rPr>
        <w:t>)</w:t>
      </w:r>
      <w:r w:rsidRPr="00C07428">
        <w:rPr>
          <w:sz w:val="24"/>
          <w:szCs w:val="24"/>
        </w:rPr>
        <w:t>), może ją kontynuować u świadczeniodawcy, u którego nastąpiło jej przerwanie, na podstawie dotychczasowego skierowania na rehabilitację leczniczą, o którym mowa w art. 59 tej ustawy.</w:t>
      </w:r>
    </w:p>
    <w:p w:rsidR="00FB05A2" w:rsidRPr="00C07428" w:rsidRDefault="00FB05A2" w:rsidP="00C07428">
      <w:pPr>
        <w:pStyle w:val="USTustnpkodeksu"/>
        <w:spacing w:line="360" w:lineRule="auto"/>
        <w:rPr>
          <w:sz w:val="24"/>
          <w:szCs w:val="24"/>
        </w:rPr>
      </w:pPr>
      <w:r w:rsidRPr="00C07428">
        <w:rPr>
          <w:sz w:val="24"/>
          <w:szCs w:val="24"/>
        </w:rPr>
        <w:t>2. Kontynuacja rehabilitacji leczniczej, o której mowa w ust. 1, odbywa się na dotychczasowych warunkach realizacji świadczenia opieki zdrowotnej, przy uwzględnieniu liczby zrealizowanych, przed przerwaniem tej rehabilitacji, zabiegów lub osobodni.</w:t>
      </w:r>
    </w:p>
    <w:p w:rsidR="00FB05A2" w:rsidRPr="00C07428" w:rsidRDefault="00FB05A2" w:rsidP="00C07428">
      <w:pPr>
        <w:pStyle w:val="USTustnpkodeksu"/>
        <w:spacing w:line="360" w:lineRule="auto"/>
        <w:rPr>
          <w:sz w:val="24"/>
          <w:szCs w:val="24"/>
        </w:rPr>
      </w:pPr>
      <w:r w:rsidRPr="00C07428">
        <w:rPr>
          <w:sz w:val="24"/>
          <w:szCs w:val="24"/>
        </w:rPr>
        <w:lastRenderedPageBreak/>
        <w:t>3. Świadczeniodawca, u którego świadczeniobiorca przerwał rehabilitację leczniczą, o której mowa w ust. 1, uzgadnia ze świadczeniobiorcą termin rozpoczęcia kontynuacji tej rehabilitacji.</w:t>
      </w:r>
    </w:p>
    <w:p w:rsidR="00FB05A2" w:rsidRPr="00C07428" w:rsidRDefault="00FB05A2" w:rsidP="00C07428">
      <w:pPr>
        <w:pStyle w:val="USTustnpkodeksu"/>
        <w:spacing w:line="360" w:lineRule="auto"/>
        <w:rPr>
          <w:sz w:val="24"/>
          <w:szCs w:val="24"/>
        </w:rPr>
      </w:pPr>
      <w:r w:rsidRPr="00C07428">
        <w:rPr>
          <w:sz w:val="24"/>
          <w:szCs w:val="24"/>
        </w:rPr>
        <w:t>4. W przypadku, w którym przerwanie rehabilitacji leczniczej, o której mowa w ust. 1, grozi poważnym pogorszeniem stanu zdrowia, świadczeniobiorca może kontynuować tę rehabilitację u innego świadczeniodawcy.</w:t>
      </w:r>
    </w:p>
    <w:p w:rsidR="00FB05A2" w:rsidRPr="00C07428" w:rsidRDefault="00FB05A2" w:rsidP="00C07428">
      <w:pPr>
        <w:pStyle w:val="USTustnpkodeksu"/>
        <w:spacing w:line="360" w:lineRule="auto"/>
        <w:rPr>
          <w:sz w:val="24"/>
          <w:szCs w:val="24"/>
        </w:rPr>
      </w:pPr>
      <w:r w:rsidRPr="00C07428">
        <w:rPr>
          <w:sz w:val="24"/>
          <w:szCs w:val="24"/>
        </w:rPr>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rsidR="00FB05A2" w:rsidRPr="00C07428" w:rsidRDefault="00FB05A2" w:rsidP="00C07428">
      <w:pPr>
        <w:pStyle w:val="USTustnpkodeksu"/>
        <w:spacing w:line="360" w:lineRule="auto"/>
        <w:rPr>
          <w:sz w:val="24"/>
          <w:szCs w:val="24"/>
        </w:rPr>
      </w:pPr>
      <w:r w:rsidRPr="00C07428">
        <w:rPr>
          <w:sz w:val="24"/>
          <w:szCs w:val="24"/>
        </w:rPr>
        <w:t>6. Świadczeniodawca kontynuujący rehabilitację, o którym mowa w ust. 4, umieszcza w harmonogramie przyjęć świadczeniobiorcę, wyznaczając termin udzielenia świadczenia opieki zdrowotnej w sposób, o którym mowa w art. 19a ust. 2 pkt 2 i art. 20 ust. 1a ustawy z dnia 27 sierpnia 2004 r. o świadczeniach opieki zdrowotnej finansowanych ze środków publicznych.</w:t>
      </w:r>
    </w:p>
    <w:p w:rsidR="00FB05A2" w:rsidRPr="00C07428" w:rsidRDefault="00FB05A2" w:rsidP="00C07428">
      <w:pPr>
        <w:pStyle w:val="USTustnpkodeksu"/>
        <w:keepNext/>
        <w:spacing w:line="360" w:lineRule="auto"/>
        <w:rPr>
          <w:sz w:val="24"/>
          <w:szCs w:val="24"/>
        </w:rPr>
      </w:pPr>
      <w:r w:rsidRPr="00C07428">
        <w:rPr>
          <w:sz w:val="24"/>
          <w:szCs w:val="24"/>
        </w:rPr>
        <w:t>7. Informacje o:</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planowanej kontynuacji rehabilitacji, o której mowa w ust. 1,</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zrealizowanych świadczeniach opieki zdrowotnej, o których mowa w ust. 1</w:t>
      </w:r>
    </w:p>
    <w:p w:rsidR="00FB05A2" w:rsidRPr="00C07428" w:rsidRDefault="00FB05A2" w:rsidP="00C07428">
      <w:pPr>
        <w:pStyle w:val="CZWSPPKTczwsplnapunktw"/>
        <w:spacing w:line="360" w:lineRule="auto"/>
        <w:rPr>
          <w:sz w:val="24"/>
          <w:szCs w:val="24"/>
        </w:rPr>
      </w:pPr>
      <w:r w:rsidRPr="00C07428">
        <w:rPr>
          <w:sz w:val="24"/>
          <w:szCs w:val="24"/>
        </w:rPr>
        <w:t>– świadczeniodawca niezwłocznie przekazuje właściwemu oddziałowi wojewódzkiemu Narodowego Funduszu Zdrowia.</w:t>
      </w:r>
    </w:p>
    <w:p w:rsidR="00FB05A2" w:rsidRPr="00C07428" w:rsidRDefault="00FB05A2" w:rsidP="00C07428">
      <w:pPr>
        <w:pStyle w:val="ARTartustawynprozporzdzenia"/>
        <w:keepNext/>
        <w:spacing w:line="360" w:lineRule="auto"/>
        <w:rPr>
          <w:sz w:val="24"/>
          <w:szCs w:val="24"/>
        </w:rPr>
      </w:pPr>
      <w:r w:rsidRPr="00C07428">
        <w:rPr>
          <w:rStyle w:val="Ppogrubienie"/>
          <w:sz w:val="24"/>
          <w:szCs w:val="24"/>
        </w:rPr>
        <w:t>§ 13.</w:t>
      </w:r>
      <w:r w:rsidRPr="00C07428">
        <w:rPr>
          <w:sz w:val="24"/>
          <w:szCs w:val="24"/>
        </w:rPr>
        <w:t> 1. Do odwołania warunkiem rozpoczęcia:</w:t>
      </w:r>
    </w:p>
    <w:p w:rsidR="00FB05A2" w:rsidRPr="00C07428" w:rsidRDefault="00FB05A2" w:rsidP="00C07428">
      <w:pPr>
        <w:pStyle w:val="PKTpunkt"/>
        <w:spacing w:line="360" w:lineRule="auto"/>
        <w:rPr>
          <w:sz w:val="24"/>
          <w:szCs w:val="24"/>
        </w:rPr>
      </w:pPr>
      <w:bookmarkStart w:id="13" w:name="mip55263953"/>
      <w:bookmarkEnd w:id="13"/>
      <w:r w:rsidRPr="00C07428">
        <w:rPr>
          <w:sz w:val="24"/>
          <w:szCs w:val="24"/>
        </w:rPr>
        <w:t>1)</w:t>
      </w:r>
      <w:r w:rsidRPr="00C07428">
        <w:rPr>
          <w:sz w:val="24"/>
          <w:szCs w:val="24"/>
        </w:rPr>
        <w:tab/>
        <w:t>leczenia uzdrowiskowego albo rehabilitacji </w:t>
      </w:r>
      <w:bookmarkStart w:id="14" w:name="highlightHit_1"/>
      <w:bookmarkEnd w:id="14"/>
      <w:r w:rsidRPr="00C07428">
        <w:rPr>
          <w:sz w:val="24"/>
          <w:szCs w:val="24"/>
        </w:rPr>
        <w:t>uzdrowiskowej,</w:t>
      </w:r>
    </w:p>
    <w:p w:rsidR="00FB05A2" w:rsidRPr="00C07428" w:rsidRDefault="00FB05A2" w:rsidP="00C07428">
      <w:pPr>
        <w:pStyle w:val="PKTpunkt"/>
        <w:keepNext/>
        <w:spacing w:line="360" w:lineRule="auto"/>
        <w:rPr>
          <w:sz w:val="24"/>
          <w:szCs w:val="24"/>
        </w:rPr>
      </w:pPr>
      <w:bookmarkStart w:id="15" w:name="mip55263954"/>
      <w:bookmarkEnd w:id="15"/>
      <w:r w:rsidRPr="00C07428">
        <w:rPr>
          <w:sz w:val="24"/>
          <w:szCs w:val="24"/>
        </w:rPr>
        <w:t>2)</w:t>
      </w:r>
      <w:r w:rsidRPr="00C07428">
        <w:rPr>
          <w:sz w:val="24"/>
          <w:szCs w:val="24"/>
        </w:rPr>
        <w:tab/>
        <w:t>świadczeń </w:t>
      </w:r>
      <w:bookmarkStart w:id="16" w:name="highlightHit_2"/>
      <w:bookmarkEnd w:id="16"/>
      <w:r w:rsidRPr="00C07428">
        <w:rPr>
          <w:sz w:val="24"/>
          <w:szCs w:val="24"/>
        </w:rPr>
        <w:t>uzdrowiskowego leczenia sanatoryjnego dzieci wykonywanego pod opieką dorosłych</w:t>
      </w:r>
    </w:p>
    <w:p w:rsidR="00FB05A2" w:rsidRPr="00C07428" w:rsidRDefault="00FB05A2" w:rsidP="00C07428">
      <w:pPr>
        <w:pStyle w:val="CZWSPPKTczwsplnapunktw"/>
        <w:spacing w:line="360" w:lineRule="auto"/>
        <w:rPr>
          <w:sz w:val="24"/>
          <w:szCs w:val="24"/>
        </w:rPr>
      </w:pPr>
      <w:bookmarkStart w:id="17" w:name="mip55263955"/>
      <w:bookmarkEnd w:id="17"/>
      <w:r w:rsidRPr="00C07428">
        <w:rPr>
          <w:sz w:val="24"/>
          <w:szCs w:val="24"/>
        </w:rPr>
        <w:t>– jest negatywny wynik testu diagnostycznego w kierunku SARS</w:t>
      </w:r>
      <w:r w:rsidRPr="00C07428">
        <w:rPr>
          <w:sz w:val="24"/>
          <w:szCs w:val="24"/>
        </w:rPr>
        <w:noBreakHyphen/>
        <w:t>CoV</w:t>
      </w:r>
      <w:r w:rsidRPr="00C07428">
        <w:rPr>
          <w:sz w:val="24"/>
          <w:szCs w:val="24"/>
        </w:rPr>
        <w:noBreakHyphen/>
        <w:t>2 pacjenta oraz opiekuna dziecka, o którym mowa w pkt 2, z materiału pobranego w terminie nie wcześniejszym niż 4 dni przed terminem rozpoczęcia leczenia</w:t>
      </w:r>
      <w:bookmarkStart w:id="18" w:name="highlightHit_3"/>
      <w:bookmarkEnd w:id="18"/>
      <w:r w:rsidRPr="00C07428">
        <w:rPr>
          <w:sz w:val="24"/>
          <w:szCs w:val="24"/>
        </w:rPr>
        <w:t xml:space="preserve"> uzdrowiskowego albo rehabilitacji </w:t>
      </w:r>
      <w:bookmarkStart w:id="19" w:name="highlightHit_4"/>
      <w:bookmarkEnd w:id="19"/>
      <w:r w:rsidRPr="00C07428">
        <w:rPr>
          <w:sz w:val="24"/>
          <w:szCs w:val="24"/>
        </w:rPr>
        <w:t>uzdrowiskowej albo uzyskanie statusu osoby zaszczepionej przeciwko COVID</w:t>
      </w:r>
      <w:r w:rsidRPr="00C07428">
        <w:rPr>
          <w:sz w:val="24"/>
          <w:szCs w:val="24"/>
        </w:rPr>
        <w:noBreakHyphen/>
        <w:t>19 przez pacjenta lub opiekuna dziecka, o którym mowa w pkt 2.</w:t>
      </w:r>
      <w:r w:rsidRPr="00C07428">
        <w:rPr>
          <w:rStyle w:val="IGindeksgrny"/>
          <w:sz w:val="24"/>
          <w:szCs w:val="24"/>
        </w:rPr>
        <w:footnoteReference w:id="163"/>
      </w:r>
      <w:r w:rsidRPr="00C07428">
        <w:rPr>
          <w:rStyle w:val="IGindeksgrny"/>
          <w:sz w:val="24"/>
          <w:szCs w:val="24"/>
        </w:rPr>
        <w:t>)</w:t>
      </w:r>
    </w:p>
    <w:p w:rsidR="00FB05A2" w:rsidRPr="00C07428" w:rsidRDefault="00FB05A2" w:rsidP="00C07428">
      <w:pPr>
        <w:pStyle w:val="USTustnpkodeksu"/>
        <w:spacing w:line="360" w:lineRule="auto"/>
        <w:rPr>
          <w:sz w:val="24"/>
          <w:szCs w:val="24"/>
        </w:rPr>
      </w:pPr>
      <w:bookmarkStart w:id="20" w:name="mip55263956"/>
      <w:bookmarkEnd w:id="20"/>
      <w:r w:rsidRPr="00C07428">
        <w:rPr>
          <w:sz w:val="24"/>
          <w:szCs w:val="24"/>
        </w:rPr>
        <w:t>2. Podstawą do wykonania testu diagnostycznego w kierunku SARS</w:t>
      </w:r>
      <w:r w:rsidRPr="00C07428">
        <w:rPr>
          <w:sz w:val="24"/>
          <w:szCs w:val="24"/>
        </w:rPr>
        <w:noBreakHyphen/>
        <w:t>CoV</w:t>
      </w:r>
      <w:r w:rsidRPr="00C07428">
        <w:rPr>
          <w:sz w:val="24"/>
          <w:szCs w:val="24"/>
        </w:rPr>
        <w:noBreakHyphen/>
        <w:t>2 finansowanego ze środków publicznych jest skierowanie na leczenie </w:t>
      </w:r>
      <w:bookmarkStart w:id="21" w:name="highlightHit_5"/>
      <w:bookmarkEnd w:id="21"/>
      <w:r w:rsidRPr="00C07428">
        <w:rPr>
          <w:sz w:val="24"/>
          <w:szCs w:val="24"/>
        </w:rPr>
        <w:t>uzdrowiskowe albo rehabilitację </w:t>
      </w:r>
      <w:bookmarkStart w:id="22" w:name="highlightHit_6"/>
      <w:bookmarkEnd w:id="22"/>
      <w:r w:rsidRPr="00C07428">
        <w:rPr>
          <w:sz w:val="24"/>
          <w:szCs w:val="24"/>
        </w:rPr>
        <w:t xml:space="preserve">uzdrowiskową, </w:t>
      </w:r>
      <w:r w:rsidRPr="00C07428">
        <w:rPr>
          <w:sz w:val="24"/>
          <w:szCs w:val="24"/>
        </w:rPr>
        <w:lastRenderedPageBreak/>
        <w:t>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w:t>
      </w:r>
    </w:p>
    <w:p w:rsidR="00FB05A2" w:rsidRPr="00C07428" w:rsidRDefault="00FB05A2" w:rsidP="00C07428">
      <w:pPr>
        <w:pStyle w:val="USTustnpkodeksu"/>
        <w:spacing w:line="360" w:lineRule="auto"/>
        <w:rPr>
          <w:sz w:val="24"/>
          <w:szCs w:val="24"/>
        </w:rPr>
      </w:pPr>
      <w:r w:rsidRPr="00C07428">
        <w:rPr>
          <w:sz w:val="24"/>
          <w:szCs w:val="24"/>
        </w:rPr>
        <w:t>3. Do dnia 31 października 2021 r.</w:t>
      </w:r>
      <w:r w:rsidRPr="00C07428">
        <w:rPr>
          <w:rStyle w:val="IGindeksgrny"/>
          <w:sz w:val="24"/>
          <w:szCs w:val="24"/>
        </w:rPr>
        <w:footnoteReference w:id="164"/>
      </w:r>
      <w:r w:rsidRPr="00C07428">
        <w:rPr>
          <w:rStyle w:val="IGindeksgrny"/>
          <w:sz w:val="24"/>
          <w:szCs w:val="24"/>
        </w:rPr>
        <w:t>)</w:t>
      </w:r>
      <w:r w:rsidRPr="00C07428">
        <w:rPr>
          <w:sz w:val="24"/>
          <w:szCs w:val="24"/>
        </w:rPr>
        <w:t xml:space="preserve"> do skierowań potwierdzonych przez oddział wojewódzki Narodowego Funduszu Zdrowia na zasadach określonych w przepisach wydanych na podstawie art. 33 ust. 5 ustawy z dnia 27 sierpnia 2004 r. o świadczeniach opieki zdrowotnej finansowanych ze środków publicznych nie stosuje się terminu doręczenia świadczeniobiorcy potwierdzonego skierowania, o którym mowa w tych przepisach.</w:t>
      </w:r>
    </w:p>
    <w:p w:rsidR="00FB05A2" w:rsidRPr="00C07428" w:rsidRDefault="00FB05A2" w:rsidP="00C07428">
      <w:pPr>
        <w:pStyle w:val="ARTartustawynprozporzdzenia"/>
        <w:spacing w:line="360" w:lineRule="auto"/>
        <w:rPr>
          <w:sz w:val="24"/>
          <w:szCs w:val="24"/>
        </w:rPr>
      </w:pPr>
      <w:r w:rsidRPr="00C07428">
        <w:rPr>
          <w:rStyle w:val="Ppogrubienie"/>
          <w:sz w:val="24"/>
          <w:szCs w:val="24"/>
        </w:rPr>
        <w:t>§ 14.</w:t>
      </w:r>
      <w:r w:rsidRPr="00C07428">
        <w:rPr>
          <w:rStyle w:val="IGindeksgrny"/>
          <w:sz w:val="24"/>
          <w:szCs w:val="24"/>
        </w:rPr>
        <w:footnoteReference w:id="165"/>
      </w:r>
      <w:r w:rsidRPr="00C07428">
        <w:rPr>
          <w:rStyle w:val="IGindeksgrny"/>
          <w:sz w:val="24"/>
          <w:szCs w:val="24"/>
        </w:rPr>
        <w:t>)</w:t>
      </w:r>
      <w:r w:rsidRPr="00C07428">
        <w:rPr>
          <w:sz w:val="24"/>
          <w:szCs w:val="24"/>
        </w:rPr>
        <w:t> 1.</w:t>
      </w:r>
      <w:r w:rsidRPr="00C07428">
        <w:rPr>
          <w:rStyle w:val="IGindeksgrny"/>
          <w:sz w:val="24"/>
          <w:szCs w:val="24"/>
        </w:rPr>
        <w:footnoteReference w:id="166"/>
      </w:r>
      <w:r w:rsidRPr="00C07428">
        <w:rPr>
          <w:rStyle w:val="IGindeksgrny"/>
          <w:sz w:val="24"/>
          <w:szCs w:val="24"/>
        </w:rPr>
        <w:t>)</w:t>
      </w:r>
      <w:r w:rsidRPr="00C07428">
        <w:rPr>
          <w:sz w:val="24"/>
          <w:szCs w:val="24"/>
        </w:rPr>
        <w:t xml:space="preserve"> Do odwołania warunkiem rozpoczęcia rehabilitacji w ramach turnusu rehabilitacyjnego, o którym mowa w art. 10c ustawy z dnia 27 sierpnia 1997 r. o rehabilitacji zawodowej i społecznej oraz zatrudnianiu osób niepełnosprawnych (Dz. U. z 2021 r. poz. 573 i 1981), jest negatywny wynik testu diagnostycznego w kierunku SARS</w:t>
      </w:r>
      <w:r w:rsidRPr="00C07428">
        <w:rPr>
          <w:sz w:val="24"/>
          <w:szCs w:val="24"/>
        </w:rPr>
        <w:noBreakHyphen/>
        <w:t>CoV</w:t>
      </w:r>
      <w:r w:rsidRPr="00C07428">
        <w:rPr>
          <w:sz w:val="24"/>
          <w:szCs w:val="24"/>
        </w:rPr>
        <w:noBreakHyphen/>
        <w:t>2 uczestnika tego turnusu z materiału pobranego w terminie nie wcześniejszym niż 4 dni przed terminem rozpoczęcia turnusu rehabilitacyjnego albo uzyskanie statusu osoby zaszczepionej przeciwko COVID</w:t>
      </w:r>
      <w:r w:rsidRPr="00C07428">
        <w:rPr>
          <w:sz w:val="24"/>
          <w:szCs w:val="24"/>
        </w:rPr>
        <w:noBreakHyphen/>
        <w:t>19.</w:t>
      </w:r>
    </w:p>
    <w:p w:rsidR="00FB05A2" w:rsidRPr="00C07428" w:rsidRDefault="00FB05A2" w:rsidP="00C07428">
      <w:pPr>
        <w:pStyle w:val="USTustnpkodeksu"/>
        <w:spacing w:line="360" w:lineRule="auto"/>
        <w:rPr>
          <w:sz w:val="24"/>
          <w:szCs w:val="24"/>
        </w:rPr>
      </w:pPr>
      <w:r w:rsidRPr="00C07428">
        <w:rPr>
          <w:sz w:val="24"/>
          <w:szCs w:val="24"/>
        </w:rPr>
        <w:t>2. Przepis ust. 1 stosuje się odpowiednio do opiekuna uczestnika turnusu rehabilitacyjnego, jeżeli konieczność jego obecności wynika z wniosku lekarza kierującego osobę niepełnosprawną na turnus rehabilitacyjny.</w:t>
      </w:r>
    </w:p>
    <w:p w:rsidR="00FB05A2" w:rsidRPr="00C07428" w:rsidRDefault="00FB05A2" w:rsidP="00C07428">
      <w:pPr>
        <w:pStyle w:val="USTustnpkodeksu"/>
        <w:keepNext/>
        <w:spacing w:line="360" w:lineRule="auto"/>
        <w:rPr>
          <w:sz w:val="24"/>
          <w:szCs w:val="24"/>
        </w:rPr>
      </w:pPr>
      <w:r w:rsidRPr="00C07428">
        <w:rPr>
          <w:sz w:val="24"/>
          <w:szCs w:val="24"/>
        </w:rPr>
        <w:t>3. Podstawą wykonania testu diagnostycznego w kierunku SARS</w:t>
      </w:r>
      <w:r w:rsidRPr="00C07428">
        <w:rPr>
          <w:sz w:val="24"/>
          <w:szCs w:val="24"/>
        </w:rPr>
        <w:noBreakHyphen/>
        <w:t>CoV</w:t>
      </w:r>
      <w:r w:rsidRPr="00C07428">
        <w:rPr>
          <w:sz w:val="24"/>
          <w:szCs w:val="24"/>
        </w:rPr>
        <w:noBreakHyphen/>
        <w:t>2, finansowanego ze środków publicznych, dla osób, o których mowa w ust. 1 i 2, jest skierowanie wystawione:</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po dokonaniu przez te osoby zgłoszenia za pośrednictwem formularza udostępnionego przez ministra właściwego do spraw zdrowia na stronie internetowej urzędu obsługującego tego ministra lub</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przez lekarza podstawowej opieki zdrowotnej.</w:t>
      </w:r>
    </w:p>
    <w:p w:rsidR="00FB05A2" w:rsidRPr="00C07428" w:rsidRDefault="00FB05A2" w:rsidP="00C07428">
      <w:pPr>
        <w:pStyle w:val="ARTartustawynprozporzdzenia"/>
        <w:keepNext/>
        <w:spacing w:line="360" w:lineRule="auto"/>
        <w:rPr>
          <w:sz w:val="24"/>
          <w:szCs w:val="24"/>
        </w:rPr>
      </w:pPr>
      <w:r w:rsidRPr="00C07428">
        <w:rPr>
          <w:rStyle w:val="Ppogrubienie"/>
          <w:sz w:val="24"/>
          <w:szCs w:val="24"/>
        </w:rPr>
        <w:t>§ 15.</w:t>
      </w:r>
      <w:r w:rsidRPr="00C07428">
        <w:rPr>
          <w:sz w:val="24"/>
          <w:szCs w:val="24"/>
        </w:rPr>
        <w:t xml:space="preserve"> 1.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warunkiem przyjęcia do:</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zakładu opiekuńczo</w:t>
      </w:r>
      <w:r w:rsidRPr="00C07428">
        <w:rPr>
          <w:sz w:val="24"/>
          <w:szCs w:val="24"/>
        </w:rPr>
        <w:softHyphen/>
      </w:r>
      <w:r w:rsidRPr="00C07428">
        <w:rPr>
          <w:sz w:val="24"/>
          <w:szCs w:val="24"/>
        </w:rPr>
        <w:noBreakHyphen/>
        <w:t>leczniczego,</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zakładu pielęgnacyjno</w:t>
      </w:r>
      <w:r w:rsidRPr="00C07428">
        <w:rPr>
          <w:sz w:val="24"/>
          <w:szCs w:val="24"/>
        </w:rPr>
        <w:softHyphen/>
      </w:r>
      <w:r w:rsidRPr="00C07428">
        <w:rPr>
          <w:sz w:val="24"/>
          <w:szCs w:val="24"/>
        </w:rPr>
        <w:noBreakHyphen/>
        <w:t>opiekuńczego</w:t>
      </w:r>
    </w:p>
    <w:p w:rsidR="00FB05A2" w:rsidRPr="00C07428" w:rsidRDefault="00FB05A2" w:rsidP="00C07428">
      <w:pPr>
        <w:pStyle w:val="CZWSPPKTczwsplnapunktw"/>
        <w:spacing w:line="360" w:lineRule="auto"/>
        <w:rPr>
          <w:sz w:val="24"/>
          <w:szCs w:val="24"/>
        </w:rPr>
      </w:pPr>
      <w:r w:rsidRPr="00C07428">
        <w:rPr>
          <w:sz w:val="24"/>
          <w:szCs w:val="24"/>
        </w:rPr>
        <w:t>– jest negatywny wynik testu diagnostycznego w kierunku SARS</w:t>
      </w:r>
      <w:r w:rsidRPr="00C07428">
        <w:rPr>
          <w:sz w:val="24"/>
          <w:szCs w:val="24"/>
        </w:rPr>
        <w:noBreakHyphen/>
        <w:t>CoV</w:t>
      </w:r>
      <w:r w:rsidRPr="00C07428">
        <w:rPr>
          <w:sz w:val="24"/>
          <w:szCs w:val="24"/>
        </w:rPr>
        <w:noBreakHyphen/>
        <w:t>2 pacjenta z materiału pobranego w terminie nie wcześniejszym niż 4 dni przed terminem przyjęcia do zakładu.</w:t>
      </w:r>
    </w:p>
    <w:p w:rsidR="00FB05A2" w:rsidRPr="00C07428" w:rsidRDefault="00FB05A2" w:rsidP="00C07428">
      <w:pPr>
        <w:pStyle w:val="USTustnpkodeksu"/>
        <w:spacing w:line="360" w:lineRule="auto"/>
        <w:rPr>
          <w:sz w:val="24"/>
          <w:szCs w:val="24"/>
        </w:rPr>
      </w:pPr>
      <w:r w:rsidRPr="00C07428">
        <w:rPr>
          <w:sz w:val="24"/>
          <w:szCs w:val="24"/>
        </w:rPr>
        <w:lastRenderedPageBreak/>
        <w:t>2. Podstawą do wykonania testu diagnostycznego w kierunku SARS</w:t>
      </w:r>
      <w:r w:rsidRPr="00C07428">
        <w:rPr>
          <w:sz w:val="24"/>
          <w:szCs w:val="24"/>
        </w:rPr>
        <w:noBreakHyphen/>
        <w:t>CoV</w:t>
      </w:r>
      <w:r w:rsidRPr="00C07428">
        <w:rPr>
          <w:sz w:val="24"/>
          <w:szCs w:val="24"/>
        </w:rPr>
        <w:noBreakHyphen/>
        <w:t>2 finansowanego ze środków publicznych jest skierowanie, o którym mowa w art. 33a ustawy z dnia 27 sierpnia 2004 r. o świadczeniach opieki zdrowotnej finansowanych ze środków publicznych, oraz skierowanie do przyjęcia do psychiatrycznego zakładu opiekuńczo</w:t>
      </w:r>
      <w:r w:rsidRPr="00C07428">
        <w:rPr>
          <w:sz w:val="24"/>
          <w:szCs w:val="24"/>
        </w:rPr>
        <w:softHyphen/>
      </w:r>
      <w:r w:rsidRPr="00C07428">
        <w:rPr>
          <w:sz w:val="24"/>
          <w:szCs w:val="24"/>
        </w:rPr>
        <w:noBreakHyphen/>
        <w:t>leczniczego i pielęgnacyjno</w:t>
      </w:r>
      <w:r w:rsidRPr="00C07428">
        <w:rPr>
          <w:sz w:val="24"/>
          <w:szCs w:val="24"/>
        </w:rPr>
        <w:softHyphen/>
      </w:r>
      <w:r w:rsidRPr="00C07428">
        <w:rPr>
          <w:sz w:val="24"/>
          <w:szCs w:val="24"/>
        </w:rPr>
        <w:noBreakHyphen/>
        <w:t>opiekuńczego dokonane na podstawie art. 22 i art. 29 ustawy z dnia 19 sierpnia 1994 r. o ochronie zdrowia psychicznego (Dz. U. z 2020 r. poz. 685).</w:t>
      </w:r>
    </w:p>
    <w:p w:rsidR="00FB05A2" w:rsidRPr="00C07428" w:rsidRDefault="00FB05A2" w:rsidP="00C07428">
      <w:pPr>
        <w:pStyle w:val="USTustnpkodeksu"/>
        <w:spacing w:line="360" w:lineRule="auto"/>
        <w:rPr>
          <w:sz w:val="24"/>
          <w:szCs w:val="24"/>
        </w:rPr>
      </w:pPr>
      <w:r w:rsidRPr="00C07428">
        <w:rPr>
          <w:sz w:val="24"/>
          <w:szCs w:val="24"/>
        </w:rPr>
        <w:t>3. Przepisów ust. 1 i 2 nie stosuje się do osób zaszczepionych przeciwko COVID</w:t>
      </w:r>
      <w:r w:rsidRPr="00C07428">
        <w:rPr>
          <w:sz w:val="24"/>
          <w:szCs w:val="24"/>
        </w:rPr>
        <w:noBreakHyphen/>
        <w:t>19.</w:t>
      </w:r>
    </w:p>
    <w:p w:rsidR="00FB05A2" w:rsidRPr="00C07428" w:rsidRDefault="00FB05A2" w:rsidP="00C07428">
      <w:pPr>
        <w:pStyle w:val="ARTartustawynprozporzdzenia"/>
        <w:keepNext/>
        <w:spacing w:line="360" w:lineRule="auto"/>
        <w:rPr>
          <w:sz w:val="24"/>
          <w:szCs w:val="24"/>
        </w:rPr>
      </w:pPr>
      <w:r w:rsidRPr="00C07428">
        <w:rPr>
          <w:rStyle w:val="Ppogrubienie"/>
          <w:sz w:val="24"/>
          <w:szCs w:val="24"/>
        </w:rPr>
        <w:t>§ 16.</w:t>
      </w:r>
      <w:r w:rsidRPr="00C07428">
        <w:rPr>
          <w:sz w:val="24"/>
          <w:szCs w:val="24"/>
        </w:rPr>
        <w:t xml:space="preserve"> 1.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warunkiem przyjęcia do:</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hospicjum stacjonarnego,</w:t>
      </w:r>
    </w:p>
    <w:p w:rsidR="00FB05A2" w:rsidRPr="00C07428" w:rsidRDefault="00FB05A2" w:rsidP="00C07428">
      <w:pPr>
        <w:pStyle w:val="PKTpunkt"/>
        <w:keepNext/>
        <w:spacing w:line="360" w:lineRule="auto"/>
        <w:rPr>
          <w:sz w:val="24"/>
          <w:szCs w:val="24"/>
        </w:rPr>
      </w:pPr>
      <w:r w:rsidRPr="00C07428">
        <w:rPr>
          <w:sz w:val="24"/>
          <w:szCs w:val="24"/>
        </w:rPr>
        <w:t>2)</w:t>
      </w:r>
      <w:r w:rsidRPr="00C07428">
        <w:rPr>
          <w:sz w:val="24"/>
          <w:szCs w:val="24"/>
        </w:rPr>
        <w:tab/>
        <w:t>oddziału medycyny paliatywnej</w:t>
      </w:r>
    </w:p>
    <w:p w:rsidR="00FB05A2" w:rsidRPr="00C07428" w:rsidRDefault="00FB05A2" w:rsidP="00C07428">
      <w:pPr>
        <w:pStyle w:val="CZWSPPKTczwsplnapunktw"/>
        <w:spacing w:line="360" w:lineRule="auto"/>
        <w:rPr>
          <w:sz w:val="24"/>
          <w:szCs w:val="24"/>
        </w:rPr>
      </w:pPr>
      <w:r w:rsidRPr="00C07428">
        <w:rPr>
          <w:sz w:val="24"/>
          <w:szCs w:val="24"/>
        </w:rPr>
        <w:t>– jest negatywny wynik testu diagnostycznego w kierunku SARS</w:t>
      </w:r>
      <w:r w:rsidRPr="00C07428">
        <w:rPr>
          <w:sz w:val="24"/>
          <w:szCs w:val="24"/>
        </w:rPr>
        <w:noBreakHyphen/>
        <w:t>CoV</w:t>
      </w:r>
      <w:r w:rsidRPr="00C07428">
        <w:rPr>
          <w:sz w:val="24"/>
          <w:szCs w:val="24"/>
        </w:rPr>
        <w:noBreakHyphen/>
        <w:t>2 pacjenta z materiału pobranego w terminie nie wcześniejszym niż 4 dni przed terminem przyjęcia do hospicjum lub oddziału.</w:t>
      </w:r>
    </w:p>
    <w:p w:rsidR="00FB05A2" w:rsidRPr="00C07428" w:rsidRDefault="00FB05A2" w:rsidP="00C07428">
      <w:pPr>
        <w:pStyle w:val="USTustnpkodeksu"/>
        <w:spacing w:line="360" w:lineRule="auto"/>
        <w:rPr>
          <w:sz w:val="24"/>
          <w:szCs w:val="24"/>
        </w:rPr>
      </w:pPr>
      <w:r w:rsidRPr="00C07428">
        <w:rPr>
          <w:sz w:val="24"/>
          <w:szCs w:val="24"/>
        </w:rPr>
        <w:t>2. Podstawą do wykonania testu diagnostycznego w kierunku SARS</w:t>
      </w:r>
      <w:r w:rsidRPr="00C07428">
        <w:rPr>
          <w:sz w:val="24"/>
          <w:szCs w:val="24"/>
        </w:rPr>
        <w:noBreakHyphen/>
        <w:t>CoV</w:t>
      </w:r>
      <w:r w:rsidRPr="00C07428">
        <w:rPr>
          <w:sz w:val="24"/>
          <w:szCs w:val="24"/>
        </w:rPr>
        <w:noBreakHyphen/>
        <w:t>2 finansowanego ze środków publicznych jest skierowanie do hospicjum lub oddziału, o których mowa w ust. 1.</w:t>
      </w:r>
    </w:p>
    <w:p w:rsidR="00FB05A2" w:rsidRPr="00C07428" w:rsidRDefault="00FB05A2" w:rsidP="00C07428">
      <w:pPr>
        <w:pStyle w:val="USTustnpkodeksu"/>
        <w:spacing w:line="360" w:lineRule="auto"/>
        <w:rPr>
          <w:sz w:val="24"/>
          <w:szCs w:val="24"/>
        </w:rPr>
      </w:pPr>
      <w:r w:rsidRPr="00C07428">
        <w:rPr>
          <w:sz w:val="24"/>
          <w:szCs w:val="24"/>
        </w:rPr>
        <w:t>3. Wynik testu diagnostycznego w kierunku SARS</w:t>
      </w:r>
      <w:r w:rsidRPr="00C07428">
        <w:rPr>
          <w:sz w:val="24"/>
          <w:szCs w:val="24"/>
        </w:rPr>
        <w:noBreakHyphen/>
        <w:t>CoV</w:t>
      </w:r>
      <w:r w:rsidRPr="00C07428">
        <w:rPr>
          <w:sz w:val="24"/>
          <w:szCs w:val="24"/>
        </w:rPr>
        <w:noBreakHyphen/>
        <w:t>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w:t>
      </w:r>
    </w:p>
    <w:p w:rsidR="00FB05A2" w:rsidRPr="00C07428" w:rsidRDefault="00FB05A2" w:rsidP="00C07428">
      <w:pPr>
        <w:pStyle w:val="USTustnpkodeksu"/>
        <w:spacing w:line="360" w:lineRule="auto"/>
        <w:rPr>
          <w:sz w:val="24"/>
          <w:szCs w:val="24"/>
        </w:rPr>
      </w:pPr>
      <w:r w:rsidRPr="00C07428">
        <w:rPr>
          <w:sz w:val="24"/>
          <w:szCs w:val="24"/>
        </w:rPr>
        <w:t>4. Przepisów ust. 1–3 nie stosuje się do osób zaszczepionych przeciwko COVID</w:t>
      </w:r>
      <w:r w:rsidRPr="00C07428">
        <w:rPr>
          <w:sz w:val="24"/>
          <w:szCs w:val="24"/>
        </w:rPr>
        <w:noBreakHyphen/>
        <w:t>19.</w:t>
      </w:r>
    </w:p>
    <w:p w:rsidR="00FB05A2" w:rsidRPr="00C07428" w:rsidRDefault="00FB05A2" w:rsidP="00C07428">
      <w:pPr>
        <w:pStyle w:val="ARTartustawynprozporzdzenia"/>
        <w:spacing w:line="360" w:lineRule="auto"/>
        <w:rPr>
          <w:sz w:val="24"/>
          <w:szCs w:val="24"/>
        </w:rPr>
      </w:pPr>
      <w:r w:rsidRPr="00C07428">
        <w:rPr>
          <w:rStyle w:val="Ppogrubienie"/>
          <w:sz w:val="24"/>
          <w:szCs w:val="24"/>
        </w:rPr>
        <w:t>§ 17.</w:t>
      </w:r>
      <w:r w:rsidRPr="00C07428">
        <w:rPr>
          <w:sz w:val="24"/>
          <w:szCs w:val="24"/>
        </w:rPr>
        <w:t> Osobie zaszczepionej przeciwko COVID</w:t>
      </w:r>
      <w:r w:rsidRPr="00C07428">
        <w:rPr>
          <w:sz w:val="24"/>
          <w:szCs w:val="24"/>
        </w:rPr>
        <w:noBreakHyphen/>
        <w:t>19 będącej świadczeniobiorcą w rozumieniu art. 2 ust. 1 ustawy z dnia 27 sierpnia 2004 r. o świadczeniach opieki zdrowotnej finansowanych ze środków publicznych udziela się świadczeń opieki zdrowotnej finansowanych ze środków publicznych innych niż określone w § 11, § 15 i § 16, bez konieczności wykonania testu diagnostycznego w kierunku SARS</w:t>
      </w:r>
      <w:r w:rsidRPr="00C07428">
        <w:rPr>
          <w:sz w:val="24"/>
          <w:szCs w:val="24"/>
        </w:rPr>
        <w:noBreakHyphen/>
        <w:t>CoV</w:t>
      </w:r>
      <w:r w:rsidRPr="00C07428">
        <w:rPr>
          <w:sz w:val="24"/>
          <w:szCs w:val="24"/>
        </w:rPr>
        <w:noBreakHyphen/>
        <w:t>2.</w:t>
      </w:r>
    </w:p>
    <w:p w:rsidR="00FB05A2" w:rsidRPr="00C07428" w:rsidRDefault="00FB05A2" w:rsidP="00C07428">
      <w:pPr>
        <w:pStyle w:val="ARTartustawynprozporzdzenia"/>
        <w:spacing w:line="360" w:lineRule="auto"/>
        <w:rPr>
          <w:sz w:val="24"/>
          <w:szCs w:val="24"/>
        </w:rPr>
      </w:pPr>
      <w:r w:rsidRPr="00C07428">
        <w:rPr>
          <w:rStyle w:val="Ppogrubienie"/>
          <w:sz w:val="24"/>
          <w:szCs w:val="24"/>
        </w:rPr>
        <w:t>§ 18.</w:t>
      </w:r>
      <w:r w:rsidRPr="00C07428">
        <w:rPr>
          <w:sz w:val="24"/>
          <w:szCs w:val="24"/>
        </w:rPr>
        <w:t xml:space="preserve"> 1.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warunkiem przyjęcia do domu pomocy społecznej jest negatywny wynik testu diagnostycznego w kierunku SARS</w:t>
      </w:r>
      <w:r w:rsidRPr="00C07428">
        <w:rPr>
          <w:sz w:val="24"/>
          <w:szCs w:val="24"/>
        </w:rPr>
        <w:noBreakHyphen/>
        <w:t>CoV</w:t>
      </w:r>
      <w:r w:rsidRPr="00C07428">
        <w:rPr>
          <w:sz w:val="24"/>
          <w:szCs w:val="24"/>
        </w:rPr>
        <w:noBreakHyphen/>
        <w:t>2 z materiału pobranego w terminie nie wcześniejszym niż 4 dni przed wyznaczonym terminem przyjęcia.</w:t>
      </w:r>
    </w:p>
    <w:p w:rsidR="00FB05A2" w:rsidRPr="00C07428" w:rsidRDefault="00FB05A2" w:rsidP="00C07428">
      <w:pPr>
        <w:pStyle w:val="USTustnpkodeksu"/>
        <w:spacing w:line="360" w:lineRule="auto"/>
        <w:rPr>
          <w:sz w:val="24"/>
          <w:szCs w:val="24"/>
        </w:rPr>
      </w:pPr>
      <w:r w:rsidRPr="00C07428">
        <w:rPr>
          <w:sz w:val="24"/>
          <w:szCs w:val="24"/>
        </w:rPr>
        <w:t>2. Podstawą do wykonania testu diagnostycznego w kierunku SARS</w:t>
      </w:r>
      <w:r w:rsidRPr="00C07428">
        <w:rPr>
          <w:sz w:val="24"/>
          <w:szCs w:val="24"/>
        </w:rPr>
        <w:noBreakHyphen/>
        <w:t>CoV</w:t>
      </w:r>
      <w:r w:rsidRPr="00C07428">
        <w:rPr>
          <w:sz w:val="24"/>
          <w:szCs w:val="24"/>
        </w:rPr>
        <w:noBreakHyphen/>
        <w:t xml:space="preserve">2 finansowanego ze środków publicznych jest decyzja o skierowaniu do domu pomocy społecznej lub decyzja o umieszczeniu w domu pomocy społecznej, wydane na podstawie art. 59 ustawy z dnia 12 marca 2004 r. o pomocy </w:t>
      </w:r>
      <w:r w:rsidRPr="00C07428">
        <w:rPr>
          <w:sz w:val="24"/>
          <w:szCs w:val="24"/>
        </w:rPr>
        <w:lastRenderedPageBreak/>
        <w:t>społecznej (Dz. U. z 2021 r. poz. 2268 i 2270</w:t>
      </w:r>
      <w:r w:rsidR="00E549CF" w:rsidRPr="00C07428">
        <w:rPr>
          <w:sz w:val="24"/>
          <w:szCs w:val="24"/>
        </w:rPr>
        <w:t xml:space="preserve"> oraz z 2022 r. poz. 1 i 66</w:t>
      </w:r>
      <w:r w:rsidRPr="00C07428">
        <w:rPr>
          <w:sz w:val="24"/>
          <w:szCs w:val="24"/>
        </w:rPr>
        <w:t>), albo orzeczenie sądu opiekuńczego o przyjęciu do domu pomocy społecznej.</w:t>
      </w:r>
    </w:p>
    <w:p w:rsidR="00FB05A2" w:rsidRPr="00C07428" w:rsidRDefault="00FB05A2" w:rsidP="00C07428">
      <w:pPr>
        <w:pStyle w:val="USTustnpkodeksu"/>
        <w:spacing w:line="360" w:lineRule="auto"/>
        <w:rPr>
          <w:sz w:val="24"/>
          <w:szCs w:val="24"/>
        </w:rPr>
      </w:pPr>
      <w:r w:rsidRPr="00C07428">
        <w:rPr>
          <w:sz w:val="24"/>
          <w:szCs w:val="24"/>
        </w:rPr>
        <w:t>3. Przepisów ust. 1 i 2 nie stosuje się do osób zaszczepionych przeciwko COVID</w:t>
      </w:r>
      <w:r w:rsidRPr="00C07428">
        <w:rPr>
          <w:sz w:val="24"/>
          <w:szCs w:val="24"/>
        </w:rPr>
        <w:noBreakHyphen/>
        <w:t>19.</w:t>
      </w:r>
    </w:p>
    <w:p w:rsidR="00FB05A2" w:rsidRPr="00C07428" w:rsidRDefault="00FB05A2" w:rsidP="00C07428">
      <w:pPr>
        <w:pStyle w:val="ARTartustawynprozporzdzenia"/>
        <w:spacing w:line="360" w:lineRule="auto"/>
        <w:rPr>
          <w:sz w:val="24"/>
          <w:szCs w:val="24"/>
        </w:rPr>
      </w:pPr>
      <w:r w:rsidRPr="00C07428">
        <w:rPr>
          <w:rStyle w:val="Ppogrubienie"/>
          <w:sz w:val="24"/>
          <w:szCs w:val="24"/>
        </w:rPr>
        <w:t>§ 19.</w:t>
      </w:r>
      <w:r w:rsidRPr="00C07428">
        <w:rPr>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FB05A2" w:rsidRPr="00C07428" w:rsidRDefault="00FB05A2" w:rsidP="00C07428">
      <w:pPr>
        <w:pStyle w:val="USTustnpkodeksu"/>
        <w:spacing w:line="360" w:lineRule="auto"/>
        <w:rPr>
          <w:sz w:val="24"/>
          <w:szCs w:val="24"/>
        </w:rPr>
      </w:pPr>
      <w:r w:rsidRPr="00C07428">
        <w:rPr>
          <w:sz w:val="24"/>
          <w:szCs w:val="24"/>
        </w:rPr>
        <w:t>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o przysługującym mu prawie do świadczeń opieki zdrowotnej za pośrednic</w:t>
      </w:r>
      <w:r w:rsidRPr="00C07428">
        <w:rPr>
          <w:sz w:val="24"/>
          <w:szCs w:val="24"/>
        </w:rPr>
        <w:softHyphen/>
        <w:t>twem systemów, o których mowa w ust. 1, w tym przez telefon. Przepisów art. 50 ust. 6, 8 i 10 ustawy z dnia 27 sierpnia 2004 r. o świadczeniach opieki zdrowotnej finansowanych ze środków publicznych nie stosuje się.</w:t>
      </w:r>
    </w:p>
    <w:p w:rsidR="00FB05A2" w:rsidRPr="00C07428" w:rsidRDefault="00FB05A2" w:rsidP="00C07428">
      <w:pPr>
        <w:pStyle w:val="USTustnpkodeksu"/>
        <w:spacing w:line="360" w:lineRule="auto"/>
        <w:rPr>
          <w:sz w:val="24"/>
          <w:szCs w:val="24"/>
        </w:rPr>
      </w:pPr>
      <w:r w:rsidRPr="00C07428">
        <w:rPr>
          <w:sz w:val="24"/>
          <w:szCs w:val="24"/>
        </w:rPr>
        <w:t>3. Do odwołania wymóg, o którym mowa w art. 20 ust. 2a pkt 1 ustawy z dnia 27 sierpnia 2004 r. o świadczeniach opieki zdrowotnej finansowanych ze środków publicznych, dostarczenia oryginału skierowania nie później niż w terminie 14 dni roboczych od dnia wpisania na listę oczekujących na udzielenie świadczenia nie ma zastosowania.</w:t>
      </w:r>
    </w:p>
    <w:p w:rsidR="00FB05A2" w:rsidRPr="00C07428" w:rsidRDefault="00FB05A2" w:rsidP="00C07428">
      <w:pPr>
        <w:pStyle w:val="USTustnpkodeksu"/>
        <w:spacing w:line="360" w:lineRule="auto"/>
        <w:rPr>
          <w:sz w:val="24"/>
          <w:szCs w:val="24"/>
        </w:rPr>
      </w:pPr>
      <w:r w:rsidRPr="00C07428">
        <w:rPr>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rsidR="00FB05A2" w:rsidRPr="00C07428" w:rsidRDefault="00FB05A2" w:rsidP="00C07428">
      <w:pPr>
        <w:pStyle w:val="USTustnpkodeksu"/>
        <w:spacing w:line="360" w:lineRule="auto"/>
        <w:rPr>
          <w:sz w:val="24"/>
          <w:szCs w:val="24"/>
        </w:rPr>
      </w:pPr>
      <w:r w:rsidRPr="00C07428">
        <w:rPr>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rsidR="00FB05A2" w:rsidRPr="00C07428" w:rsidRDefault="00FB05A2" w:rsidP="00C07428">
      <w:pPr>
        <w:pStyle w:val="USTustnpkodeksu"/>
        <w:keepNext/>
        <w:spacing w:line="360" w:lineRule="auto"/>
        <w:rPr>
          <w:sz w:val="24"/>
          <w:szCs w:val="24"/>
        </w:rPr>
      </w:pPr>
      <w:r w:rsidRPr="00C07428">
        <w:rPr>
          <w:sz w:val="24"/>
          <w:szCs w:val="24"/>
        </w:rPr>
        <w:t>6. W przypadku gdy świadczeniodawca z przyczyn organizacyjno</w:t>
      </w:r>
      <w:r w:rsidRPr="00C07428">
        <w:rPr>
          <w:sz w:val="24"/>
          <w:szCs w:val="24"/>
        </w:rPr>
        <w:softHyphen/>
      </w:r>
      <w:r w:rsidRPr="00C07428">
        <w:rPr>
          <w:sz w:val="24"/>
          <w:szCs w:val="24"/>
        </w:rPr>
        <w:noBreakHyphen/>
        <w:t>technicznych nie może zidentyfikować i określić w systemie teleinformatycznym, o którym mowa w art. 7 ust. 1 ustawy z dnia 28 kwietnia 2011 r. o systemie informacji w ochronie zdrowia, statusu skierowania określonego w przepisach wydanych na podstawie art. 59aa ust. 2 ustawy z dnia 27 sierpnia 2004 r. o świadczeniach opieki zdrowotnej finansowanych ze środków publicznych, w celu wpisania świadczeniobiorcy na listę ocze</w:t>
      </w:r>
      <w:r w:rsidRPr="00C07428">
        <w:rPr>
          <w:sz w:val="24"/>
          <w:szCs w:val="24"/>
        </w:rPr>
        <w:lastRenderedPageBreak/>
        <w:t>kujących 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klucza dostępu do skierowania, o którym mowa w art. 59b ust. 1 pkt 1 ustawy z dnia 27 sierpnia 2004 r. o świadczeniach opieki zdrowotnej finansowanych ze środków publicznych, albo</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kodu dostępu, o którym mowa w art. 59b ust. 1 pkt 2 ustawy z dnia 27 sierpnia 2004 r. o świadczeniach opieki zdrowotnej finansowanych ze środków publicznych, oraz numeru PESEL, a w przypadku jego braku – serii i numeru paszportu albo innego dokumentu potwierdzającego tożsamość, albo</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numeru identyfikującego skierowanie.</w:t>
      </w:r>
    </w:p>
    <w:p w:rsidR="00FB05A2" w:rsidRPr="00C07428" w:rsidRDefault="00FB05A2" w:rsidP="00C07428">
      <w:pPr>
        <w:pStyle w:val="USTustnpkodeksu"/>
        <w:spacing w:line="360" w:lineRule="auto"/>
        <w:rPr>
          <w:sz w:val="24"/>
          <w:szCs w:val="24"/>
        </w:rPr>
      </w:pPr>
      <w:r w:rsidRPr="00C07428">
        <w:rPr>
          <w:sz w:val="24"/>
          <w:szCs w:val="24"/>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rsidR="00FB05A2" w:rsidRPr="00C07428" w:rsidRDefault="00FB05A2" w:rsidP="00C07428">
      <w:pPr>
        <w:pStyle w:val="USTustnpkodeksu"/>
        <w:spacing w:line="360" w:lineRule="auto"/>
        <w:rPr>
          <w:sz w:val="24"/>
          <w:szCs w:val="24"/>
        </w:rPr>
      </w:pPr>
      <w:r w:rsidRPr="00C07428">
        <w:rPr>
          <w:sz w:val="24"/>
          <w:szCs w:val="24"/>
        </w:rPr>
        <w:t>8. Narodowy Fundusz Zdrowia jest obowiązany do zmiany statusu skierowań w postaci elektronicznej zrealizowanych przez świadczeniodawców, o których mowa w ust. 6, na podstawie informacji przekazanych Narodowemu Funduszowi Zdrowia w celu rozliczenia świadczeń opieki zdrowotnej.</w:t>
      </w:r>
    </w:p>
    <w:p w:rsidR="00FB05A2" w:rsidRPr="00C07428" w:rsidRDefault="00FB05A2" w:rsidP="00C07428">
      <w:pPr>
        <w:pStyle w:val="USTustnpkodeksu"/>
        <w:spacing w:line="360" w:lineRule="auto"/>
        <w:rPr>
          <w:sz w:val="24"/>
          <w:szCs w:val="24"/>
        </w:rPr>
      </w:pPr>
      <w:r w:rsidRPr="00C07428">
        <w:rPr>
          <w:sz w:val="24"/>
          <w:szCs w:val="24"/>
        </w:rPr>
        <w:t>9. Podmioty wykonujące działalność leczniczą udzielające świadczeń opieki zdrowotnej finansowanych ze środków innych niż środki publiczne, które udzieliły świadczeń na podstawie informacji, o których mowa w ust. 6, są obowiązane do zmiany statusu skierowań w postaci elektronicznej, w terminie 3 miesięcy od dnia odwołania stanu zagrożenia epidemicznego albo stanu epidemii.</w:t>
      </w:r>
    </w:p>
    <w:p w:rsidR="003C5703" w:rsidRPr="00C07428" w:rsidRDefault="003C5703" w:rsidP="00C07428">
      <w:pPr>
        <w:pStyle w:val="USTustnpkodeksu"/>
        <w:spacing w:line="360" w:lineRule="auto"/>
        <w:rPr>
          <w:sz w:val="24"/>
          <w:szCs w:val="24"/>
        </w:rPr>
      </w:pPr>
      <w:r w:rsidRPr="00C07428">
        <w:rPr>
          <w:sz w:val="24"/>
          <w:szCs w:val="24"/>
        </w:rPr>
        <w:t>9a.</w:t>
      </w:r>
      <w:r w:rsidRPr="00C07428">
        <w:rPr>
          <w:rStyle w:val="Odwoanieprzypisudolnego"/>
          <w:sz w:val="24"/>
          <w:szCs w:val="24"/>
        </w:rPr>
        <w:footnoteReference w:id="167"/>
      </w:r>
      <w:r w:rsidRPr="00C07428">
        <w:rPr>
          <w:sz w:val="24"/>
          <w:szCs w:val="24"/>
          <w:vertAlign w:val="superscript"/>
        </w:rPr>
        <w:t>)</w:t>
      </w:r>
      <w:r w:rsidRPr="00C07428">
        <w:rPr>
          <w:sz w:val="24"/>
          <w:szCs w:val="24"/>
        </w:rPr>
        <w:t> Do dnia 28 lutego 2022 r. informacja, o której mowa w:</w:t>
      </w:r>
    </w:p>
    <w:p w:rsidR="003C5703" w:rsidRPr="00C07428" w:rsidRDefault="003C5703" w:rsidP="00C07428">
      <w:pPr>
        <w:pStyle w:val="USTustnpkodeksu"/>
        <w:spacing w:line="360" w:lineRule="auto"/>
        <w:ind w:left="426" w:hanging="426"/>
        <w:rPr>
          <w:sz w:val="24"/>
          <w:szCs w:val="24"/>
        </w:rPr>
      </w:pPr>
      <w:r w:rsidRPr="00C07428">
        <w:rPr>
          <w:sz w:val="24"/>
          <w:szCs w:val="24"/>
        </w:rPr>
        <w:t>1)</w:t>
      </w:r>
      <w:r w:rsidRPr="00C07428">
        <w:rPr>
          <w:sz w:val="24"/>
          <w:szCs w:val="24"/>
        </w:rPr>
        <w:tab/>
        <w:t>art. 96b ust. 1 ustawy z dnia 6 września 2001 r. – Prawo farmaceutyczne (Dz. U. z 2021 r. poz. 1977 i 2120), może zawierać również inne dane zawarte w wystawionej recepcie w postaci elektronicznej, o których mowa w art. 96a tej ustawy;</w:t>
      </w:r>
    </w:p>
    <w:p w:rsidR="003C5703" w:rsidRPr="00C07428" w:rsidRDefault="003C5703" w:rsidP="00C07428">
      <w:pPr>
        <w:pStyle w:val="USTustnpkodeksu"/>
        <w:spacing w:line="360" w:lineRule="auto"/>
        <w:ind w:left="426" w:hanging="426"/>
        <w:rPr>
          <w:sz w:val="24"/>
          <w:szCs w:val="24"/>
        </w:rPr>
      </w:pPr>
      <w:r w:rsidRPr="00C07428">
        <w:rPr>
          <w:sz w:val="24"/>
          <w:szCs w:val="24"/>
        </w:rPr>
        <w:t>2)</w:t>
      </w:r>
      <w:r w:rsidRPr="00C07428">
        <w:rPr>
          <w:sz w:val="24"/>
          <w:szCs w:val="24"/>
        </w:rPr>
        <w:tab/>
        <w:t>art. 59b ust. 1 ustawy z dnia 27 sierpnia 2004 r. o świadczeniach opieki zdrowotnej finansowanych ze środków publicznych, może zawierać również inne dane zawarte w wystawionym skierowaniu, o których mowa w przepisach wydanych na podstawie art. 30 ustawy z dnia 6 listopada 2008 r. o prawach pacjenta i Rzeczniku Praw Pacjenta.</w:t>
      </w:r>
    </w:p>
    <w:p w:rsidR="00FB05A2" w:rsidRPr="00C07428" w:rsidRDefault="00FB05A2" w:rsidP="00C07428">
      <w:pPr>
        <w:pStyle w:val="USTustnpkodeksu"/>
        <w:spacing w:line="360" w:lineRule="auto"/>
        <w:rPr>
          <w:sz w:val="24"/>
          <w:szCs w:val="24"/>
        </w:rPr>
      </w:pPr>
      <w:r w:rsidRPr="00C07428">
        <w:rPr>
          <w:sz w:val="24"/>
          <w:szCs w:val="24"/>
        </w:rPr>
        <w:lastRenderedPageBreak/>
        <w:t>10. Do odwołania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w:t>
      </w:r>
      <w:r w:rsidRPr="00C07428">
        <w:rPr>
          <w:sz w:val="24"/>
          <w:szCs w:val="24"/>
        </w:rPr>
        <w:softHyphen/>
        <w:t>nych, świadczeniobiorca zgłasza nie później niż w terminie 14 dni od dnia odwołania stanu epidemii.</w:t>
      </w:r>
    </w:p>
    <w:p w:rsidR="00FB05A2" w:rsidRPr="00C07428" w:rsidRDefault="00FB05A2" w:rsidP="00C07428">
      <w:pPr>
        <w:pStyle w:val="USTustnpkodeksu"/>
        <w:spacing w:line="360" w:lineRule="auto"/>
        <w:rPr>
          <w:sz w:val="24"/>
          <w:szCs w:val="24"/>
        </w:rPr>
      </w:pPr>
      <w:r w:rsidRPr="00C07428">
        <w:rPr>
          <w:sz w:val="24"/>
          <w:szCs w:val="24"/>
        </w:rPr>
        <w:t>11.</w:t>
      </w:r>
      <w:r w:rsidRPr="00C07428">
        <w:rPr>
          <w:rStyle w:val="IGindeksgrny"/>
          <w:sz w:val="24"/>
          <w:szCs w:val="24"/>
        </w:rPr>
        <w:footnoteReference w:id="168"/>
      </w:r>
      <w:r w:rsidRPr="00C07428">
        <w:rPr>
          <w:rStyle w:val="IGindeksgrny"/>
          <w:sz w:val="24"/>
          <w:szCs w:val="24"/>
        </w:rPr>
        <w:t>)</w:t>
      </w:r>
      <w:r w:rsidRPr="00C07428">
        <w:rPr>
          <w:sz w:val="24"/>
          <w:szCs w:val="24"/>
        </w:rPr>
        <w:t> Dokument elektroniczny, o którym mowa w art. 50 ust. 3 ustawy z dnia 27 sierpnia 2004 r. o świadczeniach opieki zdrowotnej finansowanych ze środków publicznych, może zawierać dane inne niż wskazane w art. 50 ust. 5 tej ustawy, w szczególności informację o wystawieniu świadczeniobiorcy zaświadczenia, o którym mowa w § 3 ust. 2 pkt 14, lub o poddaniu świadczeniobiorcy obowiązkowej kwarantannie lub izolacji w warunkach domowych, o których mowa w przepisach o zapobieganiu oraz zwalczaniu zakażeń i chorób zakaźnych u ludzi.</w:t>
      </w:r>
    </w:p>
    <w:p w:rsidR="00FB05A2" w:rsidRPr="00C07428" w:rsidRDefault="00FB05A2" w:rsidP="00C07428">
      <w:pPr>
        <w:pStyle w:val="USTustnpkodeksu"/>
        <w:spacing w:line="360" w:lineRule="auto"/>
        <w:rPr>
          <w:sz w:val="24"/>
          <w:szCs w:val="24"/>
        </w:rPr>
      </w:pPr>
      <w:r w:rsidRPr="00C07428">
        <w:rPr>
          <w:sz w:val="24"/>
          <w:szCs w:val="24"/>
        </w:rPr>
        <w:t>12. Do odwołania zlecenie wykonania badania laboratoryjnego polegającego na wykonaniu testu diagnostycznego w kierunku SARS</w:t>
      </w:r>
      <w:r w:rsidRPr="00C07428">
        <w:rPr>
          <w:sz w:val="24"/>
          <w:szCs w:val="24"/>
        </w:rPr>
        <w:noBreakHyphen/>
        <w:t>CoV</w:t>
      </w:r>
      <w:r w:rsidRPr="00C07428">
        <w:rPr>
          <w:sz w:val="24"/>
          <w:szCs w:val="24"/>
        </w:rPr>
        <w:noBreakHyphen/>
        <w:t>2, następujące za pośrednictwem systemu teleinformatycznego, o którym mowa w § 2 ust. 4 pkt 1, uznaje się za spełniające standardy jakości, o których mowa w przepisach wydanych na podstawie art. 17 ust. 4 ustawy z dnia 27 lipca 2001 r. o diagnostyce laboratoryjnej (Dz. U. z 202</w:t>
      </w:r>
      <w:r w:rsidR="00E549CF" w:rsidRPr="00C07428">
        <w:rPr>
          <w:sz w:val="24"/>
          <w:szCs w:val="24"/>
        </w:rPr>
        <w:t>2</w:t>
      </w:r>
      <w:r w:rsidRPr="00C07428">
        <w:rPr>
          <w:sz w:val="24"/>
          <w:szCs w:val="24"/>
        </w:rPr>
        <w:t> r. poz. </w:t>
      </w:r>
      <w:r w:rsidR="00E549CF" w:rsidRPr="00C07428">
        <w:rPr>
          <w:sz w:val="24"/>
          <w:szCs w:val="24"/>
        </w:rPr>
        <w:t>134</w:t>
      </w:r>
      <w:r w:rsidRPr="00C07428">
        <w:rPr>
          <w:sz w:val="24"/>
          <w:szCs w:val="24"/>
        </w:rPr>
        <w:t>).</w:t>
      </w:r>
    </w:p>
    <w:p w:rsidR="00FB05A2" w:rsidRPr="00C07428" w:rsidRDefault="00FB05A2" w:rsidP="00C07428">
      <w:pPr>
        <w:pStyle w:val="USTustnpkodeksu"/>
        <w:spacing w:line="360" w:lineRule="auto"/>
        <w:rPr>
          <w:sz w:val="24"/>
          <w:szCs w:val="24"/>
        </w:rPr>
      </w:pPr>
      <w:r w:rsidRPr="00C07428">
        <w:rPr>
          <w:sz w:val="24"/>
          <w:szCs w:val="24"/>
        </w:rPr>
        <w:t>13.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FB05A2" w:rsidRPr="00C07428" w:rsidRDefault="00FB05A2" w:rsidP="00C07428">
      <w:pPr>
        <w:pStyle w:val="USTustnpkodeksu"/>
        <w:spacing w:line="360" w:lineRule="auto"/>
        <w:rPr>
          <w:sz w:val="24"/>
          <w:szCs w:val="24"/>
        </w:rPr>
      </w:pPr>
      <w:r w:rsidRPr="00C07428">
        <w:rPr>
          <w:sz w:val="24"/>
          <w:szCs w:val="24"/>
        </w:rPr>
        <w:t>14.</w:t>
      </w:r>
      <w:r w:rsidRPr="00C07428">
        <w:rPr>
          <w:rStyle w:val="IGindeksgrny"/>
          <w:sz w:val="24"/>
          <w:szCs w:val="24"/>
        </w:rPr>
        <w:footnoteReference w:id="169"/>
      </w:r>
      <w:r w:rsidRPr="00C07428">
        <w:rPr>
          <w:rStyle w:val="IGindeksgrny"/>
          <w:sz w:val="24"/>
          <w:szCs w:val="24"/>
        </w:rPr>
        <w:t>)</w:t>
      </w:r>
      <w:r w:rsidRPr="00C07428">
        <w:rPr>
          <w:sz w:val="24"/>
          <w:szCs w:val="24"/>
        </w:rPr>
        <w:t> Do odwołania świadczenia nocnej i świątecznej opieki zdrowotnej mogą być udzielane przez świadczeniodawców także w godzinach pracy określonych w umowach o udzielanie świadczeń w zakresie podstawowej opieki zdrowotnej, jeżeli jest to spowodowane koniecznością zapewnienia odpowiedniego dostępu do świadczeń podstawowej opieki zdrowotnej realizowanych na danym obszarze.</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20.</w:t>
      </w:r>
      <w:r w:rsidRPr="00C07428">
        <w:rPr>
          <w:sz w:val="24"/>
          <w:szCs w:val="24"/>
        </w:rPr>
        <w:t> 1. Do odwołania zlecenia na zaopatrzenie w wyroby medyczne i zlecenia naprawy, o których mowa w art. 38 ustawy z dnia 12 maja 2011 r. o refundacji leków, środków spożywczych specjalnego przeznaczenia żywieniowego oraz wyrobów medycznych (Dz. U. z 2021 r. poz. 523, 1292, 1559, 2054 i 2120), mogą być wystawiane za pośrednictwem systemów teleinformatycznych lub systemów łączności.</w:t>
      </w:r>
    </w:p>
    <w:p w:rsidR="00FB05A2" w:rsidRPr="00C07428" w:rsidRDefault="00FB05A2" w:rsidP="00C07428">
      <w:pPr>
        <w:pStyle w:val="USTustnpkodeksu"/>
        <w:spacing w:line="360" w:lineRule="auto"/>
        <w:rPr>
          <w:sz w:val="24"/>
          <w:szCs w:val="24"/>
        </w:rPr>
      </w:pPr>
      <w:r w:rsidRPr="00C07428">
        <w:rPr>
          <w:sz w:val="24"/>
          <w:szCs w:val="24"/>
        </w:rPr>
        <w:lastRenderedPageBreak/>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FB05A2" w:rsidRPr="00C07428" w:rsidRDefault="00FB05A2" w:rsidP="00C07428">
      <w:pPr>
        <w:pStyle w:val="USTustnpkodeksu"/>
        <w:spacing w:line="360" w:lineRule="auto"/>
        <w:rPr>
          <w:sz w:val="24"/>
          <w:szCs w:val="24"/>
        </w:rPr>
      </w:pPr>
      <w:r w:rsidRPr="00C07428">
        <w:rPr>
          <w:sz w:val="24"/>
          <w:szCs w:val="24"/>
        </w:rPr>
        <w:t>3.</w:t>
      </w:r>
      <w:r w:rsidR="0027637A" w:rsidRPr="00C07428">
        <w:rPr>
          <w:rStyle w:val="Odwoanieprzypisudolnego"/>
          <w:sz w:val="24"/>
          <w:szCs w:val="24"/>
        </w:rPr>
        <w:footnoteReference w:id="170"/>
      </w:r>
      <w:r w:rsidR="0027637A" w:rsidRPr="00C07428">
        <w:rPr>
          <w:sz w:val="24"/>
          <w:szCs w:val="24"/>
          <w:vertAlign w:val="superscript"/>
        </w:rPr>
        <w:t>)</w:t>
      </w:r>
      <w:r w:rsidRPr="00C07428">
        <w:rPr>
          <w:sz w:val="24"/>
          <w:szCs w:val="24"/>
        </w:rPr>
        <w:t> </w:t>
      </w:r>
      <w:r w:rsidR="0027637A" w:rsidRPr="00C07428">
        <w:rPr>
          <w:spacing w:val="-2"/>
          <w:sz w:val="24"/>
          <w:szCs w:val="24"/>
        </w:rPr>
        <w:t>Do dnia 28 lutego 2022 r. osoby, o których mowa w art. 27 ust. 1 i art. 29 ust. 1 ustawy z dnia 5 grudnia 2008 r. o zapobieganiu oraz zwalczaniu zakażeń i chorób zakaźnych u ludzi, mogą nie przekazywać odpowiednio formularzy: ZLK 1 Zgłoszenie podejrzenia lub rozpoznania zakażenia lub choroby zakaźnej oraz ZLB 1 Zgłoszenie dodatniego wyniku badania w kierunku biologicznych czynników chorobotwórczych, dotyczących zakażenia SARS</w:t>
      </w:r>
      <w:r w:rsidR="0027637A" w:rsidRPr="00C07428">
        <w:rPr>
          <w:spacing w:val="-2"/>
          <w:sz w:val="24"/>
          <w:szCs w:val="24"/>
        </w:rPr>
        <w:noBreakHyphen/>
        <w:t>CoV</w:t>
      </w:r>
      <w:r w:rsidR="0027637A" w:rsidRPr="00C07428">
        <w:rPr>
          <w:spacing w:val="-2"/>
          <w:sz w:val="24"/>
          <w:szCs w:val="24"/>
        </w:rPr>
        <w:noBreakHyphen/>
        <w:t>2, pod warunkiem zlecenia wykonania testu diagnostycznego w kierunku SARS</w:t>
      </w:r>
      <w:r w:rsidR="0027637A" w:rsidRPr="00C07428">
        <w:rPr>
          <w:spacing w:val="-2"/>
          <w:sz w:val="24"/>
          <w:szCs w:val="24"/>
        </w:rPr>
        <w:noBreakHyphen/>
        <w:t>CoV</w:t>
      </w:r>
      <w:r w:rsidR="0027637A" w:rsidRPr="00C07428">
        <w:rPr>
          <w:spacing w:val="-2"/>
          <w:sz w:val="24"/>
          <w:szCs w:val="24"/>
        </w:rPr>
        <w:noBreakHyphen/>
        <w:t>2 oraz przekazania jego wyniku za pośrednictwem systemu teleinformatycznego, o którym mowa w § 2 ust. 4 pkt 1, lub za pośrednictwem systemu, o którym mowa w art. 7 ustawy z dnia 28 kwietnia 2011 r. o systemie informacji w ochronie zdrowia</w:t>
      </w:r>
      <w:r w:rsidRPr="00C07428">
        <w:rPr>
          <w:sz w:val="24"/>
          <w:szCs w:val="24"/>
        </w:rPr>
        <w:t>.</w:t>
      </w:r>
    </w:p>
    <w:p w:rsidR="00FB05A2" w:rsidRPr="00C07428" w:rsidRDefault="00FB05A2" w:rsidP="00C07428">
      <w:pPr>
        <w:pStyle w:val="USTustnpkodeksu"/>
        <w:spacing w:line="360" w:lineRule="auto"/>
        <w:rPr>
          <w:sz w:val="24"/>
          <w:szCs w:val="24"/>
        </w:rPr>
      </w:pPr>
      <w:r w:rsidRPr="00C07428">
        <w:rPr>
          <w:sz w:val="24"/>
          <w:szCs w:val="24"/>
        </w:rPr>
        <w:t>4. W przypadku braku możliwości dołączenia do wniosku o dofinansowanie ze środków Państwowego Funduszu Rehabilitacji Osób Niepełnosprawnych zaopatrzenia w wyroby medyczne, potwierdzonej za zgodność przez świadczeniodawcę realizującego zlecenie na zaopatrzenie w wyroby medyczne, kopii zrealizowanego zlecenia, o której mowa w § 11 ust. 4 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21.</w:t>
      </w:r>
      <w:r w:rsidRPr="00C07428">
        <w:rPr>
          <w:sz w:val="24"/>
          <w:szCs w:val="24"/>
        </w:rPr>
        <w:t xml:space="preserve"> 1.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wykonywanie zadań przez urząd administracji publicznej lub jednostkę organizacyjną wykonującą zadania o charakterze publicznym może podlegać ograniczeniu polegającym na wykonywaniu wyłącznie zadań niezbędnych do zapewnienia pomocy obywatelom.</w:t>
      </w:r>
    </w:p>
    <w:p w:rsidR="00FB05A2" w:rsidRPr="00C07428" w:rsidRDefault="00FB05A2" w:rsidP="00C07428">
      <w:pPr>
        <w:pStyle w:val="USTustnpkodeksu"/>
        <w:spacing w:line="360" w:lineRule="auto"/>
        <w:rPr>
          <w:sz w:val="24"/>
          <w:szCs w:val="24"/>
        </w:rPr>
      </w:pPr>
      <w:r w:rsidRPr="00C07428">
        <w:rPr>
          <w:sz w:val="24"/>
          <w:szCs w:val="24"/>
        </w:rPr>
        <w:t>2. (uchylony).</w:t>
      </w:r>
      <w:r w:rsidRPr="00C07428">
        <w:rPr>
          <w:rStyle w:val="IGindeksgrny"/>
          <w:sz w:val="24"/>
          <w:szCs w:val="24"/>
        </w:rPr>
        <w:footnoteReference w:id="171"/>
      </w:r>
      <w:r w:rsidRPr="00C07428">
        <w:rPr>
          <w:rStyle w:val="IGindeksgrny"/>
          <w:sz w:val="24"/>
          <w:szCs w:val="24"/>
        </w:rPr>
        <w:t>)</w:t>
      </w:r>
    </w:p>
    <w:p w:rsidR="00FB05A2" w:rsidRPr="00C07428" w:rsidRDefault="00FB05A2" w:rsidP="00C07428">
      <w:pPr>
        <w:pStyle w:val="USTustnpkodeksu"/>
        <w:spacing w:line="360" w:lineRule="auto"/>
        <w:rPr>
          <w:sz w:val="24"/>
          <w:szCs w:val="24"/>
        </w:rPr>
      </w:pPr>
      <w:r w:rsidRPr="00C07428">
        <w:rPr>
          <w:sz w:val="24"/>
          <w:szCs w:val="24"/>
        </w:rPr>
        <w:t>3. (uchylony).</w:t>
      </w:r>
      <w:r w:rsidR="00F61482" w:rsidRPr="00C07428">
        <w:rPr>
          <w:rStyle w:val="IGindeksgrny"/>
          <w:sz w:val="24"/>
          <w:szCs w:val="24"/>
        </w:rPr>
        <w:t>170</w:t>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lastRenderedPageBreak/>
        <w:t>4. Do zadań, o których mowa w ust. 1, zalicza się w szczególności sprawy z zakresu:</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rejestracji stanu cywilnego;</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ewidencji ludności i dowodów osobistych;</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pomocy społecznej;</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świadczenia usług komunalnych;</w:t>
      </w:r>
    </w:p>
    <w:p w:rsidR="00FB05A2" w:rsidRPr="00C07428" w:rsidRDefault="00FB05A2" w:rsidP="00C07428">
      <w:pPr>
        <w:pStyle w:val="PKTpunkt"/>
        <w:spacing w:line="360" w:lineRule="auto"/>
        <w:rPr>
          <w:sz w:val="24"/>
          <w:szCs w:val="24"/>
        </w:rPr>
      </w:pPr>
      <w:r w:rsidRPr="00C07428">
        <w:rPr>
          <w:sz w:val="24"/>
          <w:szCs w:val="24"/>
        </w:rPr>
        <w:t>5)</w:t>
      </w:r>
      <w:r w:rsidRPr="00C07428">
        <w:rPr>
          <w:sz w:val="24"/>
          <w:szCs w:val="24"/>
        </w:rPr>
        <w:tab/>
        <w:t>działania urzędów pracy, w tym wsparcia przedsiębiorców w związku z epidemią wywołaną zakażeniami wirusem SARS</w:t>
      </w:r>
      <w:r w:rsidRPr="00C07428">
        <w:rPr>
          <w:sz w:val="24"/>
          <w:szCs w:val="24"/>
        </w:rPr>
        <w:noBreakHyphen/>
        <w:t>CoV</w:t>
      </w:r>
      <w:r w:rsidRPr="00C07428">
        <w:rPr>
          <w:sz w:val="24"/>
          <w:szCs w:val="24"/>
        </w:rPr>
        <w:noBreakHyphen/>
        <w:t>2;</w:t>
      </w:r>
    </w:p>
    <w:p w:rsidR="00FB05A2" w:rsidRPr="00C07428" w:rsidRDefault="00FB05A2" w:rsidP="00C07428">
      <w:pPr>
        <w:pStyle w:val="PKTpunkt"/>
        <w:spacing w:line="360" w:lineRule="auto"/>
        <w:rPr>
          <w:sz w:val="24"/>
          <w:szCs w:val="24"/>
        </w:rPr>
      </w:pPr>
      <w:r w:rsidRPr="00C07428">
        <w:rPr>
          <w:sz w:val="24"/>
          <w:szCs w:val="24"/>
        </w:rPr>
        <w:t>6)</w:t>
      </w:r>
      <w:r w:rsidRPr="00C07428">
        <w:rPr>
          <w:sz w:val="24"/>
          <w:szCs w:val="24"/>
        </w:rPr>
        <w:tab/>
        <w:t>wydawania praw jazdy, dowodów rejestracyjnych i innych dokumentów komunikacyjnych;</w:t>
      </w:r>
    </w:p>
    <w:p w:rsidR="00FB05A2" w:rsidRPr="00C07428" w:rsidRDefault="00FB05A2" w:rsidP="00C07428">
      <w:pPr>
        <w:pStyle w:val="PKTpunkt"/>
        <w:keepNext/>
        <w:spacing w:line="360" w:lineRule="auto"/>
        <w:rPr>
          <w:sz w:val="24"/>
          <w:szCs w:val="24"/>
        </w:rPr>
      </w:pPr>
      <w:r w:rsidRPr="00C07428">
        <w:rPr>
          <w:sz w:val="24"/>
          <w:szCs w:val="24"/>
        </w:rPr>
        <w:t>7)</w:t>
      </w:r>
      <w:r w:rsidRPr="00C07428">
        <w:rPr>
          <w:sz w:val="24"/>
          <w:szCs w:val="24"/>
        </w:rPr>
        <w:tab/>
        <w:t>budownictwa oraz planowania i zagospodarowania przestrzennego, w tym dotyczące:</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decyzji o warunkach zabudowy i zagospodarowania terenu lub decyzji o ustaleniu lokalizacji inwestycji celu publicznego wydawanych na podstawie ustawy z dnia 27 marca 2003 r. o planowaniu i zagospodarowaniu przestrzennym (Dz. U. z 2021 r. poz. 741, 784, 922, 1873 i 1986),</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decyzji o pozwoleniu na budowę, sprzeciwu do zgłoszenia robót budowlanych lub decyzji o pozwoleniu na użytkowanie wydawanych na podstawie ustawy z dnia 7 lipca 1994 r. – Prawo budowlane (Dz. U. z 202</w:t>
      </w:r>
      <w:r w:rsidR="00B40748" w:rsidRPr="00C07428">
        <w:rPr>
          <w:sz w:val="24"/>
          <w:szCs w:val="24"/>
        </w:rPr>
        <w:t>1</w:t>
      </w:r>
      <w:r w:rsidRPr="00C07428">
        <w:rPr>
          <w:sz w:val="24"/>
          <w:szCs w:val="24"/>
        </w:rPr>
        <w:t> r. poz. </w:t>
      </w:r>
      <w:r w:rsidR="00B40748" w:rsidRPr="00C07428">
        <w:rPr>
          <w:sz w:val="24"/>
          <w:szCs w:val="24"/>
        </w:rPr>
        <w:t>2351</w:t>
      </w:r>
      <w:r w:rsidR="00E549CF" w:rsidRPr="00C07428">
        <w:rPr>
          <w:sz w:val="24"/>
          <w:szCs w:val="24"/>
        </w:rPr>
        <w:t xml:space="preserve"> oraz z 2022 r. poz. 88</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c)</w:t>
      </w:r>
      <w:r w:rsidRPr="00C07428">
        <w:rPr>
          <w:sz w:val="24"/>
          <w:szCs w:val="24"/>
        </w:rPr>
        <w:tab/>
        <w:t>decyzji o zezwoleniu na realizację inwestycji drogowej wydawanej na podstawie ustawy z dnia 10 kwietnia 2003 r. o szczególnych zasadach przygotowania i realizacji inwestycji w zakresie dróg publicznych (Dz. U. z 202</w:t>
      </w:r>
      <w:r w:rsidR="00835ECA" w:rsidRPr="00C07428">
        <w:rPr>
          <w:sz w:val="24"/>
          <w:szCs w:val="24"/>
        </w:rPr>
        <w:t>2</w:t>
      </w:r>
      <w:r w:rsidRPr="00C07428">
        <w:rPr>
          <w:sz w:val="24"/>
          <w:szCs w:val="24"/>
        </w:rPr>
        <w:t> r. poz. </w:t>
      </w:r>
      <w:r w:rsidR="00835ECA" w:rsidRPr="00C07428">
        <w:rPr>
          <w:sz w:val="24"/>
          <w:szCs w:val="24"/>
        </w:rPr>
        <w:t>176</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d)</w:t>
      </w:r>
      <w:r w:rsidRPr="00C07428">
        <w:rPr>
          <w:sz w:val="24"/>
          <w:szCs w:val="24"/>
        </w:rPr>
        <w:tab/>
        <w:t>decyzji o ustaleniu lokalizacji linii kolejowej wydawanej na podstawie ustawy z dnia 28 marca 2003 r. o transporcie kolejowym (Dz. U. z 2021 r. poz. 1984);</w:t>
      </w:r>
    </w:p>
    <w:p w:rsidR="00FB05A2" w:rsidRPr="00C07428" w:rsidRDefault="00FB05A2" w:rsidP="00C07428">
      <w:pPr>
        <w:pStyle w:val="PKTpunkt"/>
        <w:keepNext/>
        <w:spacing w:line="360" w:lineRule="auto"/>
        <w:rPr>
          <w:sz w:val="24"/>
          <w:szCs w:val="24"/>
        </w:rPr>
      </w:pPr>
      <w:r w:rsidRPr="00C07428">
        <w:rPr>
          <w:sz w:val="24"/>
          <w:szCs w:val="24"/>
        </w:rPr>
        <w:t>8)</w:t>
      </w:r>
      <w:r w:rsidRPr="00C07428">
        <w:rPr>
          <w:sz w:val="24"/>
          <w:szCs w:val="24"/>
        </w:rPr>
        <w:tab/>
        <w:t>ochrony środowiska, w tym dotyczące:</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środowisko (Dz. U. z 2021 r. poz. </w:t>
      </w:r>
      <w:r w:rsidR="00B40748" w:rsidRPr="00C07428">
        <w:rPr>
          <w:sz w:val="24"/>
          <w:szCs w:val="24"/>
        </w:rPr>
        <w:t>2373</w:t>
      </w:r>
      <w:r w:rsidR="00E549CF" w:rsidRPr="00C07428">
        <w:rPr>
          <w:sz w:val="24"/>
          <w:szCs w:val="24"/>
        </w:rPr>
        <w:t xml:space="preserve"> i 2389</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decyzji zezwalającej na usunięcie drzew lub krzewów wydawanej na podstawie ustawy z dnia 16 kwietnia 2004 r. o ochronie przyrody (Dz. U. z 2021 r. poz. 1098 i 1718</w:t>
      </w:r>
      <w:r w:rsidR="00E549CF" w:rsidRPr="00C07428">
        <w:rPr>
          <w:sz w:val="24"/>
          <w:szCs w:val="24"/>
        </w:rPr>
        <w:t xml:space="preserve"> oraz z 2022 r. </w:t>
      </w:r>
      <w:proofErr w:type="spellStart"/>
      <w:r w:rsidR="00E549CF" w:rsidRPr="00C07428">
        <w:rPr>
          <w:sz w:val="24"/>
          <w:szCs w:val="24"/>
        </w:rPr>
        <w:t>poz</w:t>
      </w:r>
      <w:proofErr w:type="spellEnd"/>
      <w:r w:rsidR="00E549CF" w:rsidRPr="00C07428">
        <w:rPr>
          <w:sz w:val="24"/>
          <w:szCs w:val="24"/>
        </w:rPr>
        <w:t xml:space="preserve"> 84</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lastRenderedPageBreak/>
        <w:t>c)</w:t>
      </w:r>
      <w:r w:rsidRPr="00C07428">
        <w:rPr>
          <w:sz w:val="24"/>
          <w:szCs w:val="24"/>
        </w:rPr>
        <w:tab/>
        <w:t>wydawania zezwoleń na przetwarzanie odpadów, zezwoleń na zbieranie odpadów, decyzji o uznaniu przedmiotu lub substancji za produkt uboczny oraz decyzji o odmowie uznania przedmiotu lub substancji za produkt uboczny, na podstawie ustawy z dnia 14 grudnia 2012 r. o odpadach (</w:t>
      </w:r>
      <w:r w:rsidR="00E549CF" w:rsidRPr="00C07428">
        <w:rPr>
          <w:sz w:val="24"/>
          <w:szCs w:val="24"/>
        </w:rPr>
        <w:t>Dz. U. z 2021 r. poz. 779, 784,</w:t>
      </w:r>
      <w:r w:rsidRPr="00C07428">
        <w:rPr>
          <w:sz w:val="24"/>
          <w:szCs w:val="24"/>
        </w:rPr>
        <w:t> 1648</w:t>
      </w:r>
      <w:r w:rsidR="00E549CF" w:rsidRPr="00C07428">
        <w:rPr>
          <w:sz w:val="24"/>
          <w:szCs w:val="24"/>
        </w:rPr>
        <w:t xml:space="preserve"> i 2151</w:t>
      </w:r>
      <w:r w:rsidRPr="00C07428">
        <w:rPr>
          <w:sz w:val="24"/>
          <w:szCs w:val="24"/>
        </w:rPr>
        <w:t>),</w:t>
      </w:r>
    </w:p>
    <w:p w:rsidR="00FB05A2" w:rsidRPr="00C07428" w:rsidRDefault="00FB05A2" w:rsidP="00C07428">
      <w:pPr>
        <w:pStyle w:val="LITlitera"/>
        <w:spacing w:line="360" w:lineRule="auto"/>
        <w:rPr>
          <w:sz w:val="24"/>
          <w:szCs w:val="24"/>
        </w:rPr>
      </w:pPr>
      <w:r w:rsidRPr="00C07428">
        <w:rPr>
          <w:sz w:val="24"/>
          <w:szCs w:val="24"/>
        </w:rPr>
        <w:t>d)</w:t>
      </w:r>
      <w:r w:rsidRPr="00C07428">
        <w:rPr>
          <w:sz w:val="24"/>
          <w:szCs w:val="24"/>
        </w:rPr>
        <w:tab/>
        <w:t>decyzji dotyczących pozwoleń zintegrowanych na podstawie ustawy z dnia 27 kwietnia 2001 r. – Prawo ochrony środowiska (Dz. U. z 2021 r. poz. 1973, 2127 i 2269),</w:t>
      </w:r>
    </w:p>
    <w:p w:rsidR="00FB05A2" w:rsidRPr="00C07428" w:rsidRDefault="00FB05A2" w:rsidP="00C07428">
      <w:pPr>
        <w:pStyle w:val="LITlitera"/>
        <w:spacing w:line="360" w:lineRule="auto"/>
        <w:rPr>
          <w:sz w:val="24"/>
          <w:szCs w:val="24"/>
        </w:rPr>
      </w:pPr>
      <w:r w:rsidRPr="00C07428">
        <w:rPr>
          <w:sz w:val="24"/>
          <w:szCs w:val="24"/>
        </w:rPr>
        <w:t>e)</w:t>
      </w:r>
      <w:r w:rsidRPr="00C07428">
        <w:rPr>
          <w:sz w:val="24"/>
          <w:szCs w:val="24"/>
        </w:rPr>
        <w:tab/>
        <w:t>zgłoszenia instalacji, z której emisja nie wymaga pozwolenia, mogącej negatywnie oddziaływać na środowisko, na podstawie ustawy z dnia 27 kwietnia 2001 r. – Prawo ochrony środowiska;</w:t>
      </w:r>
    </w:p>
    <w:p w:rsidR="00FB05A2" w:rsidRPr="00C07428" w:rsidRDefault="00FB05A2" w:rsidP="00C07428">
      <w:pPr>
        <w:pStyle w:val="PKTpunkt"/>
        <w:spacing w:line="360" w:lineRule="auto"/>
        <w:rPr>
          <w:sz w:val="24"/>
          <w:szCs w:val="24"/>
        </w:rPr>
      </w:pPr>
      <w:r w:rsidRPr="00C07428">
        <w:rPr>
          <w:sz w:val="24"/>
          <w:szCs w:val="24"/>
        </w:rPr>
        <w:t>9)</w:t>
      </w:r>
      <w:r w:rsidRPr="00C07428">
        <w:rPr>
          <w:sz w:val="24"/>
          <w:szCs w:val="24"/>
        </w:rPr>
        <w:tab/>
        <w:t>korzystania z wód, w zakresie zgody wodnoprawnej wydawanej na podstawie ustawy z dnia 20 lipca 2017 r. – Prawo wodne (Dz. U. z 2021 r. poz. 2233</w:t>
      </w:r>
      <w:r w:rsidR="00E549CF" w:rsidRPr="00C07428">
        <w:rPr>
          <w:sz w:val="24"/>
          <w:szCs w:val="24"/>
        </w:rPr>
        <w:t xml:space="preserve"> i 2368 oraz z 2022 r. poz. 88</w:t>
      </w:r>
      <w:r w:rsidR="0027637A" w:rsidRPr="00C07428">
        <w:rPr>
          <w:sz w:val="24"/>
          <w:szCs w:val="24"/>
        </w:rPr>
        <w:t xml:space="preserve"> i 258</w:t>
      </w:r>
      <w:r w:rsidRPr="00C07428">
        <w:rPr>
          <w:sz w:val="24"/>
          <w:szCs w:val="24"/>
        </w:rPr>
        <w:t>);</w:t>
      </w:r>
    </w:p>
    <w:p w:rsidR="00FB05A2" w:rsidRPr="00C07428" w:rsidRDefault="00FB05A2" w:rsidP="00C07428">
      <w:pPr>
        <w:pStyle w:val="PKTpunkt"/>
        <w:spacing w:line="360" w:lineRule="auto"/>
        <w:rPr>
          <w:sz w:val="24"/>
          <w:szCs w:val="24"/>
        </w:rPr>
      </w:pPr>
      <w:r w:rsidRPr="00C07428">
        <w:rPr>
          <w:sz w:val="24"/>
          <w:szCs w:val="24"/>
        </w:rPr>
        <w:t>10)</w:t>
      </w:r>
      <w:r w:rsidRPr="00C07428">
        <w:rPr>
          <w:sz w:val="24"/>
          <w:szCs w:val="24"/>
        </w:rPr>
        <w:tab/>
        <w:t>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38–40 ustawy z dnia 21 marca 1985 r. o drogach publicznych (Dz. U. z 2021 r. poz. 1376 i 1595</w:t>
      </w:r>
      <w:r w:rsidR="00E549CF" w:rsidRPr="00C07428">
        <w:rPr>
          <w:sz w:val="24"/>
          <w:szCs w:val="24"/>
        </w:rPr>
        <w:t xml:space="preserve"> oraz z 2022 r. poz. 32</w:t>
      </w:r>
      <w:r w:rsidRPr="00C07428">
        <w:rPr>
          <w:sz w:val="24"/>
          <w:szCs w:val="24"/>
        </w:rPr>
        <w:t>).</w:t>
      </w:r>
    </w:p>
    <w:p w:rsidR="00FB05A2" w:rsidRPr="00C07428" w:rsidRDefault="00FB05A2" w:rsidP="00C07428">
      <w:pPr>
        <w:pStyle w:val="USTustnpkodeksu"/>
        <w:spacing w:line="360" w:lineRule="auto"/>
        <w:rPr>
          <w:sz w:val="24"/>
          <w:szCs w:val="24"/>
        </w:rPr>
      </w:pPr>
      <w:r w:rsidRPr="00C07428">
        <w:rPr>
          <w:sz w:val="24"/>
          <w:szCs w:val="24"/>
        </w:rPr>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C07428">
        <w:rPr>
          <w:sz w:val="24"/>
          <w:szCs w:val="24"/>
        </w:rPr>
        <w:softHyphen/>
        <w:t>miając o tych ograniczeniach, w drodze ogłoszenia, na stronie podmiotowej urzędu lub jednostki, a także przez wywieszenie ogłoszenia w siedzibie urzędu lub jednostki.</w:t>
      </w:r>
    </w:p>
    <w:p w:rsidR="00404178" w:rsidRPr="00C07428" w:rsidRDefault="00FB05A2" w:rsidP="00C07428">
      <w:pPr>
        <w:pStyle w:val="ARTartustawynprozporzdzenia"/>
        <w:spacing w:line="360" w:lineRule="auto"/>
        <w:rPr>
          <w:sz w:val="24"/>
          <w:szCs w:val="24"/>
        </w:rPr>
      </w:pPr>
      <w:r w:rsidRPr="00C07428">
        <w:rPr>
          <w:rStyle w:val="Ppogrubienie"/>
          <w:sz w:val="24"/>
          <w:szCs w:val="24"/>
        </w:rPr>
        <w:t>§ 22.</w:t>
      </w:r>
      <w:r w:rsidRPr="00C07428">
        <w:rPr>
          <w:sz w:val="24"/>
          <w:szCs w:val="24"/>
        </w:rPr>
        <w:t> 1</w:t>
      </w:r>
      <w:r w:rsidR="0033086C" w:rsidRPr="00C07428">
        <w:rPr>
          <w:sz w:val="24"/>
          <w:szCs w:val="24"/>
        </w:rPr>
        <w:t>.</w:t>
      </w:r>
      <w:r w:rsidR="00404178" w:rsidRPr="00C07428">
        <w:rPr>
          <w:rStyle w:val="Odwoanieprzypisudolnego"/>
          <w:sz w:val="24"/>
          <w:szCs w:val="24"/>
        </w:rPr>
        <w:footnoteReference w:id="172"/>
      </w:r>
      <w:r w:rsidR="00404178" w:rsidRPr="00C07428">
        <w:rPr>
          <w:sz w:val="24"/>
          <w:szCs w:val="24"/>
          <w:vertAlign w:val="superscript"/>
        </w:rPr>
        <w:t>)</w:t>
      </w:r>
      <w:r w:rsidR="00404178" w:rsidRPr="00C07428">
        <w:rPr>
          <w:b/>
          <w:sz w:val="24"/>
          <w:szCs w:val="24"/>
        </w:rPr>
        <w:t> </w:t>
      </w:r>
      <w:r w:rsidR="0033086C" w:rsidRPr="00C07428">
        <w:rPr>
          <w:sz w:val="24"/>
          <w:szCs w:val="24"/>
        </w:rPr>
        <w:t xml:space="preserve">Do dnia 28 lutego 2022 r. w urzędach administracji publicznej lub jednostkach organizacyjnych wykonujących zadania o charakterze publicznym kierownicy urzędów administracji publicznej, dyrektorzy generalni urzędów lub kierujący jednostką organizacyjną polecają pracownikom wykonywanie pracy zdalnej, z wyjątkiem jednostek organizacyjnych sądów i prokuratury oraz uczelni. Do warunków świadczenia pracy zdalnej stosuje się przepisy art. 3 ust. 3–8 ustawy z dnia 2 marca 2020 r. </w:t>
      </w:r>
      <w:r w:rsidR="0033086C" w:rsidRPr="00C07428">
        <w:rPr>
          <w:sz w:val="24"/>
          <w:szCs w:val="24"/>
        </w:rPr>
        <w:lastRenderedPageBreak/>
        <w:t>o szczególnych rozwiązaniach związanych z zapobieganiem, przeciwdziałaniem i zwalczaniem COVID</w:t>
      </w:r>
      <w:r w:rsidR="0033086C" w:rsidRPr="00C07428">
        <w:rPr>
          <w:sz w:val="24"/>
          <w:szCs w:val="24"/>
        </w:rPr>
        <w:noBreakHyphen/>
        <w:t>19, innych chorób zakaźnych oraz wywołanych nimi sytuacji kryzysowych (Dz. U. z 2021 r. poz. 2095, z </w:t>
      </w:r>
      <w:proofErr w:type="spellStart"/>
      <w:r w:rsidR="0033086C" w:rsidRPr="00C07428">
        <w:rPr>
          <w:sz w:val="24"/>
          <w:szCs w:val="24"/>
        </w:rPr>
        <w:t>późn</w:t>
      </w:r>
      <w:proofErr w:type="spellEnd"/>
      <w:r w:rsidR="0033086C" w:rsidRPr="00C07428">
        <w:rPr>
          <w:sz w:val="24"/>
          <w:szCs w:val="24"/>
        </w:rPr>
        <w:t>. zm.</w:t>
      </w:r>
      <w:r w:rsidR="0033086C" w:rsidRPr="00C07428">
        <w:rPr>
          <w:rStyle w:val="IGindeksgrny"/>
          <w:sz w:val="24"/>
          <w:szCs w:val="24"/>
        </w:rPr>
        <w:footnoteReference w:id="173"/>
      </w:r>
      <w:r w:rsidR="0033086C" w:rsidRPr="00C07428">
        <w:rPr>
          <w:rStyle w:val="IGindeksgrny"/>
          <w:sz w:val="24"/>
          <w:szCs w:val="24"/>
        </w:rPr>
        <w:t>)</w:t>
      </w:r>
      <w:r w:rsidR="0033086C" w:rsidRPr="00C07428">
        <w:rPr>
          <w:sz w:val="24"/>
          <w:szCs w:val="24"/>
        </w:rPr>
        <w:t>).</w:t>
      </w:r>
    </w:p>
    <w:p w:rsidR="00FB05A2" w:rsidRPr="00C07428" w:rsidRDefault="00FB05A2" w:rsidP="00C07428">
      <w:pPr>
        <w:pStyle w:val="USTustnpkodeksu"/>
        <w:spacing w:line="360" w:lineRule="auto"/>
        <w:rPr>
          <w:sz w:val="24"/>
          <w:szCs w:val="24"/>
        </w:rPr>
      </w:pPr>
      <w:r w:rsidRPr="00C07428">
        <w:rPr>
          <w:sz w:val="24"/>
          <w:szCs w:val="24"/>
        </w:rPr>
        <w:t xml:space="preserve">2. Kierownik urzędu administracji publicznej, dyrektor generalny urzędu lub kierujący jednostką organizacyjną </w:t>
      </w:r>
      <w:bookmarkStart w:id="23" w:name="_Hlk57231852"/>
      <w:r w:rsidRPr="00C07428">
        <w:rPr>
          <w:sz w:val="24"/>
          <w:szCs w:val="24"/>
        </w:rPr>
        <w:t xml:space="preserve">wykonującą zadania o charakterze publicznym </w:t>
      </w:r>
      <w:bookmarkEnd w:id="23"/>
      <w:r w:rsidRPr="00C07428">
        <w:rPr>
          <w:sz w:val="24"/>
          <w:szCs w:val="24"/>
        </w:rPr>
        <w:t>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23.</w:t>
      </w:r>
      <w:r w:rsidRPr="00C07428">
        <w:rPr>
          <w:sz w:val="24"/>
          <w:szCs w:val="24"/>
        </w:rPr>
        <w:t xml:space="preserve"> 1. Do dnia </w:t>
      </w:r>
      <w:r w:rsidR="00852F2B"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nakazuje się udostępnienie, w celu zwalczania epidemii, nieruchomości, lokali i terenów, jeżeli są one przewidziane w planie, o którym mowa w art. 44 ust. 1 ustawy z dnia 5 grudnia 2008 r. o zapobieganiu oraz zwalczaniu zakażeń i chorób zakaźnych u ludzi.</w:t>
      </w:r>
    </w:p>
    <w:p w:rsidR="00FB05A2" w:rsidRPr="00C07428" w:rsidRDefault="00FB05A2" w:rsidP="00C07428">
      <w:pPr>
        <w:pStyle w:val="USTustnpkodeksu"/>
        <w:spacing w:line="360" w:lineRule="auto"/>
        <w:rPr>
          <w:sz w:val="24"/>
          <w:szCs w:val="24"/>
        </w:rPr>
      </w:pPr>
      <w:r w:rsidRPr="00C07428">
        <w:rPr>
          <w:sz w:val="24"/>
          <w:szCs w:val="24"/>
        </w:rPr>
        <w:t>2. Wojewoda, na podstawie informacji uzyskanej od właściwego wojewódzkiego inspektora sanitarnego, informuje właściciela o obowiązku udostępnienia nieruchomości, lokalu i terenu.</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24.</w:t>
      </w:r>
      <w:r w:rsidRPr="00C07428">
        <w:rPr>
          <w:sz w:val="24"/>
          <w:szCs w:val="24"/>
        </w:rPr>
        <w:t> 1.</w:t>
      </w:r>
      <w:bookmarkStart w:id="24" w:name="_Hlk70627628"/>
      <w:r w:rsidRPr="00C07428">
        <w:rPr>
          <w:sz w:val="24"/>
          <w:szCs w:val="24"/>
        </w:rPr>
        <w:t xml:space="preserve"> (uchylony).</w:t>
      </w:r>
      <w:r w:rsidRPr="00C07428">
        <w:rPr>
          <w:rStyle w:val="IGindeksgrny"/>
          <w:sz w:val="24"/>
          <w:szCs w:val="24"/>
        </w:rPr>
        <w:footnoteReference w:id="174"/>
      </w:r>
      <w:r w:rsidRPr="00C07428">
        <w:rPr>
          <w:rStyle w:val="IGindeksgrny"/>
          <w:sz w:val="24"/>
          <w:szCs w:val="24"/>
        </w:rPr>
        <w:t>)</w:t>
      </w:r>
    </w:p>
    <w:p w:rsidR="00FB05A2" w:rsidRPr="00C07428" w:rsidRDefault="00FB05A2" w:rsidP="00C07428">
      <w:pPr>
        <w:pStyle w:val="USTustnpkodeksu"/>
        <w:keepNext/>
        <w:spacing w:line="360" w:lineRule="auto"/>
        <w:rPr>
          <w:sz w:val="24"/>
          <w:szCs w:val="24"/>
        </w:rPr>
      </w:pPr>
      <w:r w:rsidRPr="00C07428">
        <w:rPr>
          <w:sz w:val="24"/>
          <w:szCs w:val="24"/>
        </w:rPr>
        <w:t>2. Do dnia 25 czerwca 2021 r., w przypadku gdy przemieszczanie się następuje:</w:t>
      </w:r>
      <w:r w:rsidRPr="00C07428">
        <w:rPr>
          <w:rStyle w:val="IGindeksgrny"/>
          <w:sz w:val="24"/>
          <w:szCs w:val="24"/>
        </w:rPr>
        <w:footnoteReference w:id="175"/>
      </w:r>
      <w:r w:rsidRPr="00C07428">
        <w:rPr>
          <w:rStyle w:val="IGindeksgrny"/>
          <w:sz w:val="24"/>
          <w:szCs w:val="24"/>
        </w:rPr>
        <w:t>)</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pieszo – jednocześnie mogą się poruszać osoby w odległości nie mniejszej niż 1,5 m od siebie:</w:t>
      </w:r>
    </w:p>
    <w:p w:rsidR="00FB05A2" w:rsidRPr="00C07428" w:rsidRDefault="00FB05A2" w:rsidP="00C07428">
      <w:pPr>
        <w:pStyle w:val="LITlitera"/>
        <w:keepNext/>
        <w:spacing w:line="360" w:lineRule="auto"/>
        <w:rPr>
          <w:sz w:val="24"/>
          <w:szCs w:val="24"/>
        </w:rPr>
      </w:pPr>
      <w:r w:rsidRPr="00C07428">
        <w:rPr>
          <w:sz w:val="24"/>
          <w:szCs w:val="24"/>
        </w:rPr>
        <w:t>a)</w:t>
      </w:r>
      <w:r w:rsidRPr="00C07428">
        <w:rPr>
          <w:sz w:val="24"/>
          <w:szCs w:val="24"/>
        </w:rPr>
        <w:tab/>
        <w:t>chyba że zachowanie tej odległości nie jest możliwe ze względu na opiekę nad:</w:t>
      </w:r>
    </w:p>
    <w:p w:rsidR="00FB05A2" w:rsidRPr="00C07428" w:rsidRDefault="00FB05A2" w:rsidP="00C07428">
      <w:pPr>
        <w:pStyle w:val="TIRtiret"/>
        <w:spacing w:line="360" w:lineRule="auto"/>
        <w:rPr>
          <w:sz w:val="24"/>
          <w:szCs w:val="24"/>
        </w:rPr>
      </w:pPr>
      <w:r w:rsidRPr="00C07428">
        <w:rPr>
          <w:sz w:val="24"/>
          <w:szCs w:val="24"/>
        </w:rPr>
        <w:t>–</w:t>
      </w:r>
      <w:r w:rsidRPr="00C07428">
        <w:rPr>
          <w:sz w:val="24"/>
          <w:szCs w:val="24"/>
        </w:rPr>
        <w:tab/>
        <w:t>dzieckiem do ukończenia 13. roku życia,</w:t>
      </w:r>
    </w:p>
    <w:p w:rsidR="00FB05A2" w:rsidRPr="00C07428" w:rsidRDefault="00FB05A2" w:rsidP="00C07428">
      <w:pPr>
        <w:pStyle w:val="TIRtiret"/>
        <w:spacing w:line="360" w:lineRule="auto"/>
        <w:rPr>
          <w:sz w:val="24"/>
          <w:szCs w:val="24"/>
        </w:rPr>
      </w:pPr>
      <w:r w:rsidRPr="00C07428">
        <w:rPr>
          <w:sz w:val="24"/>
          <w:szCs w:val="24"/>
        </w:rPr>
        <w:t>–</w:t>
      </w:r>
      <w:r w:rsidRPr="00C07428">
        <w:rPr>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z wyłączeniem osób wspólnie zamieszkujących lub gospodarujących;</w:t>
      </w:r>
    </w:p>
    <w:p w:rsidR="00FB05A2" w:rsidRPr="00C07428" w:rsidRDefault="00FB05A2" w:rsidP="00C07428">
      <w:pPr>
        <w:pStyle w:val="PKTpunkt"/>
        <w:spacing w:line="360" w:lineRule="auto"/>
        <w:rPr>
          <w:sz w:val="24"/>
          <w:szCs w:val="24"/>
        </w:rPr>
      </w:pPr>
      <w:r w:rsidRPr="00C07428">
        <w:rPr>
          <w:sz w:val="24"/>
          <w:szCs w:val="24"/>
        </w:rPr>
        <w:t>2)</w:t>
      </w:r>
      <w:r w:rsidRPr="00C07428">
        <w:rPr>
          <w:rStyle w:val="IGindeksgrny"/>
          <w:sz w:val="24"/>
          <w:szCs w:val="24"/>
        </w:rPr>
        <w:footnoteReference w:id="176"/>
      </w:r>
      <w:r w:rsidRPr="00C07428">
        <w:rPr>
          <w:rStyle w:val="IGindeksgrny"/>
          <w:sz w:val="24"/>
          <w:szCs w:val="24"/>
        </w:rPr>
        <w:t>)</w:t>
      </w:r>
      <w:r w:rsidRPr="00C07428">
        <w:rPr>
          <w:sz w:val="24"/>
          <w:szCs w:val="24"/>
        </w:rPr>
        <w:tab/>
        <w:t xml:space="preserve">środkami publicznego transportu zbiorowego w rozumieniu art. 4 ust. 1 pkt 14 ustawy z dnia 16 grudnia 2010 r. o publicznym transporcie zbiorowym oraz pojazdami samochodowymi przeznaczonymi konstrukcyjnie do przewozu więcej niż 9 osób łącznie z kierowcą – danym środkiem transportu albo pojazdem można przewozić, w tym samym czasie, nie więcej osób niż wynosi </w:t>
      </w:r>
      <w:r w:rsidRPr="00C07428">
        <w:rPr>
          <w:sz w:val="24"/>
          <w:szCs w:val="24"/>
        </w:rPr>
        <w:lastRenderedPageBreak/>
        <w:t>100% liczby miejsc siedzących albo 75% liczby wszystkich miejsc siedzących i stojących określonych w dokumentacji technicznej lub dokumentacji techniczno</w:t>
      </w:r>
      <w:r w:rsidRPr="00C07428">
        <w:rPr>
          <w:sz w:val="24"/>
          <w:szCs w:val="24"/>
        </w:rPr>
        <w:softHyphen/>
      </w:r>
      <w:r w:rsidRPr="00C07428">
        <w:rPr>
          <w:sz w:val="24"/>
          <w:szCs w:val="24"/>
        </w:rPr>
        <w:noBreakHyphen/>
        <w:t>ruchowej dla danego typu środka transportu albo pojazdu przy jednoczesnym pozostawieniu w środku transportu albo pojeździe co najmniej 25% miejsc siedzących niezajętych;</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(uchylony);</w:t>
      </w:r>
      <w:r w:rsidRPr="00C07428">
        <w:rPr>
          <w:rStyle w:val="IGindeksgrny"/>
          <w:sz w:val="24"/>
          <w:szCs w:val="24"/>
        </w:rPr>
        <w:footnoteReference w:id="177"/>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4)</w:t>
      </w:r>
      <w:r w:rsidRPr="00C07428">
        <w:rPr>
          <w:rStyle w:val="IGindeksgrny"/>
          <w:sz w:val="24"/>
          <w:szCs w:val="24"/>
        </w:rPr>
        <w:footnoteReference w:id="178"/>
      </w:r>
      <w:r w:rsidRPr="00C07428">
        <w:rPr>
          <w:rStyle w:val="IGindeksgrny"/>
          <w:sz w:val="24"/>
          <w:szCs w:val="24"/>
        </w:rPr>
        <w:t>)</w:t>
      </w:r>
      <w:r w:rsidRPr="00C07428">
        <w:rPr>
          <w:sz w:val="24"/>
          <w:szCs w:val="24"/>
        </w:rPr>
        <w:tab/>
        <w:t>na terenie lotniska pojazdami samochodowymi przeznaczonymi konstrukcyjnie do przewozu więcej niż 9 osób łącznie z kierowcą – danym pojazdem można przewozić, w tym samym czasie, nie więcej osób niż wynosi 75% liczby wszystkich miejsc siedzących i stojących określonych w dokumentacji technicznej lub dokumentacji techniczno</w:t>
      </w:r>
      <w:r w:rsidRPr="00C07428">
        <w:rPr>
          <w:sz w:val="24"/>
          <w:szCs w:val="24"/>
        </w:rPr>
        <w:softHyphen/>
      </w:r>
      <w:r w:rsidRPr="00C07428">
        <w:rPr>
          <w:sz w:val="24"/>
          <w:szCs w:val="24"/>
        </w:rPr>
        <w:noBreakHyphen/>
        <w:t>ruchowej dla danego typu pojazdu.</w:t>
      </w:r>
      <w:bookmarkEnd w:id="24"/>
    </w:p>
    <w:p w:rsidR="00FB05A2" w:rsidRPr="00C07428" w:rsidRDefault="00FB05A2" w:rsidP="00C07428">
      <w:pPr>
        <w:pStyle w:val="USTustnpkodeksu"/>
        <w:keepNext/>
        <w:spacing w:line="360" w:lineRule="auto"/>
        <w:rPr>
          <w:sz w:val="24"/>
          <w:szCs w:val="24"/>
        </w:rPr>
      </w:pPr>
      <w:r w:rsidRPr="00C07428">
        <w:rPr>
          <w:sz w:val="24"/>
          <w:szCs w:val="24"/>
        </w:rPr>
        <w:t>2a.</w:t>
      </w:r>
      <w:r w:rsidRPr="00C07428">
        <w:rPr>
          <w:rStyle w:val="IGindeksgrny"/>
          <w:sz w:val="24"/>
          <w:szCs w:val="24"/>
        </w:rPr>
        <w:footnoteReference w:id="179"/>
      </w:r>
      <w:r w:rsidRPr="00C07428">
        <w:rPr>
          <w:rStyle w:val="IGindeksgrny"/>
          <w:sz w:val="24"/>
          <w:szCs w:val="24"/>
        </w:rPr>
        <w:t>)</w:t>
      </w:r>
      <w:r w:rsidRPr="00C07428">
        <w:rPr>
          <w:sz w:val="24"/>
          <w:szCs w:val="24"/>
        </w:rPr>
        <w:t xml:space="preserve"> Od dnia 26 czerwca 2021 r. do dnia </w:t>
      </w:r>
      <w:r w:rsidR="00835ECA" w:rsidRPr="00C07428">
        <w:rPr>
          <w:sz w:val="24"/>
          <w:szCs w:val="24"/>
        </w:rPr>
        <w:t>28 lutego</w:t>
      </w:r>
      <w:r w:rsidRPr="00C07428">
        <w:rPr>
          <w:sz w:val="24"/>
          <w:szCs w:val="24"/>
        </w:rPr>
        <w:t xml:space="preserve"> 2022 r.</w:t>
      </w:r>
      <w:r w:rsidRPr="00C07428">
        <w:rPr>
          <w:rStyle w:val="IGindeksgrny"/>
          <w:sz w:val="24"/>
          <w:szCs w:val="24"/>
        </w:rPr>
        <w:t>2)</w:t>
      </w:r>
      <w:r w:rsidRPr="00C07428">
        <w:rPr>
          <w:sz w:val="24"/>
          <w:szCs w:val="24"/>
        </w:rPr>
        <w:t>, w przypadku gdy przemieszczanie się następuje pieszo – jednocześnie mogą się poruszać osoby w odległości nie mniejszej niż 1,5 m od siebie:</w:t>
      </w:r>
    </w:p>
    <w:p w:rsidR="00FB05A2" w:rsidRPr="00C07428" w:rsidRDefault="00FB05A2" w:rsidP="00C07428">
      <w:pPr>
        <w:pStyle w:val="PKTpunkt"/>
        <w:keepNext/>
        <w:spacing w:line="360" w:lineRule="auto"/>
        <w:rPr>
          <w:sz w:val="24"/>
          <w:szCs w:val="24"/>
        </w:rPr>
      </w:pPr>
      <w:r w:rsidRPr="00C07428">
        <w:rPr>
          <w:sz w:val="24"/>
          <w:szCs w:val="24"/>
        </w:rPr>
        <w:t>1)</w:t>
      </w:r>
      <w:r w:rsidRPr="00C07428">
        <w:rPr>
          <w:sz w:val="24"/>
          <w:szCs w:val="24"/>
        </w:rPr>
        <w:tab/>
        <w:t>chyba że zachowanie tej odległości nie jest możliwe ze względu na opiekę nad:</w:t>
      </w:r>
    </w:p>
    <w:p w:rsidR="00FB05A2" w:rsidRPr="00C07428" w:rsidRDefault="00FB05A2" w:rsidP="00C07428">
      <w:pPr>
        <w:pStyle w:val="LITlitera"/>
        <w:spacing w:line="360" w:lineRule="auto"/>
        <w:rPr>
          <w:sz w:val="24"/>
          <w:szCs w:val="24"/>
        </w:rPr>
      </w:pPr>
      <w:r w:rsidRPr="00C07428">
        <w:rPr>
          <w:sz w:val="24"/>
          <w:szCs w:val="24"/>
        </w:rPr>
        <w:t>a)</w:t>
      </w:r>
      <w:r w:rsidRPr="00C07428">
        <w:rPr>
          <w:sz w:val="24"/>
          <w:szCs w:val="24"/>
        </w:rPr>
        <w:tab/>
        <w:t>dzieckiem do ukończenia 13. roku życia,</w:t>
      </w:r>
    </w:p>
    <w:p w:rsidR="00FB05A2" w:rsidRPr="00C07428" w:rsidRDefault="00FB05A2" w:rsidP="00C07428">
      <w:pPr>
        <w:pStyle w:val="LITlitera"/>
        <w:spacing w:line="360" w:lineRule="auto"/>
        <w:rPr>
          <w:sz w:val="24"/>
          <w:szCs w:val="24"/>
        </w:rPr>
      </w:pPr>
      <w:r w:rsidRPr="00C07428">
        <w:rPr>
          <w:sz w:val="24"/>
          <w:szCs w:val="24"/>
        </w:rPr>
        <w:t>b)</w:t>
      </w:r>
      <w:r w:rsidRPr="00C07428">
        <w:rPr>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z wyłączeniem osób wspólnie zamieszkujących lub gospodarujących.</w:t>
      </w:r>
    </w:p>
    <w:p w:rsidR="00FB05A2" w:rsidRPr="00C07428" w:rsidRDefault="00FB05A2" w:rsidP="00C07428">
      <w:pPr>
        <w:pStyle w:val="USTustnpkodeksu"/>
        <w:spacing w:line="360" w:lineRule="auto"/>
        <w:rPr>
          <w:sz w:val="24"/>
          <w:szCs w:val="24"/>
        </w:rPr>
      </w:pPr>
      <w:r w:rsidRPr="00C07428">
        <w:rPr>
          <w:sz w:val="24"/>
          <w:szCs w:val="24"/>
        </w:rPr>
        <w:t>3.</w:t>
      </w:r>
      <w:r w:rsidRPr="00C07428">
        <w:rPr>
          <w:rStyle w:val="IGindeksgrny"/>
          <w:sz w:val="24"/>
          <w:szCs w:val="24"/>
        </w:rPr>
        <w:footnoteReference w:id="180"/>
      </w:r>
      <w:r w:rsidRPr="00C07428">
        <w:rPr>
          <w:rStyle w:val="IGindeksgrny"/>
          <w:sz w:val="24"/>
          <w:szCs w:val="24"/>
        </w:rPr>
        <w:t>)</w:t>
      </w:r>
      <w:r w:rsidRPr="00C07428">
        <w:rPr>
          <w:sz w:val="24"/>
          <w:szCs w:val="24"/>
        </w:rPr>
        <w:t> Ograniczenia, o którym mowa w ust. 2 pkt 2, nie stosuje się w odniesieniu do środków transportu specjalnego przeznaczonego do przewozu osób niepełnosprawnych.</w:t>
      </w:r>
    </w:p>
    <w:p w:rsidR="00FB05A2" w:rsidRPr="00C07428" w:rsidRDefault="00FB05A2" w:rsidP="00C07428">
      <w:pPr>
        <w:pStyle w:val="USTustnpkodeksu"/>
        <w:spacing w:line="360" w:lineRule="auto"/>
        <w:rPr>
          <w:sz w:val="24"/>
          <w:szCs w:val="24"/>
        </w:rPr>
      </w:pPr>
      <w:r w:rsidRPr="00C07428">
        <w:rPr>
          <w:sz w:val="24"/>
          <w:szCs w:val="24"/>
        </w:rPr>
        <w:t>4.</w:t>
      </w:r>
      <w:r w:rsidRPr="00C07428">
        <w:rPr>
          <w:rStyle w:val="IGindeksgrny"/>
          <w:sz w:val="24"/>
          <w:szCs w:val="24"/>
        </w:rPr>
        <w:footnoteReference w:id="181"/>
      </w:r>
      <w:r w:rsidRPr="00C07428">
        <w:rPr>
          <w:rStyle w:val="IGindeksgrny"/>
          <w:sz w:val="24"/>
          <w:szCs w:val="24"/>
        </w:rPr>
        <w:t>)</w:t>
      </w:r>
      <w:r w:rsidRPr="00C07428">
        <w:rPr>
          <w:sz w:val="24"/>
          <w:szCs w:val="24"/>
        </w:rPr>
        <w:t> Ograniczenia, o którym mowa w ust. 2 pkt 2, nie stosuje się w odniesieniu do pojazdu samochodowego przeznaczonego konstrukcyjnie do przewozu powyżej 7 i nie więcej niż 9 osób łącznie z kierowcą, którym poruszają się osoby zamieszkujące lub gospodarujące wspólnie.</w:t>
      </w:r>
    </w:p>
    <w:p w:rsidR="00FB05A2" w:rsidRPr="00C07428" w:rsidRDefault="00FB05A2" w:rsidP="00C07428">
      <w:pPr>
        <w:pStyle w:val="USTustnpkodeksu"/>
        <w:keepNext/>
        <w:spacing w:line="360" w:lineRule="auto"/>
        <w:rPr>
          <w:sz w:val="24"/>
          <w:szCs w:val="24"/>
        </w:rPr>
      </w:pPr>
      <w:r w:rsidRPr="00C07428">
        <w:rPr>
          <w:sz w:val="24"/>
          <w:szCs w:val="24"/>
        </w:rPr>
        <w:lastRenderedPageBreak/>
        <w:t>5. Ograniczenia, o którym mowa w ust. 2 pkt 2, nie stosuje się w stosunku do pojazdów samochodowych:</w:t>
      </w:r>
      <w:r w:rsidRPr="00C07428">
        <w:rPr>
          <w:rStyle w:val="IGindeksgrny"/>
          <w:sz w:val="24"/>
          <w:szCs w:val="24"/>
        </w:rPr>
        <w:footnoteReference w:id="182"/>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Sił Zbrojnych Rzeczypospolitej Polskiej, Policji, Straży Granicznej, Agencji Bezpieczeństwa Wewnętrznego, Agencji Wywiadu, Centralnego Biura Antykorupcyjnego, Służby Wywiadu Wojskowego, Służby Kontrwywiadu Wojskowego, Krajowej Administracji Skarbowej wykorzystywanych przez Służbę Celno</w:t>
      </w:r>
      <w:r w:rsidRPr="00C07428">
        <w:rPr>
          <w:sz w:val="24"/>
          <w:szCs w:val="24"/>
        </w:rPr>
        <w:noBreakHyphen/>
        <w:t>Skarbową, Państwowej Straży Pożarnej, Służby Ochrony Państwa, Służby Więziennej, jednostek organizacyjnych publicznej służby krwi, Inspekcji Transportu Drogowego oraz Straży Ochrony Kolei;</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którymi jest wykonywany transport osób w związku z ich uczestnictwem we współzawodnictwie sportowym, zajęciach sportowych lub wydarzeniach sportowych;</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którymi jest wykonywany transport pacjentów w związku z udzielaniem im świadczeń opieki zdrowotnej oraz ich opiekunów;</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wojsk sojuszniczych realizujących przejazdy przez terytorium Rzeczypospolitej Polskiej oraz w jego obszarze.</w:t>
      </w:r>
    </w:p>
    <w:p w:rsidR="00FB05A2" w:rsidRPr="00C07428" w:rsidRDefault="00FB05A2" w:rsidP="00C07428">
      <w:pPr>
        <w:pStyle w:val="USTustnpkodeksu"/>
        <w:keepNext/>
        <w:spacing w:line="360" w:lineRule="auto"/>
        <w:rPr>
          <w:sz w:val="24"/>
          <w:szCs w:val="24"/>
        </w:rPr>
      </w:pPr>
      <w:r w:rsidRPr="00C07428">
        <w:rPr>
          <w:sz w:val="24"/>
          <w:szCs w:val="24"/>
        </w:rPr>
        <w:t xml:space="preserve">6.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zakazuje się przemieszczania statkiem powietrznym w rozumieniu art. 2 pkt 1 ustawy z dnia 3 lipca 2002 r. – Prawo lotnicze pasażera:</w:t>
      </w:r>
    </w:p>
    <w:p w:rsidR="00FB05A2" w:rsidRPr="00C07428" w:rsidRDefault="00FB05A2" w:rsidP="00C07428">
      <w:pPr>
        <w:pStyle w:val="PKTpunkt"/>
        <w:spacing w:line="360" w:lineRule="auto"/>
        <w:rPr>
          <w:sz w:val="24"/>
          <w:szCs w:val="24"/>
        </w:rPr>
      </w:pPr>
      <w:r w:rsidRPr="00C07428">
        <w:rPr>
          <w:sz w:val="24"/>
          <w:szCs w:val="24"/>
        </w:rPr>
        <w:t>1)</w:t>
      </w:r>
      <w:r w:rsidRPr="00C07428">
        <w:rPr>
          <w:sz w:val="24"/>
          <w:szCs w:val="24"/>
        </w:rPr>
        <w:tab/>
        <w:t>(uchylony);</w:t>
      </w:r>
      <w:r w:rsidRPr="00C07428">
        <w:rPr>
          <w:rStyle w:val="IGindeksgrny"/>
          <w:sz w:val="24"/>
          <w:szCs w:val="24"/>
        </w:rPr>
        <w:footnoteReference w:id="183"/>
      </w:r>
      <w:r w:rsidRPr="00C07428">
        <w:rPr>
          <w:rStyle w:val="IGindeksgrny"/>
          <w:sz w:val="24"/>
          <w:szCs w:val="24"/>
        </w:rPr>
        <w:t>)</w:t>
      </w:r>
    </w:p>
    <w:p w:rsidR="00FB05A2" w:rsidRPr="00C07428" w:rsidRDefault="00FB05A2" w:rsidP="00C07428">
      <w:pPr>
        <w:pStyle w:val="PKTpunkt"/>
        <w:spacing w:line="360" w:lineRule="auto"/>
        <w:rPr>
          <w:sz w:val="24"/>
          <w:szCs w:val="24"/>
        </w:rPr>
      </w:pPr>
      <w:r w:rsidRPr="00C07428">
        <w:rPr>
          <w:sz w:val="24"/>
          <w:szCs w:val="24"/>
        </w:rPr>
        <w:t>2)</w:t>
      </w:r>
      <w:r w:rsidRPr="00C07428">
        <w:rPr>
          <w:sz w:val="24"/>
          <w:szCs w:val="24"/>
        </w:rPr>
        <w:tab/>
        <w:t>który nie złożył podczas odprawy oświadczenia o stanie zdrowia według wzoru udostępnionego przez przewoźnika lotniczego;</w:t>
      </w:r>
    </w:p>
    <w:p w:rsidR="00FB05A2" w:rsidRPr="00C07428" w:rsidRDefault="00FB05A2" w:rsidP="00C07428">
      <w:pPr>
        <w:pStyle w:val="PKTpunkt"/>
        <w:spacing w:line="360" w:lineRule="auto"/>
        <w:rPr>
          <w:sz w:val="24"/>
          <w:szCs w:val="24"/>
        </w:rPr>
      </w:pPr>
      <w:r w:rsidRPr="00C07428">
        <w:rPr>
          <w:sz w:val="24"/>
          <w:szCs w:val="24"/>
        </w:rPr>
        <w:t>3)</w:t>
      </w:r>
      <w:r w:rsidRPr="00C07428">
        <w:rPr>
          <w:sz w:val="24"/>
          <w:szCs w:val="24"/>
        </w:rPr>
        <w:tab/>
        <w:t>który nie przestrzega nakazu zakrywania ust i nosa, o którym mowa w § 25 ust. 1;</w:t>
      </w:r>
    </w:p>
    <w:p w:rsidR="00FB05A2" w:rsidRPr="00C07428" w:rsidRDefault="00FB05A2" w:rsidP="00C07428">
      <w:pPr>
        <w:pStyle w:val="PKTpunkt"/>
        <w:spacing w:line="360" w:lineRule="auto"/>
        <w:rPr>
          <w:sz w:val="24"/>
          <w:szCs w:val="24"/>
        </w:rPr>
      </w:pPr>
      <w:r w:rsidRPr="00C07428">
        <w:rPr>
          <w:sz w:val="24"/>
          <w:szCs w:val="24"/>
        </w:rPr>
        <w:t>4)</w:t>
      </w:r>
      <w:r w:rsidRPr="00C07428">
        <w:rPr>
          <w:sz w:val="24"/>
          <w:szCs w:val="24"/>
        </w:rPr>
        <w:tab/>
        <w:t>który odbywa obowiązkową kwarantannę, izolację lub izolację w warunkach domowych, o których mowa w art. 34 ust. 1 i 2 ustawy z dnia 5 grudnia 2008 r. o zapobieganiu oraz zwalczaniu zakażeń i chorób zakaźnych u ludzi.</w:t>
      </w:r>
    </w:p>
    <w:p w:rsidR="00FB05A2" w:rsidRPr="00C07428" w:rsidRDefault="00FB05A2" w:rsidP="00C07428">
      <w:pPr>
        <w:pStyle w:val="USTustnpkodeksu"/>
        <w:spacing w:line="360" w:lineRule="auto"/>
        <w:rPr>
          <w:sz w:val="24"/>
          <w:szCs w:val="24"/>
        </w:rPr>
      </w:pPr>
      <w:r w:rsidRPr="00C07428">
        <w:rPr>
          <w:sz w:val="24"/>
          <w:szCs w:val="24"/>
        </w:rPr>
        <w:t>7.</w:t>
      </w:r>
      <w:r w:rsidRPr="00C07428">
        <w:rPr>
          <w:rStyle w:val="IGindeksgrny"/>
          <w:sz w:val="24"/>
          <w:szCs w:val="24"/>
        </w:rPr>
        <w:footnoteReference w:id="184"/>
      </w:r>
      <w:r w:rsidRPr="00C07428">
        <w:rPr>
          <w:rStyle w:val="IGindeksgrny"/>
          <w:sz w:val="24"/>
          <w:szCs w:val="24"/>
        </w:rPr>
        <w:t>)</w:t>
      </w:r>
      <w:r w:rsidRPr="00C07428">
        <w:rPr>
          <w:sz w:val="24"/>
          <w:szCs w:val="24"/>
        </w:rPr>
        <w:t> Ograniczenia, o którym mowa w ust. 2 pkt 2, nie stosuje się w stosunku do pojazdów samochodowych Policji, przeznaczonych konstrukcyjnie do przewozu więcej niż 9 osób łącznie z kierowcą i wykorzystywanych do realizacji zadań konwojowych.</w:t>
      </w:r>
    </w:p>
    <w:p w:rsidR="00FB05A2" w:rsidRPr="00C07428" w:rsidRDefault="00FB05A2" w:rsidP="00C07428">
      <w:pPr>
        <w:pStyle w:val="USTustnpkodeksu"/>
        <w:spacing w:line="360" w:lineRule="auto"/>
        <w:rPr>
          <w:sz w:val="24"/>
          <w:szCs w:val="24"/>
        </w:rPr>
      </w:pPr>
      <w:r w:rsidRPr="00C07428">
        <w:rPr>
          <w:sz w:val="24"/>
          <w:szCs w:val="24"/>
        </w:rPr>
        <w:lastRenderedPageBreak/>
        <w:t>8.</w:t>
      </w:r>
      <w:r w:rsidRPr="00C07428">
        <w:rPr>
          <w:rStyle w:val="IGindeksgrny"/>
          <w:sz w:val="24"/>
          <w:szCs w:val="24"/>
        </w:rPr>
        <w:footnoteReference w:id="185"/>
      </w:r>
      <w:r w:rsidRPr="00C07428">
        <w:rPr>
          <w:rStyle w:val="IGindeksgrny"/>
          <w:sz w:val="24"/>
          <w:szCs w:val="24"/>
        </w:rPr>
        <w:t>)</w:t>
      </w:r>
      <w:r w:rsidRPr="00C07428">
        <w:rPr>
          <w:sz w:val="24"/>
          <w:szCs w:val="24"/>
        </w:rPr>
        <w:t> Do liczby osób, o której mowa w ust. 2 pkt 2 i 4, nie wlicza się osób zaszczepionych przeciwko COVID</w:t>
      </w:r>
      <w:r w:rsidRPr="00C07428">
        <w:rPr>
          <w:sz w:val="24"/>
          <w:szCs w:val="24"/>
        </w:rPr>
        <w:noBreakHyphen/>
        <w:t>19.</w:t>
      </w:r>
    </w:p>
    <w:p w:rsidR="00FB05A2" w:rsidRPr="00C07428" w:rsidRDefault="00FB05A2" w:rsidP="00C07428">
      <w:pPr>
        <w:pStyle w:val="ARTartustawynprozporzdzenia"/>
        <w:keepNext/>
        <w:spacing w:before="144" w:after="72" w:line="360" w:lineRule="auto"/>
        <w:rPr>
          <w:sz w:val="24"/>
          <w:szCs w:val="24"/>
        </w:rPr>
      </w:pPr>
      <w:r w:rsidRPr="00C07428">
        <w:rPr>
          <w:rStyle w:val="Ppogrubienie"/>
          <w:sz w:val="24"/>
          <w:szCs w:val="24"/>
        </w:rPr>
        <w:t>§ 25.</w:t>
      </w:r>
      <w:r w:rsidRPr="00C07428">
        <w:rPr>
          <w:sz w:val="24"/>
          <w:szCs w:val="24"/>
        </w:rPr>
        <w:t xml:space="preserve"> 1.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nakazuje się zakrywanie, przy pomocy maseczki, ust i nosa:</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rStyle w:val="IGindeksgrny"/>
          <w:sz w:val="24"/>
          <w:szCs w:val="24"/>
        </w:rPr>
        <w:footnoteReference w:id="186"/>
      </w:r>
      <w:r w:rsidRPr="00C07428">
        <w:rPr>
          <w:rStyle w:val="IGindeksgrny"/>
          <w:sz w:val="24"/>
          <w:szCs w:val="24"/>
        </w:rPr>
        <w:t>)</w:t>
      </w:r>
      <w:r w:rsidRPr="00C07428">
        <w:rPr>
          <w:sz w:val="24"/>
          <w:szCs w:val="24"/>
        </w:rPr>
        <w:tab/>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śródlądowej, przeznaczonych lub używanych do przewozu osób;</w:t>
      </w:r>
    </w:p>
    <w:p w:rsidR="00FB05A2" w:rsidRPr="00C07428" w:rsidRDefault="00FB05A2" w:rsidP="00C07428">
      <w:pPr>
        <w:pStyle w:val="PKTpunkt"/>
        <w:keepNext/>
        <w:spacing w:before="108" w:after="72" w:line="360" w:lineRule="auto"/>
        <w:rPr>
          <w:sz w:val="24"/>
          <w:szCs w:val="24"/>
        </w:rPr>
      </w:pPr>
      <w:r w:rsidRPr="00C07428">
        <w:rPr>
          <w:sz w:val="24"/>
          <w:szCs w:val="24"/>
        </w:rPr>
        <w:t>2)</w:t>
      </w:r>
      <w:r w:rsidRPr="00C07428">
        <w:rPr>
          <w:sz w:val="24"/>
          <w:szCs w:val="24"/>
        </w:rPr>
        <w:tab/>
        <w:t>w miejscach ogólnodostępnych, w tym:</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(uchylona),</w:t>
      </w:r>
      <w:r w:rsidRPr="00C07428">
        <w:rPr>
          <w:rStyle w:val="IGindeksgrny"/>
          <w:sz w:val="24"/>
          <w:szCs w:val="24"/>
        </w:rPr>
        <w:footnoteReference w:id="187"/>
      </w:r>
      <w:r w:rsidRPr="00C07428">
        <w:rPr>
          <w:rStyle w:val="IGindeksgrny"/>
          <w:sz w:val="24"/>
          <w:szCs w:val="24"/>
        </w:rPr>
        <w:t>)</w:t>
      </w:r>
    </w:p>
    <w:p w:rsidR="00FB05A2" w:rsidRPr="00C07428" w:rsidRDefault="00FB05A2" w:rsidP="00C07428">
      <w:pPr>
        <w:pStyle w:val="LITlitera"/>
        <w:spacing w:before="108" w:after="72" w:line="360" w:lineRule="auto"/>
        <w:rPr>
          <w:sz w:val="24"/>
          <w:szCs w:val="24"/>
        </w:rPr>
      </w:pPr>
      <w:r w:rsidRPr="00C07428">
        <w:rPr>
          <w:sz w:val="24"/>
          <w:szCs w:val="24"/>
        </w:rPr>
        <w:t>b)</w:t>
      </w:r>
      <w:r w:rsidRPr="00C07428">
        <w:rPr>
          <w:sz w:val="24"/>
          <w:szCs w:val="24"/>
        </w:rPr>
        <w:tab/>
        <w:t>na terenie nieruchomości wspólnych w rozumieniu art. 3 ust. 2 ustawy z dnia 24 czerwca 1994 r. o własności lokali (Dz. U. z 2021 r. poz. 1048) oraz na terenie takich nieruchomości o innych formach posiadania,</w:t>
      </w:r>
    </w:p>
    <w:p w:rsidR="00FB05A2" w:rsidRPr="00C07428" w:rsidRDefault="00FB05A2" w:rsidP="00C07428">
      <w:pPr>
        <w:pStyle w:val="LITlitera"/>
        <w:spacing w:before="108" w:after="72" w:line="360" w:lineRule="auto"/>
        <w:rPr>
          <w:sz w:val="24"/>
          <w:szCs w:val="24"/>
        </w:rPr>
      </w:pPr>
      <w:r w:rsidRPr="00C07428">
        <w:rPr>
          <w:sz w:val="24"/>
          <w:szCs w:val="24"/>
        </w:rPr>
        <w:t>c)</w:t>
      </w:r>
      <w:r w:rsidRPr="00C07428">
        <w:rPr>
          <w:sz w:val="24"/>
          <w:szCs w:val="24"/>
        </w:rPr>
        <w:tab/>
        <w:t>w zakładach pracy, jeżeli w pomieszczeniu przebywa więcej niż 1 osoba, chyba że pracodawca postanowi inaczej,</w:t>
      </w:r>
    </w:p>
    <w:p w:rsidR="00FB05A2" w:rsidRPr="00C07428" w:rsidRDefault="00FB05A2" w:rsidP="00C07428">
      <w:pPr>
        <w:pStyle w:val="LITlitera"/>
        <w:spacing w:before="108" w:after="72" w:line="360" w:lineRule="auto"/>
        <w:rPr>
          <w:sz w:val="24"/>
          <w:szCs w:val="24"/>
        </w:rPr>
      </w:pPr>
      <w:r w:rsidRPr="00C07428">
        <w:rPr>
          <w:sz w:val="24"/>
          <w:szCs w:val="24"/>
        </w:rPr>
        <w:t>d)</w:t>
      </w:r>
      <w:r w:rsidRPr="00C07428">
        <w:rPr>
          <w:sz w:val="24"/>
          <w:szCs w:val="24"/>
        </w:rPr>
        <w:tab/>
        <w:t>w budynkach użyteczności publicznej przeznaczonych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za budynek użyteczności publicznej uznaje się także budynek biurowy lub socjalny,</w:t>
      </w:r>
    </w:p>
    <w:p w:rsidR="00FB05A2" w:rsidRPr="00C07428" w:rsidRDefault="00FB05A2" w:rsidP="00C07428">
      <w:pPr>
        <w:pStyle w:val="LITlitera"/>
        <w:spacing w:before="108" w:after="72" w:line="360" w:lineRule="auto"/>
        <w:rPr>
          <w:sz w:val="24"/>
          <w:szCs w:val="24"/>
        </w:rPr>
      </w:pPr>
      <w:r w:rsidRPr="00C07428">
        <w:rPr>
          <w:sz w:val="24"/>
          <w:szCs w:val="24"/>
        </w:rPr>
        <w:t>e)</w:t>
      </w:r>
      <w:r w:rsidRPr="00C07428">
        <w:rPr>
          <w:sz w:val="24"/>
          <w:szCs w:val="24"/>
        </w:rPr>
        <w:tab/>
        <w:t>w obiektach handlowych lub usługowych, placówkach handlowych lub usługowych i na targowiskach (straganach);</w:t>
      </w:r>
    </w:p>
    <w:p w:rsidR="00FB05A2" w:rsidRPr="00C07428" w:rsidRDefault="00FB05A2" w:rsidP="00C07428">
      <w:pPr>
        <w:pStyle w:val="PKTpunkt"/>
        <w:spacing w:before="108" w:after="72" w:line="360" w:lineRule="auto"/>
        <w:rPr>
          <w:sz w:val="24"/>
          <w:szCs w:val="24"/>
        </w:rPr>
      </w:pPr>
      <w:r w:rsidRPr="00C07428">
        <w:rPr>
          <w:sz w:val="24"/>
          <w:szCs w:val="24"/>
        </w:rPr>
        <w:t>3)</w:t>
      </w:r>
      <w:r w:rsidRPr="00C07428">
        <w:rPr>
          <w:sz w:val="24"/>
          <w:szCs w:val="24"/>
        </w:rPr>
        <w:tab/>
        <w:t>w trakcie sprawowania kultu religijnego, w tym czynności lub obrzędów religijnych, w budynku użyteczności publicznej przeznaczonym na potrzeby kultu religijnego oraz na cmentarzu;</w:t>
      </w:r>
    </w:p>
    <w:p w:rsidR="00FB05A2" w:rsidRPr="00C07428" w:rsidRDefault="00FB05A2" w:rsidP="00C07428">
      <w:pPr>
        <w:pStyle w:val="PKTpunkt"/>
        <w:spacing w:before="108" w:after="72" w:line="360" w:lineRule="auto"/>
        <w:rPr>
          <w:sz w:val="24"/>
          <w:szCs w:val="24"/>
        </w:rPr>
      </w:pPr>
      <w:r w:rsidRPr="00C07428">
        <w:rPr>
          <w:sz w:val="24"/>
          <w:szCs w:val="24"/>
        </w:rPr>
        <w:t>4)</w:t>
      </w:r>
      <w:r w:rsidRPr="00C07428">
        <w:rPr>
          <w:rStyle w:val="IGindeksgrny"/>
          <w:sz w:val="24"/>
          <w:szCs w:val="24"/>
        </w:rPr>
        <w:footnoteReference w:id="188"/>
      </w:r>
      <w:r w:rsidRPr="00C07428">
        <w:rPr>
          <w:rStyle w:val="IGindeksgrny"/>
          <w:sz w:val="24"/>
          <w:szCs w:val="24"/>
        </w:rPr>
        <w:t>)</w:t>
      </w:r>
      <w:bookmarkStart w:id="25" w:name="_Hlk86154721"/>
      <w:r w:rsidRPr="00C07428">
        <w:rPr>
          <w:sz w:val="24"/>
          <w:szCs w:val="24"/>
        </w:rPr>
        <w:tab/>
        <w:t xml:space="preserve">przez uczniów oraz osoby zatrudnione w szkole lub </w:t>
      </w:r>
      <w:bookmarkStart w:id="26" w:name="_Hlk86073785"/>
      <w:r w:rsidRPr="00C07428">
        <w:rPr>
          <w:sz w:val="24"/>
          <w:szCs w:val="24"/>
        </w:rPr>
        <w:t xml:space="preserve">placówce oświatowej </w:t>
      </w:r>
      <w:bookmarkEnd w:id="26"/>
      <w:r w:rsidRPr="00C07428">
        <w:rPr>
          <w:sz w:val="24"/>
          <w:szCs w:val="24"/>
        </w:rPr>
        <w:t xml:space="preserve">– poza czasem zajęć edukacyjnych na ich terenie, chyba że </w:t>
      </w:r>
      <w:bookmarkStart w:id="27" w:name="_Hlk86074860"/>
      <w:r w:rsidRPr="00C07428">
        <w:rPr>
          <w:sz w:val="24"/>
          <w:szCs w:val="24"/>
        </w:rPr>
        <w:t xml:space="preserve">kierujący takim podmiotem </w:t>
      </w:r>
      <w:bookmarkEnd w:id="27"/>
      <w:r w:rsidRPr="00C07428">
        <w:rPr>
          <w:sz w:val="24"/>
          <w:szCs w:val="24"/>
        </w:rPr>
        <w:t>postanowi inaczej;</w:t>
      </w:r>
    </w:p>
    <w:bookmarkEnd w:id="25"/>
    <w:p w:rsidR="00FB05A2" w:rsidRPr="00C07428" w:rsidRDefault="00FB05A2" w:rsidP="00C07428">
      <w:pPr>
        <w:pStyle w:val="PKTpunkt"/>
        <w:spacing w:before="108" w:after="72" w:line="360" w:lineRule="auto"/>
        <w:rPr>
          <w:sz w:val="24"/>
          <w:szCs w:val="24"/>
        </w:rPr>
      </w:pPr>
      <w:r w:rsidRPr="00C07428">
        <w:rPr>
          <w:sz w:val="24"/>
          <w:szCs w:val="24"/>
        </w:rPr>
        <w:lastRenderedPageBreak/>
        <w:t>5)</w:t>
      </w:r>
      <w:r w:rsidR="00F61482" w:rsidRPr="00C07428">
        <w:rPr>
          <w:rStyle w:val="IGindeksgrny"/>
          <w:sz w:val="24"/>
          <w:szCs w:val="24"/>
        </w:rPr>
        <w:t>187</w:t>
      </w:r>
      <w:r w:rsidRPr="00C07428">
        <w:rPr>
          <w:rStyle w:val="IGindeksgrny"/>
          <w:sz w:val="24"/>
          <w:szCs w:val="24"/>
        </w:rPr>
        <w:t>)</w:t>
      </w:r>
      <w:r w:rsidRPr="00C07428">
        <w:rPr>
          <w:sz w:val="24"/>
          <w:szCs w:val="24"/>
        </w:rPr>
        <w:tab/>
        <w:t>przez studentów, doktorantów, uczestników studiów podyplomowych, kształcenia specjalistycznego i innych form kształcenia, osoby zatrudnione w uczelni i inne osoby prowadzące w niej zajęcia oraz osoby prowadzące zajęcia z doktorantami, uczestnikami studiów podyplomowych lub innych form kształcenia w </w:t>
      </w:r>
      <w:bookmarkStart w:id="28" w:name="_Hlk86074742"/>
      <w:r w:rsidRPr="00C07428">
        <w:rPr>
          <w:sz w:val="24"/>
          <w:szCs w:val="24"/>
        </w:rPr>
        <w:t>instytutach badawczych, w instytutach naukowych Polskiej Akademii Nauk, w międzynarodowych instytutach naukowych utworzonych na podstawie odrębnych ustaw działających na terytorium Rzeczypospolitej Polskiej lub w federacjach podmiotów systemu szkolnictwa wyższego i nauki</w:t>
      </w:r>
      <w:bookmarkEnd w:id="28"/>
      <w:r w:rsidRPr="00C07428">
        <w:rPr>
          <w:sz w:val="24"/>
          <w:szCs w:val="24"/>
        </w:rPr>
        <w:t xml:space="preserve"> – poza czasem zajęć na terenie uczelni, instytutu lub federacji, chyba że odpowiednio rektor, dyrektor instytutu lub prezydent federacji postanowi inaczej.</w:t>
      </w:r>
    </w:p>
    <w:p w:rsidR="00FB05A2" w:rsidRPr="00C07428" w:rsidRDefault="00FB05A2" w:rsidP="00C07428">
      <w:pPr>
        <w:pStyle w:val="USTustnpkodeksu"/>
        <w:spacing w:before="108" w:after="72" w:line="360" w:lineRule="auto"/>
        <w:rPr>
          <w:sz w:val="24"/>
          <w:szCs w:val="24"/>
        </w:rPr>
      </w:pPr>
      <w:r w:rsidRPr="00C07428">
        <w:rPr>
          <w:sz w:val="24"/>
          <w:szCs w:val="24"/>
        </w:rPr>
        <w:t xml:space="preserve">2. Od dnia 15 maja 2021 r.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nakaz, o którym mowa w ust. 1, nie dotyczy miejsc na otwartym powietrzu.</w:t>
      </w:r>
    </w:p>
    <w:p w:rsidR="00FB05A2" w:rsidRPr="00C07428" w:rsidRDefault="00FB05A2" w:rsidP="00C07428">
      <w:pPr>
        <w:pStyle w:val="USTustnpkodeksu"/>
        <w:spacing w:before="108" w:after="72" w:line="360" w:lineRule="auto"/>
        <w:rPr>
          <w:sz w:val="24"/>
          <w:szCs w:val="24"/>
        </w:rPr>
      </w:pPr>
      <w:r w:rsidRPr="00C07428">
        <w:rPr>
          <w:sz w:val="24"/>
          <w:szCs w:val="24"/>
        </w:rPr>
        <w:t xml:space="preserve">3.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nakazuje się zakrywanie ust i nosa zgodnie z § 25 ust. 1 na statkach powietrznych w rozumieniu art. 2 pkt 1 ustawy z dnia 3 lipca 2002 r. – Prawo lotnicze.</w:t>
      </w:r>
    </w:p>
    <w:p w:rsidR="00FB05A2" w:rsidRPr="00C07428" w:rsidRDefault="00FB05A2" w:rsidP="00C07428">
      <w:pPr>
        <w:pStyle w:val="USTustnpkodeksu"/>
        <w:keepNext/>
        <w:spacing w:before="108" w:after="72" w:line="360" w:lineRule="auto"/>
        <w:rPr>
          <w:sz w:val="24"/>
          <w:szCs w:val="24"/>
        </w:rPr>
      </w:pPr>
      <w:r w:rsidRPr="00C07428">
        <w:rPr>
          <w:sz w:val="24"/>
          <w:szCs w:val="24"/>
        </w:rPr>
        <w:t>4. Nakazu określonego w ust. 1 i 3 nie stosuje się w przypadku:</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pojazdu samochodowego, z wyłączeniem pojazdów samochodowych będących środkami publicznego transportu zbiorowego, o których mowa w ust. 1 pkt 1;</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osoby kierującej motocyklem, czterokołowcem lub motorowerem oraz osoby przewożonej takimi pojazdami, używających kasków ochronnych zgodnie z art. 40 ust. 1 ustawy z dnia 20 czerwca 1997 r. – Prawo o ruchu drogowym (Dz. U. z 2021 r. poz. 450,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189"/>
      </w:r>
      <w:r w:rsidRPr="00C07428">
        <w:rPr>
          <w:rStyle w:val="IGindeksgrny"/>
          <w:sz w:val="24"/>
          <w:szCs w:val="24"/>
        </w:rPr>
        <w:t>)</w:t>
      </w:r>
      <w:r w:rsidRPr="00C07428">
        <w:rPr>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3)</w:t>
      </w:r>
      <w:r w:rsidRPr="00C07428">
        <w:rPr>
          <w:sz w:val="24"/>
          <w:szCs w:val="24"/>
        </w:rPr>
        <w:tab/>
        <w:t>dziecka do ukończenia 5. roku życia;</w:t>
      </w:r>
    </w:p>
    <w:p w:rsidR="00FB05A2" w:rsidRPr="00C07428" w:rsidRDefault="00FB05A2" w:rsidP="00C07428">
      <w:pPr>
        <w:pStyle w:val="PKTpunkt"/>
        <w:keepNext/>
        <w:spacing w:before="108" w:after="72" w:line="360" w:lineRule="auto"/>
        <w:rPr>
          <w:sz w:val="24"/>
          <w:szCs w:val="24"/>
        </w:rPr>
      </w:pPr>
      <w:r w:rsidRPr="00C07428">
        <w:rPr>
          <w:sz w:val="24"/>
          <w:szCs w:val="24"/>
        </w:rPr>
        <w:t>4)</w:t>
      </w:r>
      <w:r w:rsidRPr="00C07428">
        <w:rPr>
          <w:sz w:val="24"/>
          <w:szCs w:val="24"/>
        </w:rPr>
        <w:tab/>
        <w:t>osoby, która nie może zakrywać ust lub nosa z powodu:</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całościowych zaburzeń rozwoju, zaburzeń psychicznych, niepełnosprawności intelektualnej w stopniu umiarkowanym, znacznym albo głębokim,</w:t>
      </w:r>
    </w:p>
    <w:p w:rsidR="00FB05A2" w:rsidRPr="00C07428" w:rsidRDefault="00FB05A2" w:rsidP="00C07428">
      <w:pPr>
        <w:pStyle w:val="LITlitera"/>
        <w:spacing w:before="108" w:after="72" w:line="360" w:lineRule="auto"/>
        <w:rPr>
          <w:sz w:val="24"/>
          <w:szCs w:val="24"/>
        </w:rPr>
      </w:pPr>
      <w:r w:rsidRPr="00C07428">
        <w:rPr>
          <w:sz w:val="24"/>
          <w:szCs w:val="24"/>
        </w:rPr>
        <w:t>b)</w:t>
      </w:r>
      <w:r w:rsidRPr="00C07428">
        <w:rPr>
          <w:sz w:val="24"/>
          <w:szCs w:val="24"/>
        </w:rPr>
        <w:tab/>
        <w:t>trudności w samodzielnym zakryciu lub odkryciu ust lub nosa,</w:t>
      </w:r>
    </w:p>
    <w:p w:rsidR="00FB05A2" w:rsidRPr="00C07428" w:rsidRDefault="00FB05A2" w:rsidP="00C07428">
      <w:pPr>
        <w:pStyle w:val="LITlitera"/>
        <w:spacing w:before="108" w:after="72" w:line="360" w:lineRule="auto"/>
        <w:rPr>
          <w:sz w:val="24"/>
          <w:szCs w:val="24"/>
        </w:rPr>
      </w:pPr>
      <w:r w:rsidRPr="00C07428">
        <w:rPr>
          <w:sz w:val="24"/>
          <w:szCs w:val="24"/>
        </w:rPr>
        <w:t>c)</w:t>
      </w:r>
      <w:r w:rsidRPr="00C07428">
        <w:rPr>
          <w:sz w:val="24"/>
          <w:szCs w:val="24"/>
        </w:rPr>
        <w:tab/>
        <w:t>zaawansowanych schorzeń neurologicznych, układu oddechowego lub krążenia, przebiegających z niewydolnością oddechową lub krążenia;</w:t>
      </w:r>
    </w:p>
    <w:p w:rsidR="00FB05A2" w:rsidRPr="00C07428" w:rsidRDefault="00FB05A2" w:rsidP="00C07428">
      <w:pPr>
        <w:pStyle w:val="PKTpunkt"/>
        <w:spacing w:before="108" w:after="72" w:line="360" w:lineRule="auto"/>
        <w:rPr>
          <w:sz w:val="24"/>
          <w:szCs w:val="24"/>
        </w:rPr>
      </w:pPr>
      <w:r w:rsidRPr="00C07428">
        <w:rPr>
          <w:sz w:val="24"/>
          <w:szCs w:val="24"/>
        </w:rPr>
        <w:t>5)</w:t>
      </w:r>
      <w:r w:rsidRPr="00C07428">
        <w:rPr>
          <w:sz w:val="24"/>
          <w:szCs w:val="24"/>
        </w:rPr>
        <w:tab/>
        <w:t xml:space="preserve">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oddzielenie </w:t>
      </w:r>
      <w:r w:rsidRPr="00C07428">
        <w:rPr>
          <w:sz w:val="24"/>
          <w:szCs w:val="24"/>
        </w:rPr>
        <w:lastRenderedPageBreak/>
        <w:t>kierującego od przewożonych osób w sposób uniemożliwiający styczność w rozumieniu art. 2 pkt 25 ustawy z dnia 5 grudnia 2008 r. o zapobieganiu oraz zwalczaniu zakażeń i chorób zakaźnych u ludzi;</w:t>
      </w:r>
    </w:p>
    <w:p w:rsidR="00FB05A2" w:rsidRPr="00C07428" w:rsidRDefault="00FB05A2" w:rsidP="00C07428">
      <w:pPr>
        <w:pStyle w:val="PKTpunkt"/>
        <w:spacing w:before="108" w:after="72" w:line="360" w:lineRule="auto"/>
        <w:rPr>
          <w:sz w:val="24"/>
          <w:szCs w:val="24"/>
        </w:rPr>
      </w:pPr>
      <w:r w:rsidRPr="00C07428">
        <w:rPr>
          <w:sz w:val="24"/>
          <w:szCs w:val="24"/>
        </w:rPr>
        <w:t>6)</w:t>
      </w:r>
      <w:r w:rsidRPr="00C07428">
        <w:rPr>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rsidR="00FB05A2" w:rsidRPr="00C07428" w:rsidRDefault="00FB05A2" w:rsidP="00C07428">
      <w:pPr>
        <w:pStyle w:val="PKTpunkt"/>
        <w:spacing w:before="108" w:after="72" w:line="360" w:lineRule="auto"/>
        <w:rPr>
          <w:sz w:val="24"/>
          <w:szCs w:val="24"/>
        </w:rPr>
      </w:pPr>
      <w:r w:rsidRPr="00C07428">
        <w:rPr>
          <w:sz w:val="24"/>
          <w:szCs w:val="24"/>
        </w:rPr>
        <w:t>7)</w:t>
      </w:r>
      <w:r w:rsidRPr="00C07428">
        <w:rPr>
          <w:sz w:val="24"/>
          <w:szCs w:val="24"/>
        </w:rPr>
        <w:tab/>
        <w:t>kierowców wykonujących przewozy drogowe w załodze;</w:t>
      </w:r>
    </w:p>
    <w:p w:rsidR="00FB05A2" w:rsidRPr="00C07428" w:rsidRDefault="00FB05A2" w:rsidP="00C07428">
      <w:pPr>
        <w:pStyle w:val="PKTpunkt"/>
        <w:spacing w:before="108" w:after="72" w:line="360" w:lineRule="auto"/>
        <w:rPr>
          <w:sz w:val="24"/>
          <w:szCs w:val="24"/>
        </w:rPr>
      </w:pPr>
      <w:r w:rsidRPr="00C07428">
        <w:rPr>
          <w:sz w:val="24"/>
          <w:szCs w:val="24"/>
        </w:rPr>
        <w:t>8)</w:t>
      </w:r>
      <w:r w:rsidRPr="00C07428">
        <w:rPr>
          <w:sz w:val="24"/>
          <w:szCs w:val="24"/>
        </w:rPr>
        <w:tab/>
        <w:t>sprawującego kult religijny podczas jego sprawowania;</w:t>
      </w:r>
    </w:p>
    <w:p w:rsidR="00FB05A2" w:rsidRPr="00C07428" w:rsidRDefault="00FB05A2" w:rsidP="00C07428">
      <w:pPr>
        <w:pStyle w:val="PKTpunkt"/>
        <w:spacing w:before="108" w:after="72" w:line="360" w:lineRule="auto"/>
        <w:rPr>
          <w:sz w:val="24"/>
          <w:szCs w:val="24"/>
        </w:rPr>
      </w:pPr>
      <w:r w:rsidRPr="00C07428">
        <w:rPr>
          <w:sz w:val="24"/>
          <w:szCs w:val="24"/>
        </w:rPr>
        <w:t>9)</w:t>
      </w:r>
      <w:r w:rsidRPr="00C07428">
        <w:rPr>
          <w:sz w:val="24"/>
          <w:szCs w:val="24"/>
        </w:rPr>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rsidR="00FB05A2" w:rsidRPr="00C07428" w:rsidRDefault="00FB05A2" w:rsidP="00C07428">
      <w:pPr>
        <w:pStyle w:val="PKTpunkt"/>
        <w:spacing w:before="108" w:after="72" w:line="360" w:lineRule="auto"/>
        <w:rPr>
          <w:sz w:val="24"/>
          <w:szCs w:val="24"/>
        </w:rPr>
      </w:pPr>
      <w:r w:rsidRPr="00C07428">
        <w:rPr>
          <w:sz w:val="24"/>
          <w:szCs w:val="24"/>
        </w:rPr>
        <w:t>10)</w:t>
      </w:r>
      <w:r w:rsidRPr="00C07428">
        <w:rPr>
          <w:sz w:val="24"/>
          <w:szCs w:val="24"/>
        </w:rPr>
        <w:tab/>
        <w:t>osoby, której miejscem stałego lub czasowego pobytu są budynki użyteczności publicznej przeznaczone na potrzeby wychowania, opieki zdrowotnej, społecznej lub socjalnej, chyba że zarządzający takim budynkiem postanowi inaczej;</w:t>
      </w:r>
    </w:p>
    <w:p w:rsidR="00FB05A2" w:rsidRPr="00C07428" w:rsidRDefault="00FB05A2" w:rsidP="00C07428">
      <w:pPr>
        <w:pStyle w:val="PKTpunkt"/>
        <w:spacing w:before="108" w:after="72" w:line="360" w:lineRule="auto"/>
        <w:rPr>
          <w:sz w:val="24"/>
          <w:szCs w:val="24"/>
        </w:rPr>
      </w:pPr>
      <w:r w:rsidRPr="00C07428">
        <w:rPr>
          <w:sz w:val="24"/>
          <w:szCs w:val="24"/>
        </w:rPr>
        <w:t>11)</w:t>
      </w:r>
      <w:r w:rsidRPr="00C07428">
        <w:rPr>
          <w:sz w:val="24"/>
          <w:szCs w:val="24"/>
        </w:rPr>
        <w:tab/>
        <w:t>sędziego, trenera oraz osoby uprawiającej sport w ramach współzawodnictwa sportowego, zajęć sportowych lub wydarzeń sportowych, o których mowa w § 9 ust. 29–31;</w:t>
      </w:r>
    </w:p>
    <w:p w:rsidR="00FB05A2" w:rsidRPr="00C07428" w:rsidRDefault="00FB05A2" w:rsidP="00C07428">
      <w:pPr>
        <w:pStyle w:val="PKTpunkt"/>
        <w:spacing w:before="108" w:after="72" w:line="360" w:lineRule="auto"/>
        <w:rPr>
          <w:sz w:val="24"/>
          <w:szCs w:val="24"/>
        </w:rPr>
      </w:pPr>
      <w:r w:rsidRPr="00C07428">
        <w:rPr>
          <w:sz w:val="24"/>
          <w:szCs w:val="24"/>
        </w:rPr>
        <w:t>12)</w:t>
      </w:r>
      <w:r w:rsidRPr="00C07428">
        <w:rPr>
          <w:sz w:val="24"/>
          <w:szCs w:val="24"/>
        </w:rPr>
        <w:tab/>
        <w:t>osoby przebywającej na terenie lasu, parku, zieleńca, ogrodu botanicznego, ogrodu zabytkowego, rodzinnego ogródka działkowego albo plaży;</w:t>
      </w:r>
    </w:p>
    <w:p w:rsidR="00FB05A2" w:rsidRPr="00C07428" w:rsidRDefault="00FB05A2" w:rsidP="00C07428">
      <w:pPr>
        <w:pStyle w:val="PKTpunkt"/>
        <w:spacing w:before="108" w:after="72" w:line="360" w:lineRule="auto"/>
        <w:rPr>
          <w:sz w:val="24"/>
          <w:szCs w:val="24"/>
        </w:rPr>
      </w:pPr>
      <w:r w:rsidRPr="00C07428">
        <w:rPr>
          <w:sz w:val="24"/>
          <w:szCs w:val="24"/>
        </w:rPr>
        <w:t>13)</w:t>
      </w:r>
      <w:r w:rsidRPr="00C07428">
        <w:rPr>
          <w:sz w:val="24"/>
          <w:szCs w:val="24"/>
        </w:rPr>
        <w:tab/>
        <w:t>jazdy konnej;</w:t>
      </w:r>
    </w:p>
    <w:p w:rsidR="00FB05A2" w:rsidRPr="00C07428" w:rsidRDefault="00FB05A2" w:rsidP="00C07428">
      <w:pPr>
        <w:pStyle w:val="PKTpunkt"/>
        <w:spacing w:before="108" w:after="72" w:line="360" w:lineRule="auto"/>
        <w:rPr>
          <w:sz w:val="24"/>
          <w:szCs w:val="24"/>
        </w:rPr>
      </w:pPr>
      <w:r w:rsidRPr="00C07428">
        <w:rPr>
          <w:sz w:val="24"/>
          <w:szCs w:val="24"/>
        </w:rPr>
        <w:t>14)</w:t>
      </w:r>
      <w:r w:rsidRPr="00C07428">
        <w:rPr>
          <w:sz w:val="24"/>
          <w:szCs w:val="24"/>
        </w:rPr>
        <w:tab/>
        <w:t>personelu lotniczego przebywającego w kabinie pilota;</w:t>
      </w:r>
    </w:p>
    <w:p w:rsidR="00FB05A2" w:rsidRPr="00C07428" w:rsidRDefault="00FB05A2" w:rsidP="00C07428">
      <w:pPr>
        <w:pStyle w:val="PKTpunkt"/>
        <w:spacing w:before="108" w:after="72" w:line="360" w:lineRule="auto"/>
        <w:rPr>
          <w:sz w:val="24"/>
          <w:szCs w:val="24"/>
        </w:rPr>
      </w:pPr>
      <w:r w:rsidRPr="00C07428">
        <w:rPr>
          <w:sz w:val="24"/>
          <w:szCs w:val="24"/>
        </w:rPr>
        <w:t>15)</w:t>
      </w:r>
      <w:r w:rsidRPr="00C07428">
        <w:rPr>
          <w:rStyle w:val="IGindeksgrny"/>
          <w:sz w:val="24"/>
          <w:szCs w:val="24"/>
        </w:rPr>
        <w:footnoteReference w:id="190"/>
      </w:r>
      <w:r w:rsidRPr="00C07428">
        <w:rPr>
          <w:rStyle w:val="IGindeksgrny"/>
          <w:sz w:val="24"/>
          <w:szCs w:val="24"/>
        </w:rPr>
        <w:t>)</w:t>
      </w:r>
      <w:r w:rsidRPr="00C07428">
        <w:rPr>
          <w:sz w:val="24"/>
          <w:szCs w:val="24"/>
        </w:rPr>
        <w:tab/>
        <w:t>dzieci objętych wychowaniem przedszkolnym oraz osób zatrudnionych w przedszkolu, innej formie wychowania przedszkolnego lub placówce oświatowej oraz w ramach form opieki nad dziećmi w wieku do lat 3 – na ich terenie, chyba że kierujący takim podmiotem lub formą wychowania lub opieki postanowi inaczej;</w:t>
      </w:r>
    </w:p>
    <w:p w:rsidR="00FB05A2" w:rsidRPr="00C07428" w:rsidRDefault="00FB05A2" w:rsidP="00C07428">
      <w:pPr>
        <w:pStyle w:val="PKTpunkt"/>
        <w:spacing w:before="108" w:after="72" w:line="360" w:lineRule="auto"/>
        <w:rPr>
          <w:sz w:val="24"/>
          <w:szCs w:val="24"/>
        </w:rPr>
      </w:pPr>
      <w:r w:rsidRPr="00C07428">
        <w:rPr>
          <w:sz w:val="24"/>
          <w:szCs w:val="24"/>
        </w:rPr>
        <w:t>15a)</w:t>
      </w:r>
      <w:r w:rsidRPr="00C07428">
        <w:rPr>
          <w:rStyle w:val="IGindeksgrny"/>
          <w:sz w:val="24"/>
          <w:szCs w:val="24"/>
        </w:rPr>
        <w:footnoteReference w:id="191"/>
      </w:r>
      <w:r w:rsidRPr="00C07428">
        <w:rPr>
          <w:rStyle w:val="IGindeksgrny"/>
          <w:sz w:val="24"/>
          <w:szCs w:val="24"/>
        </w:rPr>
        <w:t>)</w:t>
      </w:r>
      <w:r w:rsidRPr="00C07428">
        <w:rPr>
          <w:sz w:val="24"/>
          <w:szCs w:val="24"/>
        </w:rPr>
        <w:tab/>
        <w:t>uczniów oraz osoby zatrudnione w szkole lub placówce oświatowej – w czasie zajęć edukacyjnych na ich terenie, chyba że kierujący takim podmiotem postanowi inaczej;</w:t>
      </w:r>
    </w:p>
    <w:p w:rsidR="00FB05A2" w:rsidRPr="00C07428" w:rsidRDefault="00FB05A2" w:rsidP="00C07428">
      <w:pPr>
        <w:pStyle w:val="PKTpunkt"/>
        <w:spacing w:before="108" w:after="72" w:line="360" w:lineRule="auto"/>
        <w:rPr>
          <w:sz w:val="24"/>
          <w:szCs w:val="24"/>
        </w:rPr>
      </w:pPr>
      <w:r w:rsidRPr="00C07428">
        <w:rPr>
          <w:sz w:val="24"/>
          <w:szCs w:val="24"/>
        </w:rPr>
        <w:lastRenderedPageBreak/>
        <w:t>16)</w:t>
      </w:r>
      <w:r w:rsidRPr="00C07428">
        <w:rPr>
          <w:rStyle w:val="IGindeksgrny"/>
          <w:sz w:val="24"/>
          <w:szCs w:val="24"/>
        </w:rPr>
        <w:footnoteReference w:id="192"/>
      </w:r>
      <w:r w:rsidRPr="00C07428">
        <w:rPr>
          <w:rStyle w:val="IGindeksgrny"/>
          <w:sz w:val="24"/>
          <w:szCs w:val="24"/>
        </w:rPr>
        <w:t>)</w:t>
      </w:r>
      <w:r w:rsidRPr="00C07428">
        <w:rPr>
          <w:sz w:val="24"/>
          <w:szCs w:val="24"/>
        </w:rPr>
        <w:tab/>
        <w:t xml:space="preserve">zdających oraz innych osób uczestniczących w przeprowadzaniu egzaminu ósmoklasisty, egzaminu maturalnego, egzaminu potwierdzającego kwalifikacje w zawodzie lub egzaminu zawodowego oraz konkursu na aplikację sędziowską i aplikację prokuratorską, w tym aplikacje prowadzone w formie aplikacji uzupełniających, </w:t>
      </w:r>
      <w:bookmarkStart w:id="29" w:name="_Hlk86073728"/>
      <w:r w:rsidRPr="00C07428">
        <w:rPr>
          <w:sz w:val="24"/>
          <w:szCs w:val="24"/>
        </w:rPr>
        <w:t>konkursu na aplikację kuratorską</w:t>
      </w:r>
      <w:bookmarkEnd w:id="29"/>
      <w:r w:rsidRPr="00C07428">
        <w:rPr>
          <w:sz w:val="24"/>
          <w:szCs w:val="24"/>
        </w:rPr>
        <w:t xml:space="preserve">, egzaminu sędziowskiego, egzaminu prokuratorskiego i egzaminu referendarskiego, </w:t>
      </w:r>
      <w:bookmarkStart w:id="30" w:name="_Hlk86073743"/>
      <w:r w:rsidRPr="00C07428">
        <w:rPr>
          <w:sz w:val="24"/>
          <w:szCs w:val="24"/>
        </w:rPr>
        <w:t>egzaminu kuratorskiego</w:t>
      </w:r>
      <w:bookmarkEnd w:id="30"/>
      <w:r w:rsidRPr="00C07428">
        <w:rPr>
          <w:sz w:val="24"/>
          <w:szCs w:val="24"/>
        </w:rPr>
        <w:t>, egzaminu adwokackiego, radcowskiego, notarialnego, komorniczego, egzaminu dla osób ubiegających się o licencję doradcy restrukturyzacyjnego, egzaminów wstępnych na aplikację adwokacką, radcowską, notarialną i komorniczą oraz egzaminów dla osób ubiegających się o przyznanie prawa do wykonywania zawodu rzeczoznawcy do spraw zabezpieczeń przeciwpożarowych i sprawdzianów dla rzeczoznawców do spraw zabezpieczeń przeciwpożarowych, jeżeli w trakcie egzaminu lub konkursu odległość między poszczególnymi osobami wynosi co najmniej 1,5 m;</w:t>
      </w:r>
    </w:p>
    <w:p w:rsidR="00FB05A2" w:rsidRPr="00C07428" w:rsidRDefault="00FB05A2" w:rsidP="00C07428">
      <w:pPr>
        <w:pStyle w:val="PKTpunkt"/>
        <w:spacing w:before="108" w:after="72" w:line="360" w:lineRule="auto"/>
        <w:rPr>
          <w:sz w:val="24"/>
          <w:szCs w:val="24"/>
        </w:rPr>
      </w:pPr>
      <w:r w:rsidRPr="00C07428">
        <w:rPr>
          <w:sz w:val="24"/>
          <w:szCs w:val="24"/>
        </w:rPr>
        <w:t>17)</w:t>
      </w:r>
      <w:r w:rsidRPr="00C07428">
        <w:rPr>
          <w:sz w:val="24"/>
          <w:szCs w:val="24"/>
        </w:rPr>
        <w:tab/>
        <w:t>osoby wykonującej czynności zawodowe, służbowe lub zarobkowe w budynkach użyteczności publicznej, o których mowa w ust. 1 pkt 2 lit. d, chyba że zarządzający takim budynkiem postanowi inaczej, z wyjątkiem osoby wykonującej bezpośrednią obsługę interesantów lub klientów w czasie jej wykonywania;</w:t>
      </w:r>
    </w:p>
    <w:p w:rsidR="00FB05A2" w:rsidRPr="00C07428" w:rsidRDefault="00FB05A2" w:rsidP="00C07428">
      <w:pPr>
        <w:pStyle w:val="PKTpunkt"/>
        <w:keepNext/>
        <w:spacing w:before="108" w:after="72" w:line="360" w:lineRule="auto"/>
        <w:rPr>
          <w:sz w:val="24"/>
          <w:szCs w:val="24"/>
        </w:rPr>
      </w:pPr>
      <w:r w:rsidRPr="00C07428">
        <w:rPr>
          <w:sz w:val="24"/>
          <w:szCs w:val="24"/>
        </w:rPr>
        <w:t>18)</w:t>
      </w:r>
      <w:r w:rsidRPr="00C07428">
        <w:rPr>
          <w:sz w:val="24"/>
          <w:szCs w:val="24"/>
        </w:rPr>
        <w:tab/>
        <w:t>zdających oraz innych osób uczestniczących w przeprowadzaniu:</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egzaminu dyplomowego w szkole artystycznej, o którym mowa w art. 44zn ustawy z dnia 7 września 1991 r. o systemie oświaty,</w:t>
      </w:r>
    </w:p>
    <w:p w:rsidR="00FB05A2" w:rsidRPr="00C07428" w:rsidRDefault="00FB05A2" w:rsidP="00C07428">
      <w:pPr>
        <w:pStyle w:val="LITlitera"/>
        <w:spacing w:before="108" w:after="72" w:line="360" w:lineRule="auto"/>
        <w:rPr>
          <w:sz w:val="24"/>
          <w:szCs w:val="24"/>
        </w:rPr>
      </w:pPr>
      <w:r w:rsidRPr="00C07428">
        <w:rPr>
          <w:sz w:val="24"/>
          <w:szCs w:val="24"/>
        </w:rPr>
        <w:t>b)</w:t>
      </w:r>
      <w:r w:rsidRPr="00C07428">
        <w:rPr>
          <w:sz w:val="24"/>
          <w:szCs w:val="24"/>
        </w:rPr>
        <w:tab/>
        <w:t>egzaminu czeladniczego lub egzaminu mistrzowskiego,</w:t>
      </w:r>
    </w:p>
    <w:p w:rsidR="00FB05A2" w:rsidRPr="00C07428" w:rsidRDefault="00FB05A2" w:rsidP="00C07428">
      <w:pPr>
        <w:pStyle w:val="LITlitera"/>
        <w:keepNext/>
        <w:spacing w:before="108" w:after="72" w:line="360" w:lineRule="auto"/>
        <w:rPr>
          <w:sz w:val="24"/>
          <w:szCs w:val="24"/>
        </w:rPr>
      </w:pPr>
      <w:r w:rsidRPr="00C07428">
        <w:rPr>
          <w:sz w:val="24"/>
          <w:szCs w:val="24"/>
        </w:rPr>
        <w:t>c)</w:t>
      </w:r>
      <w:r w:rsidRPr="00C07428">
        <w:rPr>
          <w:sz w:val="24"/>
          <w:szCs w:val="24"/>
        </w:rPr>
        <w:tab/>
        <w:t>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art. 14 ust. 4 pkt 3 oraz art. 142 ust. 4 i 7 ustawy z dnia 14 grudnia 2016 r. – Prawo oświatowe</w:t>
      </w:r>
    </w:p>
    <w:p w:rsidR="00FB05A2" w:rsidRPr="00C07428" w:rsidRDefault="00FB05A2" w:rsidP="00C07428">
      <w:pPr>
        <w:pStyle w:val="CZWSPLITczwsplnaliter"/>
        <w:spacing w:before="108" w:after="72" w:line="360" w:lineRule="auto"/>
        <w:rPr>
          <w:sz w:val="24"/>
        </w:rPr>
      </w:pPr>
      <w:r w:rsidRPr="00C07428">
        <w:rPr>
          <w:sz w:val="24"/>
        </w:rPr>
        <w:t>– jeżeli w trakcie tego egzaminu, badania albo sprawdzianu odległość pomiędzy poszczególnymi osobami wynosi co najmniej 1,5 m;</w:t>
      </w:r>
    </w:p>
    <w:p w:rsidR="00FB05A2" w:rsidRPr="00C07428" w:rsidRDefault="00FB05A2" w:rsidP="00C07428">
      <w:pPr>
        <w:pStyle w:val="PKTpunkt"/>
        <w:spacing w:before="108" w:after="72" w:line="360" w:lineRule="auto"/>
        <w:rPr>
          <w:sz w:val="24"/>
          <w:szCs w:val="24"/>
        </w:rPr>
      </w:pPr>
      <w:r w:rsidRPr="00C07428">
        <w:rPr>
          <w:sz w:val="24"/>
          <w:szCs w:val="24"/>
        </w:rPr>
        <w:t>19)</w:t>
      </w:r>
      <w:r w:rsidRPr="00C07428">
        <w:rPr>
          <w:rStyle w:val="IGindeksgrny"/>
          <w:sz w:val="24"/>
          <w:szCs w:val="24"/>
        </w:rPr>
        <w:footnoteReference w:id="193"/>
      </w:r>
      <w:r w:rsidRPr="00C07428">
        <w:rPr>
          <w:rStyle w:val="IGindeksgrny"/>
          <w:sz w:val="24"/>
          <w:szCs w:val="24"/>
        </w:rPr>
        <w:t>)</w:t>
      </w:r>
      <w:r w:rsidRPr="00C07428">
        <w:rPr>
          <w:sz w:val="24"/>
          <w:szCs w:val="24"/>
        </w:rPr>
        <w:tab/>
        <w:t xml:space="preserve">studentów, doktorantów, uczestników studiów podyplomowych, kształcenia specjalistycznego i innych form kształcenia, osoby zatrudnione w uczelni i inne osoby prowadzące w niej zajęcia oraz osoby prowadzące zajęcia z doktorantami, uczestnikami studiów podyplomowych lub innych form </w:t>
      </w:r>
      <w:r w:rsidRPr="00C07428">
        <w:rPr>
          <w:sz w:val="24"/>
          <w:szCs w:val="24"/>
        </w:rPr>
        <w:lastRenderedPageBreak/>
        <w:t>kształcenia w instytutach badawczych, w instytutach naukowych Polskiej Akademii Nauk, w międzynarodowych instytutach naukowych utworzonych na podstawie odrębnych ustaw działających na terytorium Rzeczypospolitej Polskiej lub w federacjach podmiotów systemu szkolnictwa wyższego i nauki – w czasie zajęć na terenie uczelni, instytutu lub federacji, chyba że odpowiednio rektor, dyrektor instytutu lub prezydent federacji postanowi inaczej.</w:t>
      </w:r>
    </w:p>
    <w:p w:rsidR="00FB05A2" w:rsidRPr="00C07428" w:rsidRDefault="00FB05A2" w:rsidP="00C07428">
      <w:pPr>
        <w:pStyle w:val="USTustnpkodeksu"/>
        <w:spacing w:before="108" w:after="72" w:line="360" w:lineRule="auto"/>
        <w:rPr>
          <w:sz w:val="24"/>
          <w:szCs w:val="24"/>
        </w:rPr>
      </w:pPr>
      <w:r w:rsidRPr="00C07428">
        <w:rPr>
          <w:sz w:val="24"/>
          <w:szCs w:val="24"/>
        </w:rPr>
        <w:t>5. Nakazu określonego w ust. 1 nie stosuje się również podczas zawierania małżeństwa przed kierownikiem urzędu stanu cywilnego albo przed duchownym.</w:t>
      </w:r>
    </w:p>
    <w:p w:rsidR="00FB05A2" w:rsidRPr="00C07428" w:rsidRDefault="00FB05A2" w:rsidP="00C07428">
      <w:pPr>
        <w:pStyle w:val="USTustnpkodeksu"/>
        <w:keepNext/>
        <w:spacing w:before="108" w:after="72" w:line="360" w:lineRule="auto"/>
        <w:rPr>
          <w:sz w:val="24"/>
          <w:szCs w:val="24"/>
        </w:rPr>
      </w:pPr>
      <w:r w:rsidRPr="00C07428">
        <w:rPr>
          <w:sz w:val="24"/>
          <w:szCs w:val="24"/>
        </w:rPr>
        <w:t>6. Odkrycie ust i nosa jest możliwe w przypadku:</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konieczności identyfikacji lub weryfikacji tożsamości danej osoby, a także w związku ze świadczeniem danej osobie usług, jeżeli jest to niezbędne do ich świadczenia;</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umożliwienia komunikowania się z osobą doświadczającą trwale lub okresowo trudności w komunikowaniu się;</w:t>
      </w:r>
    </w:p>
    <w:p w:rsidR="00FB05A2" w:rsidRPr="00C07428" w:rsidRDefault="00FB05A2" w:rsidP="00C07428">
      <w:pPr>
        <w:pStyle w:val="PKTpunkt"/>
        <w:spacing w:before="108" w:after="72" w:line="360" w:lineRule="auto"/>
        <w:rPr>
          <w:sz w:val="24"/>
          <w:szCs w:val="24"/>
        </w:rPr>
      </w:pPr>
      <w:r w:rsidRPr="00C07428">
        <w:rPr>
          <w:sz w:val="24"/>
          <w:szCs w:val="24"/>
        </w:rPr>
        <w:t>3)</w:t>
      </w:r>
      <w:r w:rsidRPr="00C07428">
        <w:rPr>
          <w:sz w:val="24"/>
          <w:szCs w:val="24"/>
        </w:rPr>
        <w:tab/>
        <w:t>spożywania posiłków lub napojów w zakładach pracy lub budynkach, o których mowa w ust. 1 pkt 2 lit. c i d oraz po zajęciu miejsca siedzącego w pociągu objętym obowiązkową rezerwacją miejsc, w tym posiłków i napojów wydawanych na pokładzie pociągu.</w:t>
      </w:r>
    </w:p>
    <w:p w:rsidR="00FB05A2" w:rsidRPr="00C07428" w:rsidRDefault="00FB05A2" w:rsidP="00C07428">
      <w:pPr>
        <w:pStyle w:val="USTustnpkodeksu"/>
        <w:spacing w:before="108" w:after="72" w:line="360" w:lineRule="auto"/>
        <w:rPr>
          <w:sz w:val="24"/>
          <w:szCs w:val="24"/>
        </w:rPr>
      </w:pPr>
      <w:r w:rsidRPr="00C07428">
        <w:rPr>
          <w:sz w:val="24"/>
          <w:szCs w:val="24"/>
        </w:rPr>
        <w:t>7.</w:t>
      </w:r>
      <w:r w:rsidRPr="00C07428">
        <w:rPr>
          <w:rStyle w:val="IGindeksgrny"/>
          <w:sz w:val="24"/>
          <w:szCs w:val="24"/>
        </w:rPr>
        <w:footnoteReference w:id="194"/>
      </w:r>
      <w:r w:rsidRPr="00C07428">
        <w:rPr>
          <w:rStyle w:val="IGindeksgrny"/>
          <w:sz w:val="24"/>
          <w:szCs w:val="24"/>
        </w:rPr>
        <w:t>)</w:t>
      </w:r>
      <w:r w:rsidRPr="00C07428">
        <w:rPr>
          <w:sz w:val="24"/>
          <w:szCs w:val="24"/>
        </w:rPr>
        <w:t> W przypadku, o którym mowa w ust. 4 pkt 4, jest wymagane przedstawienie, na żądanie Policji, straży gminnej, Straży Marszałkowskiej na terenach będących w zarządzie Kancelarii Sejmu i Kancelarii Senatu, Straży Granicznej w lotniczych przejściach granicznych, a na obszarze kolejowym, 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psychiczne, niepełnosprawność intelektualną w stopniu umiarkowanym, znacznym albo głębokim lub trudności w samodzielnym zakryciu lub odkryciu ust lub nosa, lub zaawansowane schorzenia neurologiczne, układu oddechowego lub krążenia, przebiegające z niewydolnością oddechową lub krążenia.</w:t>
      </w:r>
    </w:p>
    <w:p w:rsidR="00FB05A2" w:rsidRPr="00C07428" w:rsidRDefault="00FB05A2" w:rsidP="00C07428">
      <w:pPr>
        <w:pStyle w:val="ARTartustawynprozporzdzenia"/>
        <w:spacing w:before="144" w:after="72" w:line="360" w:lineRule="auto"/>
        <w:rPr>
          <w:sz w:val="24"/>
          <w:szCs w:val="24"/>
        </w:rPr>
      </w:pPr>
      <w:r w:rsidRPr="00C07428">
        <w:rPr>
          <w:rStyle w:val="Ppogrubienie"/>
          <w:sz w:val="24"/>
          <w:szCs w:val="24"/>
        </w:rPr>
        <w:t>§ 26.</w:t>
      </w:r>
      <w:r w:rsidRPr="00C07428">
        <w:rPr>
          <w:sz w:val="24"/>
          <w:szCs w:val="24"/>
        </w:rPr>
        <w:t> 1. (uchylony).</w:t>
      </w:r>
      <w:r w:rsidRPr="00C07428">
        <w:rPr>
          <w:rStyle w:val="IGindeksgrny"/>
          <w:sz w:val="24"/>
          <w:szCs w:val="24"/>
        </w:rPr>
        <w:footnoteReference w:id="195"/>
      </w:r>
      <w:r w:rsidRPr="00C07428">
        <w:rPr>
          <w:rStyle w:val="IGindeksgrny"/>
          <w:sz w:val="24"/>
          <w:szCs w:val="24"/>
        </w:rPr>
        <w:t>)</w:t>
      </w:r>
    </w:p>
    <w:p w:rsidR="00FB05A2" w:rsidRPr="00C07428" w:rsidRDefault="00FB05A2" w:rsidP="00C07428">
      <w:pPr>
        <w:pStyle w:val="USTustnpkodeksu"/>
        <w:keepNext/>
        <w:spacing w:before="108" w:after="72" w:line="360" w:lineRule="auto"/>
        <w:rPr>
          <w:sz w:val="24"/>
          <w:szCs w:val="24"/>
        </w:rPr>
      </w:pPr>
      <w:r w:rsidRPr="00C07428">
        <w:rPr>
          <w:sz w:val="24"/>
          <w:szCs w:val="24"/>
        </w:rPr>
        <w:t>1a.</w:t>
      </w:r>
      <w:r w:rsidRPr="00C07428">
        <w:rPr>
          <w:rStyle w:val="IGindeksgrny"/>
          <w:sz w:val="24"/>
          <w:szCs w:val="24"/>
        </w:rPr>
        <w:footnoteReference w:id="196"/>
      </w:r>
      <w:r w:rsidRPr="00C07428">
        <w:rPr>
          <w:rStyle w:val="IGindeksgrny"/>
          <w:sz w:val="24"/>
          <w:szCs w:val="24"/>
        </w:rPr>
        <w:t>)</w:t>
      </w:r>
      <w:r w:rsidRPr="00C07428">
        <w:rPr>
          <w:sz w:val="24"/>
          <w:szCs w:val="24"/>
        </w:rPr>
        <w:t xml:space="preserve"> Do dnia 25 czerwca 2021 r. zakazuje się organizowania lub udziału w zgromadzeniach w rozumieniu art. 3 ustawy z dnia 24 lipca 2015 r. – Prawo o zgromadzeniach, z wyłączeniem zgromadzeń </w:t>
      </w:r>
      <w:r w:rsidRPr="00C07428">
        <w:rPr>
          <w:sz w:val="24"/>
          <w:szCs w:val="24"/>
        </w:rPr>
        <w:lastRenderedPageBreak/>
        <w:t>organizowanych na podstawie zawiadomienia, o którym mowa w art. 7 ust. 1, art. 22 ust. 1, albo decyzji, o której mowa w art. 26b ust. 1 tej ustawy, przy czym:</w:t>
      </w:r>
      <w:r w:rsidRPr="00C07428">
        <w:rPr>
          <w:rStyle w:val="IGindeksgrny"/>
          <w:sz w:val="24"/>
          <w:szCs w:val="24"/>
        </w:rPr>
        <w:footnoteReference w:id="197"/>
      </w:r>
      <w:r w:rsidRPr="00C07428">
        <w:rPr>
          <w:rStyle w:val="IGindeksgrny"/>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rStyle w:val="IGindeksgrny"/>
          <w:sz w:val="24"/>
          <w:szCs w:val="24"/>
        </w:rPr>
        <w:footnoteReference w:id="198"/>
      </w:r>
      <w:r w:rsidRPr="00C07428">
        <w:rPr>
          <w:rStyle w:val="IGindeksgrny"/>
          <w:sz w:val="24"/>
          <w:szCs w:val="24"/>
        </w:rPr>
        <w:t>)</w:t>
      </w:r>
      <w:r w:rsidRPr="00C07428">
        <w:rPr>
          <w:sz w:val="24"/>
          <w:szCs w:val="24"/>
        </w:rPr>
        <w:tab/>
        <w:t>maksymalna liczba uczestników nie może być większa niż 150;</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odległość pomiędzy zgromadzeniami nie może być mniejsza niż 100 m.</w:t>
      </w:r>
    </w:p>
    <w:p w:rsidR="00FB05A2" w:rsidRPr="00C07428" w:rsidRDefault="00FB05A2" w:rsidP="00C07428">
      <w:pPr>
        <w:pStyle w:val="USTustnpkodeksu"/>
        <w:keepNext/>
        <w:spacing w:before="108" w:after="72" w:line="360" w:lineRule="auto"/>
        <w:rPr>
          <w:sz w:val="24"/>
          <w:szCs w:val="24"/>
        </w:rPr>
      </w:pPr>
      <w:r w:rsidRPr="00C07428">
        <w:rPr>
          <w:sz w:val="24"/>
          <w:szCs w:val="24"/>
        </w:rPr>
        <w:t>1b.</w:t>
      </w:r>
      <w:r w:rsidRPr="00C07428">
        <w:rPr>
          <w:rStyle w:val="IGindeksgrny"/>
          <w:sz w:val="24"/>
          <w:szCs w:val="24"/>
        </w:rPr>
        <w:footnoteReference w:id="199"/>
      </w:r>
      <w:r w:rsidRPr="00C07428">
        <w:rPr>
          <w:rStyle w:val="IGindeksgrny"/>
          <w:sz w:val="24"/>
          <w:szCs w:val="24"/>
        </w:rPr>
        <w:t>)</w:t>
      </w:r>
      <w:r w:rsidRPr="00C07428">
        <w:rPr>
          <w:sz w:val="24"/>
          <w:szCs w:val="24"/>
        </w:rPr>
        <w:t xml:space="preserve"> Od dnia 26 czerwca 2021 r.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organizowanie lub udział w zgromadzeniach w rozumieniu art. 3 ustawy z dnia 24 lipca 2015 r. – Prawo o zgromadzeniach, jest możliwe z zastrzeżeniem, że:</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rStyle w:val="IGindeksgrny"/>
          <w:sz w:val="24"/>
          <w:szCs w:val="24"/>
        </w:rPr>
        <w:footnoteReference w:id="200"/>
      </w:r>
      <w:r w:rsidRPr="00C07428">
        <w:rPr>
          <w:rStyle w:val="IGindeksgrny"/>
          <w:sz w:val="24"/>
          <w:szCs w:val="24"/>
        </w:rPr>
        <w:t>)</w:t>
      </w:r>
      <w:r w:rsidRPr="00C07428">
        <w:rPr>
          <w:sz w:val="24"/>
          <w:szCs w:val="24"/>
        </w:rPr>
        <w:tab/>
        <w:t>maksymalna liczba uczestników nie może być większa niż 100;</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odległość pomiędzy zgromadzeniami nie może być mniejsza niż 100 m.</w:t>
      </w:r>
    </w:p>
    <w:p w:rsidR="00FB05A2" w:rsidRPr="00C07428" w:rsidRDefault="00FB05A2" w:rsidP="00C07428">
      <w:pPr>
        <w:pStyle w:val="USTustnpkodeksu"/>
        <w:spacing w:before="108" w:after="72" w:line="360" w:lineRule="auto"/>
        <w:rPr>
          <w:sz w:val="24"/>
          <w:szCs w:val="24"/>
        </w:rPr>
      </w:pPr>
      <w:r w:rsidRPr="00C07428">
        <w:rPr>
          <w:sz w:val="24"/>
          <w:szCs w:val="24"/>
        </w:rPr>
        <w:t>1c.</w:t>
      </w:r>
      <w:r w:rsidR="00F61482" w:rsidRPr="00C07428">
        <w:rPr>
          <w:rStyle w:val="IGindeksgrny"/>
          <w:sz w:val="24"/>
          <w:szCs w:val="24"/>
        </w:rPr>
        <w:t>198</w:t>
      </w:r>
      <w:r w:rsidRPr="00C07428">
        <w:rPr>
          <w:rStyle w:val="IGindeksgrny"/>
          <w:sz w:val="24"/>
          <w:szCs w:val="24"/>
        </w:rPr>
        <w:t>)</w:t>
      </w:r>
      <w:r w:rsidRPr="00C07428">
        <w:rPr>
          <w:sz w:val="24"/>
          <w:szCs w:val="24"/>
        </w:rPr>
        <w:t> Ograniczeń, o których mowa w ust. 1a, nie stosuje się do imprezy „Narodowa Strefa Kibica” organizowanej w dniu 19 czerwca 2021 r. w Warszawie na stadionie „PGE Narodowy”, przy czym uczestnikom udostępnia się nie więcej niż 50% liczby miejsc przewidzianych dla publiczności.</w:t>
      </w:r>
    </w:p>
    <w:p w:rsidR="00FB05A2" w:rsidRPr="00C07428" w:rsidRDefault="00FB05A2" w:rsidP="00C07428">
      <w:pPr>
        <w:pStyle w:val="USTustnpkodeksu"/>
        <w:spacing w:before="108" w:after="72" w:line="360" w:lineRule="auto"/>
        <w:rPr>
          <w:sz w:val="24"/>
          <w:szCs w:val="24"/>
        </w:rPr>
      </w:pPr>
      <w:r w:rsidRPr="00C07428">
        <w:rPr>
          <w:sz w:val="24"/>
          <w:szCs w:val="24"/>
        </w:rPr>
        <w:t>2. (uchylony).</w:t>
      </w:r>
      <w:r w:rsidRPr="00C07428">
        <w:rPr>
          <w:rStyle w:val="IGindeksgrny"/>
          <w:sz w:val="24"/>
          <w:szCs w:val="24"/>
        </w:rPr>
        <w:footnoteReference w:id="201"/>
      </w:r>
      <w:r w:rsidRPr="00C07428">
        <w:rPr>
          <w:rStyle w:val="IGindeksgrny"/>
          <w:sz w:val="24"/>
          <w:szCs w:val="24"/>
        </w:rPr>
        <w:t>)</w:t>
      </w:r>
    </w:p>
    <w:p w:rsidR="00FB05A2" w:rsidRPr="00C07428" w:rsidRDefault="00FB05A2" w:rsidP="00C07428">
      <w:pPr>
        <w:pStyle w:val="USTustnpkodeksu"/>
        <w:spacing w:before="108" w:after="72" w:line="360" w:lineRule="auto"/>
        <w:rPr>
          <w:sz w:val="24"/>
          <w:szCs w:val="24"/>
        </w:rPr>
      </w:pPr>
      <w:r w:rsidRPr="00C07428">
        <w:rPr>
          <w:sz w:val="24"/>
          <w:szCs w:val="24"/>
        </w:rPr>
        <w:t>3.</w:t>
      </w:r>
      <w:r w:rsidRPr="00C07428">
        <w:rPr>
          <w:rStyle w:val="IGindeksgrny"/>
          <w:sz w:val="24"/>
          <w:szCs w:val="24"/>
        </w:rPr>
        <w:footnoteReference w:id="202"/>
      </w:r>
      <w:r w:rsidRPr="00C07428">
        <w:rPr>
          <w:rStyle w:val="IGindeksgrny"/>
          <w:sz w:val="24"/>
          <w:szCs w:val="24"/>
        </w:rPr>
        <w:t>)</w:t>
      </w:r>
      <w:r w:rsidRPr="00C07428">
        <w:rPr>
          <w:sz w:val="24"/>
          <w:szCs w:val="24"/>
        </w:rPr>
        <w:t xml:space="preserve">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uczestnicy zgromadzenia, o którym mowa w ust. 1a i 1b, są obowiązani do zachowania odległości co najmniej 1,5 m między sobą oraz do zakrywania ust i nosa, zgodnie z nakazem określonym w § 25 ust. 1, chyba że zgromadzenie odbywa się na otwartym powietrzu..</w:t>
      </w:r>
    </w:p>
    <w:p w:rsidR="00FB05A2" w:rsidRPr="00C07428" w:rsidRDefault="00FB05A2" w:rsidP="00C07428">
      <w:pPr>
        <w:pStyle w:val="USTustnpkodeksu"/>
        <w:spacing w:before="108" w:after="72" w:line="360" w:lineRule="auto"/>
        <w:rPr>
          <w:sz w:val="24"/>
          <w:szCs w:val="24"/>
        </w:rPr>
      </w:pPr>
      <w:r w:rsidRPr="00C07428">
        <w:rPr>
          <w:sz w:val="24"/>
          <w:szCs w:val="24"/>
        </w:rPr>
        <w:t>4.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o organizowanych zgromadzeniach niezwłocznie po wydaniu decyzji, o której mowa w art. 26b ust. 1 tej ustawy, albo zawiadomieniu, o którym mowa w art. 7 ust. 1 albo art. 22 ust. 1 tej ustawy.</w:t>
      </w:r>
    </w:p>
    <w:p w:rsidR="00FB05A2" w:rsidRPr="00C07428" w:rsidRDefault="00FB05A2" w:rsidP="00C07428">
      <w:pPr>
        <w:pStyle w:val="USTustnpkodeksu"/>
        <w:spacing w:before="108" w:after="72" w:line="360" w:lineRule="auto"/>
        <w:rPr>
          <w:sz w:val="24"/>
          <w:szCs w:val="24"/>
        </w:rPr>
      </w:pPr>
      <w:r w:rsidRPr="00C07428">
        <w:rPr>
          <w:sz w:val="24"/>
          <w:szCs w:val="24"/>
        </w:rPr>
        <w:t xml:space="preserve">5. Państwowy wojewódzki inspektor sanitarny może przedstawić wojewodzie, w przypadku zgromadzeń organizowanych na podstawie decyzji, o której mowa w art. 26b ust. 1 ustawy z dnia 24 lipca 2015 r. – Prawo o zgromadzeniach, albo organowi gminy, w przypadku zgromadzeń organizowanych </w:t>
      </w:r>
      <w:r w:rsidRPr="00C07428">
        <w:rPr>
          <w:sz w:val="24"/>
          <w:szCs w:val="24"/>
        </w:rPr>
        <w:lastRenderedPageBreak/>
        <w:t>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rsidR="00FB05A2" w:rsidRPr="00C07428" w:rsidRDefault="00FB05A2" w:rsidP="00C07428">
      <w:pPr>
        <w:pStyle w:val="USTustnpkodeksu"/>
        <w:spacing w:before="108" w:after="72" w:line="360" w:lineRule="auto"/>
        <w:rPr>
          <w:sz w:val="24"/>
          <w:szCs w:val="24"/>
        </w:rPr>
      </w:pPr>
      <w:r w:rsidRPr="00C07428">
        <w:rPr>
          <w:sz w:val="24"/>
          <w:szCs w:val="24"/>
        </w:rPr>
        <w:t>6.</w:t>
      </w:r>
      <w:r w:rsidRPr="00C07428">
        <w:rPr>
          <w:rStyle w:val="IGindeksgrny"/>
          <w:sz w:val="24"/>
          <w:szCs w:val="24"/>
        </w:rPr>
        <w:footnoteReference w:id="203"/>
      </w:r>
      <w:r w:rsidRPr="00C07428">
        <w:rPr>
          <w:rStyle w:val="IGindeksgrny"/>
          <w:sz w:val="24"/>
          <w:szCs w:val="24"/>
        </w:rPr>
        <w:t>)</w:t>
      </w:r>
      <w:r w:rsidRPr="00C07428">
        <w:rPr>
          <w:sz w:val="24"/>
          <w:szCs w:val="24"/>
        </w:rPr>
        <w:t> Organizator zgromadzenia jest obowiązany poinformować uczestników zgromadzenia o zasadach udziału w zgromadzeniu, wynikających z ust. 3, oraz o treści opinii, o której mowa w ust. 5.</w:t>
      </w:r>
    </w:p>
    <w:p w:rsidR="00FB05A2" w:rsidRPr="00C07428" w:rsidRDefault="00FB05A2" w:rsidP="00C07428">
      <w:pPr>
        <w:pStyle w:val="USTustnpkodeksu"/>
        <w:spacing w:before="108" w:after="72" w:line="360" w:lineRule="auto"/>
        <w:rPr>
          <w:sz w:val="24"/>
          <w:szCs w:val="24"/>
        </w:rPr>
      </w:pPr>
      <w:r w:rsidRPr="00C07428">
        <w:rPr>
          <w:sz w:val="24"/>
          <w:szCs w:val="24"/>
        </w:rPr>
        <w:t>7.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na wniosek właściwego komendanta wojewódzkiego (Stołecznego) Policji, wyznacza swojego przedstawiciela do udziału w zgromadzeniu.</w:t>
      </w:r>
    </w:p>
    <w:p w:rsidR="00FB05A2" w:rsidRPr="00C07428" w:rsidRDefault="00FB05A2" w:rsidP="00C07428">
      <w:pPr>
        <w:pStyle w:val="USTustnpkodeksu"/>
        <w:spacing w:before="108" w:after="72" w:line="360" w:lineRule="auto"/>
        <w:rPr>
          <w:sz w:val="24"/>
          <w:szCs w:val="24"/>
        </w:rPr>
      </w:pPr>
      <w:r w:rsidRPr="00C07428">
        <w:rPr>
          <w:sz w:val="24"/>
          <w:szCs w:val="24"/>
        </w:rPr>
        <w:t>8.</w:t>
      </w:r>
      <w:r w:rsidRPr="00C07428">
        <w:rPr>
          <w:rStyle w:val="IGindeksgrny"/>
          <w:sz w:val="24"/>
          <w:szCs w:val="24"/>
        </w:rPr>
        <w:footnoteReference w:id="204"/>
      </w:r>
      <w:r w:rsidRPr="00C07428">
        <w:rPr>
          <w:rStyle w:val="IGindeksgrny"/>
          <w:sz w:val="24"/>
          <w:szCs w:val="24"/>
        </w:rPr>
        <w:t>)</w:t>
      </w:r>
      <w:r w:rsidRPr="00C07428">
        <w:rPr>
          <w:sz w:val="24"/>
          <w:szCs w:val="24"/>
        </w:rPr>
        <w:t> Przedstawiciel wojewody, w przypadku zgromadzeń organizowanych na podstawie decyzji, o której mowa w art. 26b ust. 1 ustawy z dnia 24 lipca 2015 r. – Prawo o zgromadzeniach, albo przedstawiciel organu gminy, w przypadku zgromadzeń organizowanych na podstawie zawiadomienia, o którym mowa w art. 7 ust. 1 albo art. 22 ust. 1 tej ustawy, przy podejmowaniu działań określonych w art. 20 tej ustawy jest obowiązany do uwzględnienia wymogów określonych w ust. 3 oraz uwarunkowań wynikających z opinii państwowego wojewódzkiego inspektora sanitarnego, o której mowa w ust. 5.</w:t>
      </w:r>
    </w:p>
    <w:p w:rsidR="00FB05A2" w:rsidRPr="00C07428" w:rsidRDefault="00FB05A2" w:rsidP="00C07428">
      <w:pPr>
        <w:pStyle w:val="USTustnpkodeksu"/>
        <w:spacing w:before="108" w:after="72" w:line="360" w:lineRule="auto"/>
        <w:rPr>
          <w:sz w:val="24"/>
          <w:szCs w:val="24"/>
        </w:rPr>
      </w:pPr>
      <w:r w:rsidRPr="00C07428">
        <w:rPr>
          <w:sz w:val="24"/>
          <w:szCs w:val="24"/>
        </w:rPr>
        <w:t>9. (uchylony).</w:t>
      </w:r>
      <w:r w:rsidRPr="00C07428">
        <w:rPr>
          <w:rStyle w:val="IGindeksgrny"/>
          <w:sz w:val="24"/>
          <w:szCs w:val="24"/>
        </w:rPr>
        <w:footnoteReference w:id="205"/>
      </w:r>
      <w:r w:rsidRPr="00C07428">
        <w:rPr>
          <w:rStyle w:val="IGindeksgrny"/>
          <w:sz w:val="24"/>
          <w:szCs w:val="24"/>
        </w:rPr>
        <w:t>)</w:t>
      </w:r>
    </w:p>
    <w:p w:rsidR="00FB05A2" w:rsidRPr="00C07428" w:rsidRDefault="00FB05A2" w:rsidP="00C07428">
      <w:pPr>
        <w:pStyle w:val="USTustnpkodeksu"/>
        <w:keepNext/>
        <w:spacing w:before="108" w:after="72" w:line="360" w:lineRule="auto"/>
        <w:rPr>
          <w:sz w:val="24"/>
          <w:szCs w:val="24"/>
        </w:rPr>
      </w:pPr>
      <w:r w:rsidRPr="00C07428">
        <w:rPr>
          <w:sz w:val="24"/>
          <w:szCs w:val="24"/>
        </w:rPr>
        <w:t>10. Do dnia 12 czerwca 2021 r. zgromadzenia organizowane w ramach działalności kościołów i innych związków wyznaniowych mogą się odbywać, pod warunkiem, że w przypadku gdy zgromadzenie odbywa się:</w:t>
      </w:r>
      <w:r w:rsidRPr="00C07428">
        <w:rPr>
          <w:rStyle w:val="IGindeksgrny"/>
          <w:sz w:val="24"/>
          <w:szCs w:val="24"/>
        </w:rPr>
        <w:footnoteReference w:id="206"/>
      </w:r>
      <w:r w:rsidRPr="00C07428">
        <w:rPr>
          <w:rStyle w:val="IGindeksgrny"/>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w budynkach i innych obiektach kultu religijnego, znajduje się w nich, przy zachowaniu odległości nie mniejszej niż 1,5 m, nie więcej uczestników niż 1 osoba na 15 m</w:t>
      </w:r>
      <w:r w:rsidRPr="00C07428">
        <w:rPr>
          <w:rStyle w:val="IGindeksgrny"/>
          <w:sz w:val="24"/>
          <w:szCs w:val="24"/>
        </w:rPr>
        <w:t>2</w:t>
      </w:r>
      <w:r w:rsidRPr="00C07428">
        <w:rPr>
          <w:sz w:val="24"/>
          <w:szCs w:val="24"/>
        </w:rPr>
        <w:t> powierzchni,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na zewnątrz, uczestnicy przebywają w odległości nie mniejszej niż 1,5 m od siebie.</w:t>
      </w:r>
    </w:p>
    <w:p w:rsidR="00FB05A2" w:rsidRPr="00C07428" w:rsidRDefault="00FB05A2" w:rsidP="00C07428">
      <w:pPr>
        <w:pStyle w:val="USTustnpkodeksu"/>
        <w:keepNext/>
        <w:spacing w:before="108" w:after="72" w:line="360" w:lineRule="auto"/>
        <w:rPr>
          <w:sz w:val="24"/>
          <w:szCs w:val="24"/>
        </w:rPr>
      </w:pPr>
      <w:r w:rsidRPr="00C07428">
        <w:rPr>
          <w:sz w:val="24"/>
          <w:szCs w:val="24"/>
        </w:rPr>
        <w:lastRenderedPageBreak/>
        <w:t>10a.</w:t>
      </w:r>
      <w:r w:rsidRPr="00C07428">
        <w:rPr>
          <w:rStyle w:val="IGindeksgrny"/>
          <w:sz w:val="24"/>
          <w:szCs w:val="24"/>
        </w:rPr>
        <w:footnoteReference w:id="207"/>
      </w:r>
      <w:r w:rsidRPr="00C07428">
        <w:rPr>
          <w:rStyle w:val="IGindeksgrny"/>
          <w:sz w:val="24"/>
          <w:szCs w:val="24"/>
        </w:rPr>
        <w:t>)</w:t>
      </w:r>
      <w:r w:rsidRPr="00C07428">
        <w:rPr>
          <w:sz w:val="24"/>
          <w:szCs w:val="24"/>
        </w:rPr>
        <w:t> Od dnia 13 czerwca 2021 r. do dnia 25 czerwca 2021 r. zgromadzenia organizowane w ramach działalności kościołów i innych związków wyznaniowych mogą się odbywać, pod warunkiem, że w przypadku gdy zgromadzenie odbywa się:</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w budynkach i innych obiektach kultu religijnego, znajduje się w nich, przy zachowaniu odległości nie mniejszej niż 1,5 m, nie więcej uczestników niż 50% obłożenia budynku lub innego obiektu kultu religijnego,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na zewnątrz, uczestnicy przebywają w odległości nie mniejszej niż 1,5 m od siebie.</w:t>
      </w:r>
    </w:p>
    <w:p w:rsidR="00FB05A2" w:rsidRPr="00C07428" w:rsidRDefault="00FB05A2" w:rsidP="00C07428">
      <w:pPr>
        <w:pStyle w:val="USTustnpkodeksu"/>
        <w:keepNext/>
        <w:spacing w:before="108" w:after="72" w:line="360" w:lineRule="auto"/>
        <w:rPr>
          <w:sz w:val="24"/>
          <w:szCs w:val="24"/>
        </w:rPr>
      </w:pPr>
      <w:r w:rsidRPr="00C07428">
        <w:rPr>
          <w:sz w:val="24"/>
          <w:szCs w:val="24"/>
        </w:rPr>
        <w:t>10b.</w:t>
      </w:r>
      <w:r w:rsidR="00F61482" w:rsidRPr="00C07428">
        <w:rPr>
          <w:rStyle w:val="IGindeksgrny"/>
          <w:sz w:val="24"/>
          <w:szCs w:val="24"/>
        </w:rPr>
        <w:t>206</w:t>
      </w:r>
      <w:r w:rsidRPr="00C07428">
        <w:rPr>
          <w:rStyle w:val="IGindeksgrny"/>
          <w:sz w:val="24"/>
          <w:szCs w:val="24"/>
        </w:rPr>
        <w:t>)</w:t>
      </w:r>
      <w:r w:rsidRPr="00C07428">
        <w:rPr>
          <w:sz w:val="24"/>
          <w:szCs w:val="24"/>
        </w:rPr>
        <w:t xml:space="preserve"> Od dnia 26 czerwca 2021 r.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zgromadzenia organizowane w ramach działalności kościołów i innych związków wyznaniowych mogą się odbywać, pod warunkiem, że w przypadku gdy zgromadzenie odbywa się:</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rStyle w:val="IGindeksgrny"/>
          <w:sz w:val="24"/>
          <w:szCs w:val="24"/>
        </w:rPr>
        <w:footnoteReference w:id="208"/>
      </w:r>
      <w:r w:rsidRPr="00C07428">
        <w:rPr>
          <w:rStyle w:val="IGindeksgrny"/>
          <w:sz w:val="24"/>
          <w:szCs w:val="24"/>
        </w:rPr>
        <w:t>)</w:t>
      </w:r>
      <w:r w:rsidRPr="00C07428">
        <w:rPr>
          <w:sz w:val="24"/>
          <w:szCs w:val="24"/>
        </w:rPr>
        <w:tab/>
        <w:t>w budynkach i innych obiektach kultu religijnego, znajduje się w nich, przy zachowaniu odległości nie mniejszej niż 1,5 m, nie więcej uczestników niż 30% obłożenia budynku lub innego obiektu kultu religijnego,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na zewnątrz, uczestnicy przebywają w odległości nie mniejszej niż 1,5 m od siebie.</w:t>
      </w:r>
    </w:p>
    <w:p w:rsidR="00FB05A2" w:rsidRPr="00C07428" w:rsidRDefault="00FB05A2" w:rsidP="00C07428">
      <w:pPr>
        <w:pStyle w:val="USTustnpkodeksu"/>
        <w:spacing w:before="108" w:after="72" w:line="360" w:lineRule="auto"/>
        <w:rPr>
          <w:sz w:val="24"/>
          <w:szCs w:val="24"/>
        </w:rPr>
      </w:pPr>
      <w:r w:rsidRPr="00C07428">
        <w:rPr>
          <w:sz w:val="24"/>
          <w:szCs w:val="24"/>
        </w:rPr>
        <w:t>11.</w:t>
      </w:r>
      <w:r w:rsidRPr="00C07428">
        <w:rPr>
          <w:rStyle w:val="IGindeksgrny"/>
          <w:sz w:val="24"/>
          <w:szCs w:val="24"/>
        </w:rPr>
        <w:footnoteReference w:id="209"/>
      </w:r>
      <w:r w:rsidRPr="00C07428">
        <w:rPr>
          <w:rStyle w:val="IGindeksgrny"/>
          <w:sz w:val="24"/>
          <w:szCs w:val="24"/>
        </w:rPr>
        <w:t>)</w:t>
      </w:r>
      <w:r w:rsidRPr="00C07428">
        <w:rPr>
          <w:sz w:val="24"/>
          <w:szCs w:val="24"/>
        </w:rPr>
        <w:t> Przed wejściem do budynków i innych obiektów kultu religijnego informuje się o limicie osób, o którym mowa w ust. 10 pkt 1, ust. 10a pkt 1 i ust. 10b pkt 1, oraz podejmuje środki zapewniające jego przestrzeganie.</w:t>
      </w:r>
    </w:p>
    <w:p w:rsidR="00FB05A2" w:rsidRPr="00C07428" w:rsidRDefault="00FB05A2" w:rsidP="00C07428">
      <w:pPr>
        <w:pStyle w:val="USTustnpkodeksu"/>
        <w:spacing w:before="108" w:after="72" w:line="360" w:lineRule="auto"/>
        <w:rPr>
          <w:sz w:val="24"/>
          <w:szCs w:val="24"/>
        </w:rPr>
      </w:pPr>
      <w:bookmarkStart w:id="31" w:name="_Hlk70628970"/>
      <w:r w:rsidRPr="00C07428">
        <w:rPr>
          <w:sz w:val="24"/>
          <w:szCs w:val="24"/>
        </w:rPr>
        <w:t>12. </w:t>
      </w:r>
      <w:bookmarkEnd w:id="31"/>
      <w:r w:rsidRPr="00C07428">
        <w:rPr>
          <w:sz w:val="24"/>
          <w:szCs w:val="24"/>
        </w:rPr>
        <w:t>(uchylony).</w:t>
      </w:r>
      <w:r w:rsidRPr="00C07428">
        <w:rPr>
          <w:rStyle w:val="IGindeksgrny"/>
          <w:sz w:val="24"/>
          <w:szCs w:val="24"/>
        </w:rPr>
        <w:footnoteReference w:id="210"/>
      </w:r>
      <w:r w:rsidRPr="00C07428">
        <w:rPr>
          <w:rStyle w:val="IGindeksgrny"/>
          <w:sz w:val="24"/>
          <w:szCs w:val="24"/>
        </w:rPr>
        <w:t>)</w:t>
      </w:r>
    </w:p>
    <w:p w:rsidR="00FB05A2" w:rsidRPr="00C07428" w:rsidRDefault="00FB05A2" w:rsidP="00C07428">
      <w:pPr>
        <w:pStyle w:val="USTustnpkodeksu"/>
        <w:keepNext/>
        <w:spacing w:before="108" w:after="72" w:line="360" w:lineRule="auto"/>
        <w:rPr>
          <w:sz w:val="24"/>
          <w:szCs w:val="24"/>
        </w:rPr>
      </w:pPr>
      <w:r w:rsidRPr="00C07428">
        <w:rPr>
          <w:sz w:val="24"/>
          <w:szCs w:val="24"/>
        </w:rPr>
        <w:t xml:space="preserve">13.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spotkania lub zebrania mające na celu realizację działań statutowych lub </w:t>
      </w:r>
      <w:proofErr w:type="spellStart"/>
      <w:r w:rsidRPr="00C07428">
        <w:rPr>
          <w:sz w:val="24"/>
          <w:szCs w:val="24"/>
        </w:rPr>
        <w:t>wolontariackich</w:t>
      </w:r>
      <w:proofErr w:type="spellEnd"/>
      <w:r w:rsidRPr="00C07428">
        <w:rPr>
          <w:sz w:val="24"/>
          <w:szCs w:val="24"/>
        </w:rPr>
        <w:t>, związanych z przeciwdziałaniem rozwoju epidemii wywołanej zakażeniami wiru</w:t>
      </w:r>
      <w:r w:rsidRPr="00C07428">
        <w:rPr>
          <w:sz w:val="24"/>
          <w:szCs w:val="24"/>
        </w:rPr>
        <w:lastRenderedPageBreak/>
        <w:t>sem SARS</w:t>
      </w:r>
      <w:r w:rsidRPr="00C07428">
        <w:rPr>
          <w:sz w:val="24"/>
          <w:szCs w:val="24"/>
        </w:rPr>
        <w:noBreakHyphen/>
        <w:t>CoV</w:t>
      </w:r>
      <w:r w:rsidRPr="00C07428">
        <w:rPr>
          <w:sz w:val="24"/>
          <w:szCs w:val="24"/>
        </w:rPr>
        <w:noBreakHyphen/>
        <w:t>2, organizowane przez organizacje harcerskie i skautowe objęte Honorowym Protektoratem Prezydenta Rzeczypospolitej Polskiej, mogą się odbywać, pod warunkiem, że w przypadku gdy spotkanie lub zebranie odbywa się:</w:t>
      </w:r>
      <w:r w:rsidRPr="00C07428">
        <w:rPr>
          <w:rStyle w:val="IGindeksgrny"/>
          <w:sz w:val="24"/>
          <w:szCs w:val="24"/>
        </w:rPr>
        <w:footnoteReference w:id="211"/>
      </w:r>
      <w:r w:rsidRPr="00C07428">
        <w:rPr>
          <w:rStyle w:val="IGindeksgrny"/>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w budynkach lub innych obiektach wykorzystywanych do prowadzenia działalności statutowej przez te organizacje, przy zachowaniu przez uczestników tych spotkań lub zebrań odległości nie mniejszej niż 1,5 m, z udziałem nie więcej uczestników niż 1 osoba na 7 m</w:t>
      </w:r>
      <w:r w:rsidRPr="00C07428">
        <w:rPr>
          <w:rStyle w:val="IGindeksgrny"/>
          <w:sz w:val="24"/>
          <w:szCs w:val="24"/>
        </w:rPr>
        <w:t>2 </w:t>
      </w:r>
      <w:r w:rsidRPr="00C07428">
        <w:rPr>
          <w:sz w:val="24"/>
          <w:szCs w:val="24"/>
        </w:rPr>
        <w:t>powierzchni budynku lub innego obiektu oraz realizacji przez uczestników nakazu zakrywania ust i nosa, o którym mowa w § 25 ust. 1;</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na zewnątrz, z udziałem uczestników w liczbie nie większej niż 10, którzy przebywają w odległości nie mniejszej niż 1,5 m od siebie.</w:t>
      </w:r>
    </w:p>
    <w:p w:rsidR="00FB05A2" w:rsidRPr="00C07428" w:rsidRDefault="00FB05A2" w:rsidP="00C07428">
      <w:pPr>
        <w:pStyle w:val="USTustnpkodeksu"/>
        <w:spacing w:before="108" w:after="72" w:line="360" w:lineRule="auto"/>
        <w:rPr>
          <w:sz w:val="24"/>
          <w:szCs w:val="24"/>
        </w:rPr>
      </w:pPr>
      <w:r w:rsidRPr="00C07428">
        <w:rPr>
          <w:sz w:val="24"/>
          <w:szCs w:val="24"/>
        </w:rPr>
        <w:t>14. (uchylony).</w:t>
      </w:r>
      <w:r w:rsidRPr="00C07428">
        <w:rPr>
          <w:rStyle w:val="IGindeksgrny"/>
          <w:sz w:val="24"/>
          <w:szCs w:val="24"/>
        </w:rPr>
        <w:footnoteReference w:id="212"/>
      </w:r>
      <w:r w:rsidRPr="00C07428">
        <w:rPr>
          <w:rStyle w:val="IGindeksgrny"/>
          <w:sz w:val="24"/>
          <w:szCs w:val="24"/>
        </w:rPr>
        <w:t>)</w:t>
      </w:r>
    </w:p>
    <w:p w:rsidR="00FB05A2" w:rsidRPr="00C07428" w:rsidRDefault="00FB05A2" w:rsidP="00C07428">
      <w:pPr>
        <w:pStyle w:val="USTustnpkodeksu"/>
        <w:keepNext/>
        <w:spacing w:before="108" w:after="72" w:line="360" w:lineRule="auto"/>
        <w:rPr>
          <w:sz w:val="24"/>
          <w:szCs w:val="24"/>
        </w:rPr>
      </w:pPr>
      <w:r w:rsidRPr="00C07428">
        <w:rPr>
          <w:sz w:val="24"/>
          <w:szCs w:val="24"/>
        </w:rPr>
        <w:t xml:space="preserve">15. Do dnia </w:t>
      </w:r>
      <w:r w:rsidR="00835ECA" w:rsidRPr="00C07428">
        <w:rPr>
          <w:sz w:val="24"/>
          <w:szCs w:val="24"/>
        </w:rPr>
        <w:t xml:space="preserve">28 lutego </w:t>
      </w:r>
      <w:r w:rsidRPr="00C07428">
        <w:rPr>
          <w:sz w:val="24"/>
          <w:szCs w:val="24"/>
        </w:rPr>
        <w:t>2022 r.</w:t>
      </w:r>
      <w:r w:rsidRPr="00C07428">
        <w:rPr>
          <w:rStyle w:val="IGindeksgrny"/>
          <w:sz w:val="24"/>
          <w:szCs w:val="24"/>
        </w:rPr>
        <w:t>2)</w:t>
      </w:r>
      <w:r w:rsidRPr="00C07428">
        <w:rPr>
          <w:sz w:val="24"/>
          <w:szCs w:val="24"/>
        </w:rPr>
        <w:t xml:space="preserve"> zakazuje się organizowania i udziału w innych niż określone w ust. 1–1b zgromadzeniach, w tym imprezach, spotkaniach i zebraniach niezależnie od ich rodzaju, z wyłączeniem:</w:t>
      </w:r>
      <w:r w:rsidRPr="00C07428">
        <w:rPr>
          <w:rStyle w:val="IGindeksgrny"/>
          <w:sz w:val="24"/>
          <w:szCs w:val="24"/>
        </w:rPr>
        <w:footnoteReference w:id="213"/>
      </w:r>
      <w:r w:rsidRPr="00C07428">
        <w:rPr>
          <w:rStyle w:val="IGindeksgrny"/>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spotkań lub zebrań służbowych i zawodowych;</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sz w:val="24"/>
          <w:szCs w:val="24"/>
        </w:rPr>
        <w:tab/>
        <w:t>imprez i spotkań do 25 osób, które odbywają się w lokalu lub budynku wskazanym jako adres miejsca zamieszkania lub pobytu osoby, która organizuje imprezę lub spotkanie; do limitu osób nie wlicza się osoby organizującej imprezę lub spotkanie oraz osób wspólnie z nią zamieszkujących lub gospodarujących;</w:t>
      </w:r>
    </w:p>
    <w:p w:rsidR="00FB05A2" w:rsidRPr="00C07428" w:rsidRDefault="00FB05A2" w:rsidP="00C07428">
      <w:pPr>
        <w:pStyle w:val="PKTpunkt"/>
        <w:spacing w:before="108" w:after="72" w:line="360" w:lineRule="auto"/>
        <w:rPr>
          <w:sz w:val="24"/>
          <w:szCs w:val="24"/>
        </w:rPr>
      </w:pPr>
      <w:r w:rsidRPr="00C07428">
        <w:rPr>
          <w:sz w:val="24"/>
          <w:szCs w:val="24"/>
        </w:rPr>
        <w:t>3)</w:t>
      </w:r>
      <w:r w:rsidRPr="00C07428">
        <w:rPr>
          <w:rStyle w:val="IGindeksgrny"/>
          <w:sz w:val="24"/>
          <w:szCs w:val="24"/>
        </w:rPr>
        <w:footnoteReference w:id="214"/>
      </w:r>
      <w:r w:rsidRPr="00C07428">
        <w:rPr>
          <w:rStyle w:val="IGindeksgrny"/>
          <w:sz w:val="24"/>
          <w:szCs w:val="24"/>
        </w:rPr>
        <w:t>)</w:t>
      </w:r>
      <w:r w:rsidRPr="00C07428">
        <w:rPr>
          <w:sz w:val="24"/>
          <w:szCs w:val="24"/>
        </w:rPr>
        <w:tab/>
        <w:t>imprez i spotkań do 100 osób, które odbywają się na otwartym powietrzu albo w lokalu lub w wydzielonej strefie gastronomicznej sali sprzedaży, o których mowa w § 9 ust. 15 pkt 2;</w:t>
      </w:r>
    </w:p>
    <w:p w:rsidR="00FB05A2" w:rsidRPr="00C07428" w:rsidRDefault="00FB05A2" w:rsidP="00C07428">
      <w:pPr>
        <w:pStyle w:val="PKTpunkt"/>
        <w:spacing w:before="108" w:after="72" w:line="360" w:lineRule="auto"/>
        <w:rPr>
          <w:sz w:val="24"/>
          <w:szCs w:val="24"/>
        </w:rPr>
      </w:pPr>
      <w:r w:rsidRPr="00C07428">
        <w:rPr>
          <w:sz w:val="24"/>
          <w:szCs w:val="24"/>
        </w:rPr>
        <w:t>4)</w:t>
      </w:r>
      <w:r w:rsidRPr="00C07428">
        <w:rPr>
          <w:sz w:val="24"/>
          <w:szCs w:val="24"/>
        </w:rPr>
        <w:tab/>
        <w:t>zgrupowań, spotkań lub zebrań związanych z realizacją zadań mających na celu zwalczanie lub zapobieganie rozprzestrzenianiu się chorób zakaźnych zwierząt, w tym zwierząt wolno żyjących (dzikich).</w:t>
      </w:r>
    </w:p>
    <w:p w:rsidR="00FB05A2" w:rsidRPr="00C07428" w:rsidRDefault="00FB05A2" w:rsidP="00C07428">
      <w:pPr>
        <w:pStyle w:val="USTustnpkodeksu"/>
        <w:spacing w:before="108" w:after="72" w:line="360" w:lineRule="auto"/>
        <w:rPr>
          <w:sz w:val="24"/>
          <w:szCs w:val="24"/>
        </w:rPr>
      </w:pPr>
      <w:r w:rsidRPr="00C07428">
        <w:rPr>
          <w:sz w:val="24"/>
          <w:szCs w:val="24"/>
        </w:rPr>
        <w:t>16. (uchylony).</w:t>
      </w:r>
      <w:r w:rsidRPr="00C07428">
        <w:rPr>
          <w:rStyle w:val="IGindeksgrny"/>
          <w:sz w:val="24"/>
          <w:szCs w:val="24"/>
        </w:rPr>
        <w:footnoteReference w:id="215"/>
      </w:r>
      <w:r w:rsidRPr="00C07428">
        <w:rPr>
          <w:rStyle w:val="IGindeksgrny"/>
          <w:sz w:val="24"/>
          <w:szCs w:val="24"/>
        </w:rPr>
        <w:t>)</w:t>
      </w:r>
    </w:p>
    <w:p w:rsidR="00FB05A2" w:rsidRPr="00C07428" w:rsidRDefault="00FB05A2" w:rsidP="00C07428">
      <w:pPr>
        <w:pStyle w:val="USTustnpkodeksu"/>
        <w:keepNext/>
        <w:spacing w:before="108" w:after="72" w:line="360" w:lineRule="auto"/>
        <w:rPr>
          <w:sz w:val="24"/>
          <w:szCs w:val="24"/>
        </w:rPr>
      </w:pPr>
      <w:r w:rsidRPr="00C07428">
        <w:rPr>
          <w:sz w:val="24"/>
          <w:szCs w:val="24"/>
        </w:rPr>
        <w:lastRenderedPageBreak/>
        <w:t>17. Zakazu, o którym mowa w ust. 15, nie stosuje się w przypadku przeprowadzania:</w:t>
      </w:r>
      <w:r w:rsidRPr="00C07428">
        <w:rPr>
          <w:rStyle w:val="IGindeksgrny"/>
          <w:sz w:val="24"/>
          <w:szCs w:val="24"/>
        </w:rPr>
        <w:footnoteReference w:id="216"/>
      </w:r>
      <w:r w:rsidRPr="00C07428">
        <w:rPr>
          <w:rStyle w:val="IGindeksgrny"/>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1)</w:t>
      </w:r>
      <w:r w:rsidRPr="00C07428">
        <w:rPr>
          <w:sz w:val="24"/>
          <w:szCs w:val="24"/>
        </w:rPr>
        <w:tab/>
        <w:t>szkoleń lub egzaminów w ramach kształcenia w zawodach medycznych;</w:t>
      </w:r>
    </w:p>
    <w:p w:rsidR="00FB05A2" w:rsidRPr="00C07428" w:rsidRDefault="00FB05A2" w:rsidP="00C07428">
      <w:pPr>
        <w:pStyle w:val="PKTpunkt"/>
        <w:spacing w:before="108" w:after="72" w:line="360" w:lineRule="auto"/>
        <w:rPr>
          <w:sz w:val="24"/>
          <w:szCs w:val="24"/>
        </w:rPr>
      </w:pPr>
      <w:r w:rsidRPr="00C07428">
        <w:rPr>
          <w:sz w:val="24"/>
          <w:szCs w:val="24"/>
        </w:rPr>
        <w:t>2)</w:t>
      </w:r>
      <w:r w:rsidRPr="00C07428">
        <w:rPr>
          <w:rStyle w:val="IGindeksgrny"/>
          <w:sz w:val="24"/>
          <w:szCs w:val="24"/>
        </w:rPr>
        <w:footnoteReference w:id="217"/>
      </w:r>
      <w:r w:rsidRPr="00C07428">
        <w:rPr>
          <w:rStyle w:val="IGindeksgrny"/>
          <w:sz w:val="24"/>
          <w:szCs w:val="24"/>
        </w:rPr>
        <w:t>)</w:t>
      </w:r>
      <w:r w:rsidRPr="00C07428">
        <w:rPr>
          <w:sz w:val="24"/>
          <w:szCs w:val="24"/>
        </w:rPr>
        <w:tab/>
        <w:t>konkursu na aplikację sędziowską i aplikację prokuratorską, w tym aplikacje prowadzone w formie aplikacji uzupełniających, oraz konkursu na aplikację kuratorską, zajęć i sprawdzianów w trakcie tych aplikacji, egzaminów sędziowskich, egzaminów prokuratorskich i egzaminów referendarskich, a także kolokwiów pisemnych organizowanych w trakcie aplikacji dla aplikantów adwokackich albo aplikantów radcowskich, zajęć szkoleniowych organizowanych w trakcie tych aplikacji oraz kolokwium, o którym mowa w art. 71 § 12 ustawy z dnia 14 lutego 1991 r. – Prawo o notariacie (Dz. U. z 2020 r. poz. 1192 i 2320 oraz z 2021 r. poz. 1177), i zajęć szkoleniowych organizowanych w trakcie aplikacji notarialnej;</w:t>
      </w:r>
    </w:p>
    <w:p w:rsidR="00FB05A2" w:rsidRPr="00C07428" w:rsidRDefault="00FB05A2" w:rsidP="00C07428">
      <w:pPr>
        <w:pStyle w:val="PKTpunkt"/>
        <w:spacing w:before="108" w:after="72" w:line="360" w:lineRule="auto"/>
        <w:rPr>
          <w:sz w:val="24"/>
          <w:szCs w:val="24"/>
        </w:rPr>
      </w:pPr>
      <w:r w:rsidRPr="00C07428">
        <w:rPr>
          <w:sz w:val="24"/>
          <w:szCs w:val="24"/>
        </w:rPr>
        <w:t>3)</w:t>
      </w:r>
      <w:r w:rsidRPr="00C07428">
        <w:rPr>
          <w:sz w:val="24"/>
          <w:szCs w:val="24"/>
        </w:rPr>
        <w:tab/>
        <w:t>konkursów na stanowiska referendarzy sądowych, asystentów sędziów, asystentów prokuratorów oraz konkursów na staż urzędniczy w sądzie i prokuraturze;</w:t>
      </w:r>
    </w:p>
    <w:p w:rsidR="00FB05A2" w:rsidRPr="00C07428" w:rsidRDefault="00FB05A2" w:rsidP="00C07428">
      <w:pPr>
        <w:pStyle w:val="PKTpunkt"/>
        <w:spacing w:before="108" w:after="72" w:line="360" w:lineRule="auto"/>
        <w:rPr>
          <w:sz w:val="24"/>
          <w:szCs w:val="24"/>
        </w:rPr>
      </w:pPr>
      <w:r w:rsidRPr="00C07428">
        <w:rPr>
          <w:sz w:val="24"/>
          <w:szCs w:val="24"/>
        </w:rPr>
        <w:t>4)</w:t>
      </w:r>
      <w:r w:rsidRPr="00C07428">
        <w:rPr>
          <w:sz w:val="24"/>
          <w:szCs w:val="24"/>
        </w:rPr>
        <w:tab/>
        <w:t>egzaminów kuratorskich oraz konkursów na stanowiska zawodowych kuratorów sądowych;</w:t>
      </w:r>
    </w:p>
    <w:p w:rsidR="00FB05A2" w:rsidRPr="00C07428" w:rsidRDefault="00FB05A2" w:rsidP="00C07428">
      <w:pPr>
        <w:pStyle w:val="PKTpunkt"/>
        <w:spacing w:before="108" w:after="72" w:line="360" w:lineRule="auto"/>
        <w:rPr>
          <w:sz w:val="24"/>
          <w:szCs w:val="24"/>
        </w:rPr>
      </w:pPr>
      <w:r w:rsidRPr="00C07428">
        <w:rPr>
          <w:sz w:val="24"/>
          <w:szCs w:val="24"/>
        </w:rPr>
        <w:t>5)</w:t>
      </w:r>
      <w:r w:rsidRPr="00C07428">
        <w:rPr>
          <w:sz w:val="24"/>
          <w:szCs w:val="24"/>
        </w:rPr>
        <w:tab/>
        <w:t>egzaminów na biegłych rewidentów i doradców podatkowych;</w:t>
      </w:r>
    </w:p>
    <w:p w:rsidR="00FB05A2" w:rsidRPr="00C07428" w:rsidRDefault="00FB05A2" w:rsidP="00C07428">
      <w:pPr>
        <w:pStyle w:val="PKTpunkt"/>
        <w:spacing w:before="108" w:after="72" w:line="360" w:lineRule="auto"/>
        <w:rPr>
          <w:sz w:val="24"/>
          <w:szCs w:val="24"/>
        </w:rPr>
      </w:pPr>
      <w:r w:rsidRPr="00C07428">
        <w:rPr>
          <w:sz w:val="24"/>
          <w:szCs w:val="24"/>
        </w:rPr>
        <w:t>6)</w:t>
      </w:r>
      <w:r w:rsidRPr="00C07428">
        <w:rPr>
          <w:sz w:val="24"/>
          <w:szCs w:val="24"/>
        </w:rPr>
        <w:tab/>
        <w:t>egzaminów przeprowadzanych w toku postępowania kwalifikacyjnego dla osób ubiegających się o nadanie uprawnień zawodowych w zakresie szacowania nieruchomości;</w:t>
      </w:r>
    </w:p>
    <w:p w:rsidR="00FB05A2" w:rsidRPr="00C07428" w:rsidRDefault="00FB05A2" w:rsidP="00C07428">
      <w:pPr>
        <w:pStyle w:val="PKTpunkt"/>
        <w:spacing w:before="108" w:after="72" w:line="360" w:lineRule="auto"/>
        <w:rPr>
          <w:sz w:val="24"/>
          <w:szCs w:val="24"/>
        </w:rPr>
      </w:pPr>
      <w:r w:rsidRPr="00C07428">
        <w:rPr>
          <w:sz w:val="24"/>
          <w:szCs w:val="24"/>
        </w:rPr>
        <w:t>7)</w:t>
      </w:r>
      <w:r w:rsidRPr="00C07428">
        <w:rPr>
          <w:sz w:val="24"/>
          <w:szCs w:val="24"/>
        </w:rPr>
        <w:tab/>
        <w:t>szkoleń, kursów, egzaminów, testów i kwalifikowania związanych z uprawnieniami wynikającymi z przepisów o drogach publicznych, ruchu drogowym, transporcie drogowym, transporcie kolejowym, kierujących pojazdami, przewozie towarów niebezpiecznych, dozorze technicznym oraz przepisów prawa lotniczego;</w:t>
      </w:r>
    </w:p>
    <w:p w:rsidR="00FB05A2" w:rsidRPr="00C07428" w:rsidRDefault="00FB05A2" w:rsidP="00C07428">
      <w:pPr>
        <w:pStyle w:val="PKTpunkt"/>
        <w:spacing w:before="108" w:after="72" w:line="360" w:lineRule="auto"/>
        <w:rPr>
          <w:sz w:val="24"/>
          <w:szCs w:val="24"/>
        </w:rPr>
      </w:pPr>
      <w:r w:rsidRPr="00C07428">
        <w:rPr>
          <w:sz w:val="24"/>
          <w:szCs w:val="24"/>
        </w:rPr>
        <w:t>8)</w:t>
      </w:r>
      <w:r w:rsidRPr="00C07428">
        <w:rPr>
          <w:rStyle w:val="IGindeksgrny"/>
          <w:sz w:val="24"/>
          <w:szCs w:val="24"/>
        </w:rPr>
        <w:footnoteReference w:id="218"/>
      </w:r>
      <w:r w:rsidRPr="00C07428">
        <w:rPr>
          <w:rStyle w:val="IGindeksgrny"/>
          <w:sz w:val="24"/>
          <w:szCs w:val="24"/>
        </w:rPr>
        <w:t>)</w:t>
      </w:r>
      <w:r w:rsidRPr="00C07428">
        <w:rPr>
          <w:sz w:val="24"/>
          <w:szCs w:val="24"/>
        </w:rPr>
        <w:tab/>
        <w:t>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w:t>
      </w:r>
      <w:r w:rsidRPr="00C07428">
        <w:rPr>
          <w:sz w:val="24"/>
          <w:szCs w:val="24"/>
        </w:rPr>
        <w:noBreakHyphen/>
        <w:t>Skarbowej, Państwowej Straży Pożarnej, Służby Ochrony Państwa, Straży Marszałkowskiej, Służby Więziennej, straży gminnych (miejskich), Straży Parku, Straży Leśnej oraz Inspekcji Transportu Drogowego oraz ćwiczeń organizowanych na terytorium Rzeczypospolitej Polskiej przez wojska sojusznicze;</w:t>
      </w:r>
    </w:p>
    <w:p w:rsidR="00FB05A2" w:rsidRPr="00C07428" w:rsidRDefault="00FB05A2" w:rsidP="00C07428">
      <w:pPr>
        <w:pStyle w:val="PKTpunkt"/>
        <w:spacing w:before="108" w:after="72" w:line="360" w:lineRule="auto"/>
        <w:rPr>
          <w:sz w:val="24"/>
          <w:szCs w:val="24"/>
        </w:rPr>
      </w:pPr>
      <w:r w:rsidRPr="00C07428">
        <w:rPr>
          <w:sz w:val="24"/>
          <w:szCs w:val="24"/>
        </w:rPr>
        <w:t>9)</w:t>
      </w:r>
      <w:r w:rsidRPr="00C07428">
        <w:rPr>
          <w:sz w:val="24"/>
          <w:szCs w:val="24"/>
        </w:rPr>
        <w:tab/>
        <w:t>kursów w zakresie kwalifikowanej pierwszej pomocy;</w:t>
      </w:r>
    </w:p>
    <w:p w:rsidR="00FB05A2" w:rsidRPr="00C07428" w:rsidRDefault="00FB05A2" w:rsidP="00C07428">
      <w:pPr>
        <w:pStyle w:val="PKTpunkt"/>
        <w:spacing w:before="108" w:after="72" w:line="360" w:lineRule="auto"/>
        <w:rPr>
          <w:sz w:val="24"/>
          <w:szCs w:val="24"/>
        </w:rPr>
      </w:pPr>
      <w:r w:rsidRPr="00C07428">
        <w:rPr>
          <w:sz w:val="24"/>
          <w:szCs w:val="24"/>
        </w:rPr>
        <w:lastRenderedPageBreak/>
        <w:t>10)</w:t>
      </w:r>
      <w:r w:rsidRPr="00C07428">
        <w:rPr>
          <w:sz w:val="24"/>
          <w:szCs w:val="24"/>
        </w:rPr>
        <w:tab/>
        <w:t>egzaminów z języka polskiego jako języka obcego przeprowadzanych przez podmioty posiadające uprawnienia do organizowania egzaminu na określonym poziomie biegłości językowej, nadane przez ministra właściwego do spraw szkolnictwa wyższego i nauki;</w:t>
      </w:r>
    </w:p>
    <w:p w:rsidR="00FB05A2" w:rsidRPr="00C07428" w:rsidRDefault="00FB05A2" w:rsidP="00C07428">
      <w:pPr>
        <w:pStyle w:val="PKTpunkt"/>
        <w:spacing w:before="108" w:after="72" w:line="360" w:lineRule="auto"/>
        <w:rPr>
          <w:sz w:val="24"/>
          <w:szCs w:val="24"/>
        </w:rPr>
      </w:pPr>
      <w:r w:rsidRPr="00C07428">
        <w:rPr>
          <w:sz w:val="24"/>
          <w:szCs w:val="24"/>
        </w:rPr>
        <w:t>11)</w:t>
      </w:r>
      <w:r w:rsidRPr="00C07428">
        <w:rPr>
          <w:sz w:val="24"/>
          <w:szCs w:val="24"/>
        </w:rPr>
        <w:tab/>
        <w:t>egzaminu ósmoklasisty, egzaminu maturalnego, egzaminu potwierdzającego kwalifikacje w zawodzie i egzaminu zawodowego, w tym egzaminu potwierdzającego kwalifikacje w zawodzie oraz egzaminu zawodowego przeprowadzanego w ośrodkach egzaminacyjnych zlokalizowanych u pracodawców;</w:t>
      </w:r>
    </w:p>
    <w:p w:rsidR="00FB05A2" w:rsidRPr="00C07428" w:rsidRDefault="00FB05A2" w:rsidP="00C07428">
      <w:pPr>
        <w:pStyle w:val="PKTpunkt"/>
        <w:spacing w:before="108" w:after="72" w:line="360" w:lineRule="auto"/>
        <w:rPr>
          <w:sz w:val="24"/>
          <w:szCs w:val="24"/>
        </w:rPr>
      </w:pPr>
      <w:r w:rsidRPr="00C07428">
        <w:rPr>
          <w:sz w:val="24"/>
          <w:szCs w:val="24"/>
        </w:rPr>
        <w:t>12)</w:t>
      </w:r>
      <w:r w:rsidRPr="00C07428">
        <w:rPr>
          <w:sz w:val="24"/>
          <w:szCs w:val="24"/>
        </w:rPr>
        <w:tab/>
        <w:t>szkoleń dla egzaminatorów egzaminu ósmoklasisty, egzaminu maturalnego, egzaminu potwierdzającego kwalifikacje w zawodzie lub egzaminu zawodowego oraz prac osób uczestniczących w sprawdzaniu i ocenianiu prac egzaminacyjnych egzaminu ósmoklasisty, egzaminu maturalnego, egzaminu potwierdzającego kwalifikacje w zawodzie lub egzaminu zawodowego;</w:t>
      </w:r>
    </w:p>
    <w:p w:rsidR="00FB05A2" w:rsidRPr="00C07428" w:rsidRDefault="00FB05A2" w:rsidP="00C07428">
      <w:pPr>
        <w:pStyle w:val="PKTpunkt"/>
        <w:spacing w:before="108" w:after="72" w:line="360" w:lineRule="auto"/>
        <w:rPr>
          <w:sz w:val="24"/>
          <w:szCs w:val="24"/>
        </w:rPr>
      </w:pPr>
      <w:r w:rsidRPr="00C07428">
        <w:rPr>
          <w:sz w:val="24"/>
          <w:szCs w:val="24"/>
        </w:rPr>
        <w:t>13)</w:t>
      </w:r>
      <w:r w:rsidRPr="00C07428">
        <w:rPr>
          <w:sz w:val="24"/>
          <w:szCs w:val="24"/>
        </w:rPr>
        <w:tab/>
        <w:t>przez Centralną Morską Komisję Egzaminacyjną egzaminów kwalifikacyjnych związanych z uzyskiwaniem kwalifikacji wynikających z przepisów o bezpieczeństwie morskim;</w:t>
      </w:r>
    </w:p>
    <w:p w:rsidR="00FB05A2" w:rsidRPr="00C07428" w:rsidRDefault="00FB05A2" w:rsidP="00C07428">
      <w:pPr>
        <w:pStyle w:val="PKTpunkt"/>
        <w:spacing w:before="108" w:after="72" w:line="360" w:lineRule="auto"/>
        <w:rPr>
          <w:sz w:val="24"/>
          <w:szCs w:val="24"/>
        </w:rPr>
      </w:pPr>
      <w:r w:rsidRPr="00C07428">
        <w:rPr>
          <w:sz w:val="24"/>
          <w:szCs w:val="24"/>
        </w:rPr>
        <w:t>14)</w:t>
      </w:r>
      <w:r w:rsidRPr="00C07428">
        <w:rPr>
          <w:rStyle w:val="IGindeksgrny"/>
          <w:sz w:val="24"/>
          <w:szCs w:val="24"/>
        </w:rPr>
        <w:footnoteReference w:id="219"/>
      </w:r>
      <w:r w:rsidRPr="00C07428">
        <w:rPr>
          <w:rStyle w:val="IGindeksgrny"/>
          <w:sz w:val="24"/>
          <w:szCs w:val="24"/>
        </w:rPr>
        <w:t>)</w:t>
      </w:r>
      <w:r w:rsidRPr="00C07428">
        <w:rPr>
          <w:sz w:val="24"/>
          <w:szCs w:val="24"/>
        </w:rPr>
        <w:tab/>
        <w:t>szkoleń w dziedzinie bezpieczeństwa i higieny pracy;</w:t>
      </w:r>
    </w:p>
    <w:p w:rsidR="00FB05A2" w:rsidRPr="00C07428" w:rsidRDefault="00FB05A2" w:rsidP="00C07428">
      <w:pPr>
        <w:pStyle w:val="PKTpunkt"/>
        <w:spacing w:before="108" w:after="72" w:line="360" w:lineRule="auto"/>
        <w:rPr>
          <w:sz w:val="24"/>
          <w:szCs w:val="24"/>
        </w:rPr>
      </w:pPr>
      <w:r w:rsidRPr="00C07428">
        <w:rPr>
          <w:sz w:val="24"/>
          <w:szCs w:val="24"/>
        </w:rPr>
        <w:t>15)</w:t>
      </w:r>
      <w:r w:rsidRPr="00C07428">
        <w:rPr>
          <w:sz w:val="24"/>
          <w:szCs w:val="24"/>
        </w:rPr>
        <w:tab/>
        <w:t>egzaminów przeprowadzanych przez właściwą izbę samorządu zawodowego architektów i inżynierów budownictwa w toku postępowania kwalifikacyjnego dla osób ubiegających się o nadanie uprawnień budowlanych, o których mowa w przepisach ustawy z dnia 7 lipca 1994 r. – Prawo budowlane;</w:t>
      </w:r>
    </w:p>
    <w:p w:rsidR="00FB05A2" w:rsidRPr="00C07428" w:rsidRDefault="00FB05A2" w:rsidP="00C07428">
      <w:pPr>
        <w:pStyle w:val="PKTpunkt"/>
        <w:spacing w:before="108" w:after="72" w:line="360" w:lineRule="auto"/>
        <w:rPr>
          <w:sz w:val="24"/>
          <w:szCs w:val="24"/>
        </w:rPr>
      </w:pPr>
      <w:r w:rsidRPr="00C07428">
        <w:rPr>
          <w:sz w:val="24"/>
          <w:szCs w:val="24"/>
        </w:rPr>
        <w:t>16)</w:t>
      </w:r>
      <w:r w:rsidRPr="00C07428">
        <w:rPr>
          <w:sz w:val="24"/>
          <w:szCs w:val="24"/>
        </w:rPr>
        <w:tab/>
        <w:t>szkoleń, kursów, egzaminów, testów i kwalifikowania związanych z uprawnieniami wynikającymi z przepisów o transporcie morskim;</w:t>
      </w:r>
    </w:p>
    <w:p w:rsidR="00FB05A2" w:rsidRPr="00C07428" w:rsidRDefault="00FB05A2" w:rsidP="00C07428">
      <w:pPr>
        <w:pStyle w:val="PKTpunkt"/>
        <w:spacing w:before="108" w:after="72" w:line="360" w:lineRule="auto"/>
        <w:rPr>
          <w:sz w:val="24"/>
          <w:szCs w:val="24"/>
        </w:rPr>
      </w:pPr>
      <w:r w:rsidRPr="00C07428">
        <w:rPr>
          <w:sz w:val="24"/>
          <w:szCs w:val="24"/>
        </w:rPr>
        <w:t>17)</w:t>
      </w:r>
      <w:r w:rsidRPr="00C07428">
        <w:rPr>
          <w:sz w:val="24"/>
          <w:szCs w:val="24"/>
        </w:rPr>
        <w:tab/>
        <w:t>konkursów, olimpiad i turniejów, o których mowa w przepisach wydanych na podstawie art. 22 ust. 2 pkt 8 i ust. 6 ustawy z dnia 7 września 1991 r. o systemie oświaty;</w:t>
      </w:r>
    </w:p>
    <w:p w:rsidR="00FB05A2" w:rsidRPr="00C07428" w:rsidRDefault="00FB05A2" w:rsidP="00C07428">
      <w:pPr>
        <w:pStyle w:val="PKTpunkt"/>
        <w:spacing w:before="108" w:after="72" w:line="360" w:lineRule="auto"/>
        <w:rPr>
          <w:sz w:val="24"/>
          <w:szCs w:val="24"/>
        </w:rPr>
      </w:pPr>
      <w:r w:rsidRPr="00C07428">
        <w:rPr>
          <w:sz w:val="24"/>
          <w:szCs w:val="24"/>
        </w:rPr>
        <w:t>18)</w:t>
      </w:r>
      <w:r w:rsidRPr="00C07428">
        <w:rPr>
          <w:sz w:val="24"/>
          <w:szCs w:val="24"/>
        </w:rPr>
        <w:tab/>
        <w:t>próbnego zastosowania materiałów egzaminacyjnych w postaci propozycji zadań, zadań egzaminacyjnych oraz ich zestawów do przeprowadzenia egzaminu ósmoklasisty i egzaminu maturalnego oraz testów diagnostycznych w zakresie poziomu przygotowania uczniów albo zdających do egzaminu ósmoklasisty i egzaminu maturalnego;</w:t>
      </w:r>
    </w:p>
    <w:p w:rsidR="00FB05A2" w:rsidRPr="00C07428" w:rsidRDefault="00FB05A2" w:rsidP="00C07428">
      <w:pPr>
        <w:pStyle w:val="PKTpunkt"/>
        <w:spacing w:before="108" w:after="72" w:line="360" w:lineRule="auto"/>
        <w:rPr>
          <w:sz w:val="24"/>
          <w:szCs w:val="24"/>
        </w:rPr>
      </w:pPr>
      <w:r w:rsidRPr="00C07428">
        <w:rPr>
          <w:sz w:val="24"/>
          <w:szCs w:val="24"/>
        </w:rPr>
        <w:t>19)</w:t>
      </w:r>
      <w:r w:rsidRPr="00C07428">
        <w:rPr>
          <w:sz w:val="24"/>
          <w:szCs w:val="24"/>
        </w:rPr>
        <w:tab/>
        <w:t>badań edukacyjnych, których realizacja wynika z krajowych lub międzynarodowych zobowiązań ministra właściwego do spraw oświaty i wychowania;</w:t>
      </w:r>
    </w:p>
    <w:p w:rsidR="00FB05A2" w:rsidRPr="00C07428" w:rsidRDefault="00FB05A2" w:rsidP="00C07428">
      <w:pPr>
        <w:pStyle w:val="PKTpunkt"/>
        <w:spacing w:before="108" w:after="72" w:line="360" w:lineRule="auto"/>
        <w:rPr>
          <w:sz w:val="24"/>
          <w:szCs w:val="24"/>
        </w:rPr>
      </w:pPr>
      <w:r w:rsidRPr="00C07428">
        <w:rPr>
          <w:sz w:val="24"/>
          <w:szCs w:val="24"/>
        </w:rPr>
        <w:t>20)</w:t>
      </w:r>
      <w:r w:rsidRPr="00C07428">
        <w:rPr>
          <w:sz w:val="24"/>
          <w:szCs w:val="24"/>
        </w:rPr>
        <w:tab/>
        <w:t>egzaminów dla kandydatów na członków organów nadzorczych;</w:t>
      </w:r>
    </w:p>
    <w:p w:rsidR="00FB05A2" w:rsidRPr="00C07428" w:rsidRDefault="00FB05A2" w:rsidP="00C07428">
      <w:pPr>
        <w:pStyle w:val="PKTpunkt"/>
        <w:spacing w:before="108" w:after="72" w:line="360" w:lineRule="auto"/>
        <w:rPr>
          <w:sz w:val="24"/>
          <w:szCs w:val="24"/>
        </w:rPr>
      </w:pPr>
      <w:r w:rsidRPr="00C07428">
        <w:rPr>
          <w:sz w:val="24"/>
          <w:szCs w:val="24"/>
        </w:rPr>
        <w:lastRenderedPageBreak/>
        <w:t>21)</w:t>
      </w:r>
      <w:r w:rsidRPr="00C07428">
        <w:rPr>
          <w:sz w:val="24"/>
          <w:szCs w:val="24"/>
        </w:rPr>
        <w:tab/>
        <w:t>egzaminów na maklerów papierów wartościowych, doradców inwestycyjnych, brokerów ubezpieczeniowych i reasekuracyjnych, aktuariuszy i pośredników kredytu hipotecznego;</w:t>
      </w:r>
    </w:p>
    <w:p w:rsidR="00FB05A2" w:rsidRPr="00C07428" w:rsidRDefault="00FB05A2" w:rsidP="00C07428">
      <w:pPr>
        <w:pStyle w:val="PKTpunkt"/>
        <w:spacing w:before="108" w:after="72" w:line="360" w:lineRule="auto"/>
        <w:rPr>
          <w:sz w:val="24"/>
          <w:szCs w:val="24"/>
        </w:rPr>
      </w:pPr>
      <w:r w:rsidRPr="00C07428">
        <w:rPr>
          <w:sz w:val="24"/>
          <w:szCs w:val="24"/>
        </w:rPr>
        <w:t>22)</w:t>
      </w:r>
      <w:r w:rsidRPr="00C07428">
        <w:rPr>
          <w:sz w:val="24"/>
          <w:szCs w:val="24"/>
        </w:rPr>
        <w:tab/>
        <w:t>egzaminów dla osób ubiegających się o przyznanie prawa do wykonywania zawodu rzeczoznawcy do spraw zabezpieczeń przeciwpożarowych oraz sprawdzianów dla rzeczoznawców do spraw zabezpieczeń przeciwpożarowych;</w:t>
      </w:r>
    </w:p>
    <w:p w:rsidR="00FB05A2" w:rsidRPr="00C07428" w:rsidRDefault="00FB05A2" w:rsidP="00C07428">
      <w:pPr>
        <w:pStyle w:val="PKTpunkt"/>
        <w:spacing w:before="108" w:after="72" w:line="360" w:lineRule="auto"/>
        <w:rPr>
          <w:sz w:val="24"/>
          <w:szCs w:val="24"/>
        </w:rPr>
      </w:pPr>
      <w:r w:rsidRPr="00C07428">
        <w:rPr>
          <w:sz w:val="24"/>
          <w:szCs w:val="24"/>
        </w:rPr>
        <w:t>23)</w:t>
      </w:r>
      <w:r w:rsidRPr="00C07428">
        <w:rPr>
          <w:sz w:val="24"/>
          <w:szCs w:val="24"/>
        </w:rPr>
        <w:tab/>
        <w:t>szkoleń lub egzaminów w ramach kształcenia specjalizacyjnego lekarzy weterynarii;</w:t>
      </w:r>
    </w:p>
    <w:p w:rsidR="00FB05A2" w:rsidRPr="00C07428" w:rsidRDefault="00FB05A2" w:rsidP="00C07428">
      <w:pPr>
        <w:pStyle w:val="PKTpunkt"/>
        <w:spacing w:before="108" w:after="72" w:line="360" w:lineRule="auto"/>
        <w:rPr>
          <w:sz w:val="24"/>
          <w:szCs w:val="24"/>
        </w:rPr>
      </w:pPr>
      <w:r w:rsidRPr="00C07428">
        <w:rPr>
          <w:sz w:val="24"/>
          <w:szCs w:val="24"/>
        </w:rPr>
        <w:t>24)</w:t>
      </w:r>
      <w:r w:rsidRPr="00C07428">
        <w:rPr>
          <w:sz w:val="24"/>
          <w:szCs w:val="24"/>
        </w:rPr>
        <w:tab/>
        <w:t>egzaminu końcowego na inspektora Inspekcji Ochrony Środowiska;</w:t>
      </w:r>
    </w:p>
    <w:p w:rsidR="00FB05A2" w:rsidRPr="00C07428" w:rsidRDefault="00FB05A2" w:rsidP="00C07428">
      <w:pPr>
        <w:pStyle w:val="PKTpunkt"/>
        <w:spacing w:before="108" w:after="72" w:line="360" w:lineRule="auto"/>
        <w:rPr>
          <w:sz w:val="24"/>
          <w:szCs w:val="24"/>
        </w:rPr>
      </w:pPr>
      <w:r w:rsidRPr="00C07428">
        <w:rPr>
          <w:sz w:val="24"/>
          <w:szCs w:val="24"/>
        </w:rPr>
        <w:t>25)</w:t>
      </w:r>
      <w:r w:rsidRPr="00C07428">
        <w:rPr>
          <w:sz w:val="24"/>
          <w:szCs w:val="24"/>
        </w:rPr>
        <w:tab/>
        <w:t>szkoleń dla kandydatów na przewodników górskich oraz egzaminów na przewodników górskich, o których mowa w ustawie z dnia 29 sierpnia 1997 r. o usługach hotelarskich oraz usługach pilotów wycieczek i przewodników turystycznych;</w:t>
      </w:r>
    </w:p>
    <w:p w:rsidR="00FB05A2" w:rsidRPr="00C07428" w:rsidRDefault="00FB05A2" w:rsidP="00C07428">
      <w:pPr>
        <w:pStyle w:val="PKTpunkt"/>
        <w:spacing w:before="108" w:after="72" w:line="360" w:lineRule="auto"/>
        <w:rPr>
          <w:sz w:val="24"/>
          <w:szCs w:val="24"/>
        </w:rPr>
      </w:pPr>
      <w:r w:rsidRPr="00C07428">
        <w:rPr>
          <w:sz w:val="24"/>
          <w:szCs w:val="24"/>
        </w:rPr>
        <w:t>26)</w:t>
      </w:r>
      <w:r w:rsidRPr="00C07428">
        <w:rPr>
          <w:sz w:val="24"/>
          <w:szCs w:val="24"/>
        </w:rPr>
        <w:tab/>
        <w:t>egzaminów umożliwiających nabycie uprawnień zawodowych, o których mowa w art. 42 ustawy z dnia 17 maja 1989 r. – Prawo geodezyjne i kartograficzne (Dz. U. z 2021 r. poz. 1990);</w:t>
      </w:r>
    </w:p>
    <w:p w:rsidR="00FB05A2" w:rsidRPr="00C07428" w:rsidRDefault="00FB05A2" w:rsidP="00C07428">
      <w:pPr>
        <w:pStyle w:val="PKTpunkt"/>
        <w:spacing w:before="108" w:after="72" w:line="360" w:lineRule="auto"/>
        <w:rPr>
          <w:sz w:val="24"/>
          <w:szCs w:val="24"/>
        </w:rPr>
      </w:pPr>
      <w:r w:rsidRPr="00C07428">
        <w:rPr>
          <w:sz w:val="24"/>
          <w:szCs w:val="24"/>
        </w:rPr>
        <w:t>27)</w:t>
      </w:r>
      <w:r w:rsidRPr="00C07428">
        <w:rPr>
          <w:sz w:val="24"/>
          <w:szCs w:val="24"/>
        </w:rPr>
        <w:tab/>
        <w:t>egzaminu dyplomowego w szkole artystycznej, o którym mowa w art. 44zn ustawy z dnia 7 września 1991 r. o systemie oświaty;</w:t>
      </w:r>
    </w:p>
    <w:p w:rsidR="00FB05A2" w:rsidRPr="00C07428" w:rsidRDefault="00FB05A2" w:rsidP="00C07428">
      <w:pPr>
        <w:pStyle w:val="PKTpunkt"/>
        <w:spacing w:before="108" w:after="72" w:line="360" w:lineRule="auto"/>
        <w:rPr>
          <w:sz w:val="24"/>
          <w:szCs w:val="24"/>
        </w:rPr>
      </w:pPr>
      <w:r w:rsidRPr="00C07428">
        <w:rPr>
          <w:sz w:val="24"/>
          <w:szCs w:val="24"/>
        </w:rPr>
        <w:t>28)</w:t>
      </w:r>
      <w:r w:rsidRPr="00C07428">
        <w:rPr>
          <w:sz w:val="24"/>
          <w:szCs w:val="24"/>
        </w:rPr>
        <w:tab/>
        <w:t>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art. 14 ust. 4 pkt 3 oraz art. 142 ust. 4 i 7 ustawy z dnia 14 grudnia 2016 r. – Prawo oświatowe;</w:t>
      </w:r>
    </w:p>
    <w:p w:rsidR="00FB05A2" w:rsidRPr="00C07428" w:rsidRDefault="00FB05A2" w:rsidP="00C07428">
      <w:pPr>
        <w:pStyle w:val="PKTpunkt"/>
        <w:spacing w:before="108" w:after="72" w:line="360" w:lineRule="auto"/>
        <w:rPr>
          <w:sz w:val="24"/>
          <w:szCs w:val="24"/>
        </w:rPr>
      </w:pPr>
      <w:r w:rsidRPr="00C07428">
        <w:rPr>
          <w:sz w:val="24"/>
          <w:szCs w:val="24"/>
        </w:rPr>
        <w:t>29)</w:t>
      </w:r>
      <w:r w:rsidRPr="00C07428">
        <w:rPr>
          <w:sz w:val="24"/>
          <w:szCs w:val="24"/>
        </w:rPr>
        <w:tab/>
        <w:t>egzaminów ze znajomości przepisów dotyczących posiadania i używania broni oraz umiejętności posługiwania się bronią, o których mowa w art. 16 ustawy z dnia 21 maja 1999 r. o broni i amunicji (Dz. U. z 2020 r. poz. 955</w:t>
      </w:r>
      <w:r w:rsidR="00D46553" w:rsidRPr="00C07428">
        <w:rPr>
          <w:sz w:val="24"/>
          <w:szCs w:val="24"/>
        </w:rPr>
        <w:t xml:space="preserve"> oraz z 2022 r. poz. 275</w:t>
      </w:r>
      <w:r w:rsidRPr="00C07428">
        <w:rPr>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30)</w:t>
      </w:r>
      <w:r w:rsidRPr="00C07428">
        <w:rPr>
          <w:rStyle w:val="IGindeksgrny"/>
          <w:sz w:val="24"/>
          <w:szCs w:val="24"/>
        </w:rPr>
        <w:footnoteReference w:id="220"/>
      </w:r>
      <w:r w:rsidRPr="00C07428">
        <w:rPr>
          <w:rStyle w:val="IGindeksgrny"/>
          <w:sz w:val="24"/>
          <w:szCs w:val="24"/>
        </w:rPr>
        <w:t>)</w:t>
      </w:r>
      <w:r w:rsidRPr="00C07428">
        <w:rPr>
          <w:sz w:val="24"/>
          <w:szCs w:val="24"/>
        </w:rPr>
        <w:tab/>
        <w:t>egzaminów: adwokackiego, radcowskiego, komorniczego, notarialnego i egzaminu dla osób ubiegających się o licencję doradcy restrukturyzacyjnego oraz egzaminów wstępnych na aplikację adwokacką, radcowską, komorniczą i notarialną;</w:t>
      </w:r>
    </w:p>
    <w:p w:rsidR="00FB05A2" w:rsidRPr="00C07428" w:rsidRDefault="00FB05A2" w:rsidP="00C07428">
      <w:pPr>
        <w:pStyle w:val="PKTpunkt"/>
        <w:spacing w:before="108" w:after="72" w:line="360" w:lineRule="auto"/>
        <w:rPr>
          <w:sz w:val="24"/>
          <w:szCs w:val="24"/>
        </w:rPr>
      </w:pPr>
      <w:r w:rsidRPr="00C07428">
        <w:rPr>
          <w:sz w:val="24"/>
          <w:szCs w:val="24"/>
        </w:rPr>
        <w:t>31)</w:t>
      </w:r>
      <w:r w:rsidRPr="00C07428">
        <w:rPr>
          <w:sz w:val="24"/>
          <w:szCs w:val="24"/>
        </w:rPr>
        <w:tab/>
        <w:t>szkoleń lub egzaminów dla osób ubiegających się o uprawnienia inspektora ochrony radiologicznej lub uprawnienia do zajmowania stanowiska mającego istotne znaczenie dla zapewnienia bezpieczeństwa jądrowego i ochrony radiologicznej;</w:t>
      </w:r>
    </w:p>
    <w:p w:rsidR="00FB05A2" w:rsidRPr="00C07428" w:rsidRDefault="00FB05A2" w:rsidP="00C07428">
      <w:pPr>
        <w:pStyle w:val="PKTpunkt"/>
        <w:spacing w:before="108" w:after="72" w:line="360" w:lineRule="auto"/>
        <w:rPr>
          <w:sz w:val="24"/>
          <w:szCs w:val="24"/>
        </w:rPr>
      </w:pPr>
      <w:r w:rsidRPr="00C07428">
        <w:rPr>
          <w:sz w:val="24"/>
          <w:szCs w:val="24"/>
        </w:rPr>
        <w:t>32)</w:t>
      </w:r>
      <w:r w:rsidRPr="00C07428">
        <w:rPr>
          <w:sz w:val="24"/>
          <w:szCs w:val="24"/>
        </w:rPr>
        <w:tab/>
        <w:t>szkoleń i przeszkoleń związanych z uprawnieniami wynikającymi z przepisów o bezpieczeństwie morskim;</w:t>
      </w:r>
    </w:p>
    <w:p w:rsidR="00FB05A2" w:rsidRPr="00C07428" w:rsidRDefault="00FB05A2" w:rsidP="00C07428">
      <w:pPr>
        <w:pStyle w:val="PKTpunkt"/>
        <w:spacing w:before="108" w:after="72" w:line="360" w:lineRule="auto"/>
        <w:rPr>
          <w:sz w:val="24"/>
          <w:szCs w:val="24"/>
        </w:rPr>
      </w:pPr>
      <w:r w:rsidRPr="00C07428">
        <w:rPr>
          <w:sz w:val="24"/>
          <w:szCs w:val="24"/>
        </w:rPr>
        <w:lastRenderedPageBreak/>
        <w:t>33)</w:t>
      </w:r>
      <w:r w:rsidRPr="00C07428">
        <w:rPr>
          <w:sz w:val="24"/>
          <w:szCs w:val="24"/>
        </w:rPr>
        <w:tab/>
        <w:t>egzaminu czeladniczego i egzaminu mistrzowskiego, w tym przeprowadzanego u pracodawców;</w:t>
      </w:r>
    </w:p>
    <w:p w:rsidR="00FB05A2" w:rsidRPr="00C07428" w:rsidRDefault="00FB05A2" w:rsidP="00C07428">
      <w:pPr>
        <w:pStyle w:val="PKTpunkt"/>
        <w:spacing w:before="108" w:after="72" w:line="360" w:lineRule="auto"/>
        <w:rPr>
          <w:sz w:val="24"/>
          <w:szCs w:val="24"/>
        </w:rPr>
      </w:pPr>
      <w:r w:rsidRPr="00C07428">
        <w:rPr>
          <w:sz w:val="24"/>
          <w:szCs w:val="24"/>
        </w:rPr>
        <w:t>34)</w:t>
      </w:r>
      <w:r w:rsidRPr="00C07428">
        <w:rPr>
          <w:sz w:val="24"/>
          <w:szCs w:val="24"/>
        </w:rPr>
        <w:tab/>
        <w:t>uroczystości o charakterze państwowym lub międzypaństwowym wyłącznie z udziałem organizatorów, zaproszonych gości oraz osób zaangażowanych w organizację i obsługę uroczystości;</w:t>
      </w:r>
    </w:p>
    <w:p w:rsidR="00FB05A2" w:rsidRPr="00C07428" w:rsidRDefault="00FB05A2" w:rsidP="00C07428">
      <w:pPr>
        <w:pStyle w:val="PKTpunkt"/>
        <w:spacing w:before="108" w:after="72" w:line="360" w:lineRule="auto"/>
        <w:rPr>
          <w:sz w:val="24"/>
          <w:szCs w:val="24"/>
        </w:rPr>
      </w:pPr>
      <w:r w:rsidRPr="00C07428">
        <w:rPr>
          <w:sz w:val="24"/>
          <w:szCs w:val="24"/>
        </w:rPr>
        <w:t>35)</w:t>
      </w:r>
      <w:r w:rsidRPr="00C07428">
        <w:rPr>
          <w:sz w:val="24"/>
          <w:szCs w:val="24"/>
        </w:rPr>
        <w:tab/>
        <w:t>egzaminów na uprawnienia do uprawiania turystyki wodnej, o których mowa w art. 37a ust. 8 ustawy z dnia 21 grudnia 2000 r. o żegludze śródlądowej;</w:t>
      </w:r>
    </w:p>
    <w:p w:rsidR="00FB05A2" w:rsidRPr="00C07428" w:rsidRDefault="00FB05A2" w:rsidP="00C07428">
      <w:pPr>
        <w:pStyle w:val="PKTpunkt"/>
        <w:spacing w:before="108" w:after="72" w:line="360" w:lineRule="auto"/>
        <w:rPr>
          <w:sz w:val="24"/>
          <w:szCs w:val="24"/>
        </w:rPr>
      </w:pPr>
      <w:r w:rsidRPr="00C07428">
        <w:rPr>
          <w:sz w:val="24"/>
          <w:szCs w:val="24"/>
        </w:rPr>
        <w:t>36)</w:t>
      </w:r>
      <w:r w:rsidRPr="00C07428">
        <w:rPr>
          <w:rStyle w:val="IGindeksgrny"/>
          <w:sz w:val="24"/>
          <w:szCs w:val="24"/>
        </w:rPr>
        <w:footnoteReference w:id="221"/>
      </w:r>
      <w:r w:rsidRPr="00C07428">
        <w:rPr>
          <w:rStyle w:val="IGindeksgrny"/>
          <w:sz w:val="24"/>
          <w:szCs w:val="24"/>
        </w:rPr>
        <w:t>)</w:t>
      </w:r>
      <w:r w:rsidRPr="00C07428">
        <w:rPr>
          <w:sz w:val="24"/>
          <w:szCs w:val="24"/>
        </w:rPr>
        <w:tab/>
        <w:t>egzaminów dla osób ubiegających się o wydanie świadectwa operatora urządzeń radiowych w służbie radiokomunikacyjnej morskiej i żeglugi śródlądowej oraz w służbie radiokomunikacyjnej amatorskiej;</w:t>
      </w:r>
    </w:p>
    <w:p w:rsidR="00FB05A2" w:rsidRPr="00C07428" w:rsidRDefault="00FB05A2" w:rsidP="00C07428">
      <w:pPr>
        <w:pStyle w:val="PKTpunkt"/>
        <w:keepNext/>
        <w:spacing w:before="108" w:after="72" w:line="360" w:lineRule="auto"/>
        <w:rPr>
          <w:sz w:val="24"/>
          <w:szCs w:val="24"/>
        </w:rPr>
      </w:pPr>
      <w:r w:rsidRPr="00C07428">
        <w:rPr>
          <w:sz w:val="24"/>
          <w:szCs w:val="24"/>
        </w:rPr>
        <w:t>37)</w:t>
      </w:r>
      <w:r w:rsidR="0079798E" w:rsidRPr="00C07428">
        <w:rPr>
          <w:rStyle w:val="IGindeksgrny"/>
          <w:sz w:val="24"/>
          <w:szCs w:val="24"/>
        </w:rPr>
        <w:t>220</w:t>
      </w:r>
      <w:r w:rsidRPr="00C07428">
        <w:rPr>
          <w:rStyle w:val="IGindeksgrny"/>
          <w:sz w:val="24"/>
          <w:szCs w:val="24"/>
        </w:rPr>
        <w:t>)</w:t>
      </w:r>
      <w:r w:rsidRPr="00C07428">
        <w:rPr>
          <w:sz w:val="24"/>
          <w:szCs w:val="24"/>
          <w:vertAlign w:val="superscript"/>
        </w:rPr>
        <w:tab/>
      </w:r>
      <w:r w:rsidRPr="00C07428">
        <w:rPr>
          <w:sz w:val="24"/>
          <w:szCs w:val="24"/>
        </w:rPr>
        <w:t>egzaminów dla osób ubiegających się o odnowienie świadectwa:</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radioelektronika pierwszej klasy (GMDSS),</w:t>
      </w:r>
    </w:p>
    <w:p w:rsidR="00FB05A2" w:rsidRPr="00C07428" w:rsidRDefault="00FB05A2" w:rsidP="00C07428">
      <w:pPr>
        <w:pStyle w:val="LITlitera"/>
        <w:spacing w:before="108" w:after="72" w:line="360" w:lineRule="auto"/>
        <w:rPr>
          <w:sz w:val="24"/>
          <w:szCs w:val="24"/>
        </w:rPr>
      </w:pPr>
      <w:r w:rsidRPr="00C07428">
        <w:rPr>
          <w:sz w:val="24"/>
          <w:szCs w:val="24"/>
        </w:rPr>
        <w:t>b)</w:t>
      </w:r>
      <w:r w:rsidRPr="00C07428">
        <w:rPr>
          <w:sz w:val="24"/>
          <w:szCs w:val="24"/>
        </w:rPr>
        <w:tab/>
        <w:t>radioelektronika drugiej klasy (GMDSS),</w:t>
      </w:r>
    </w:p>
    <w:p w:rsidR="00FB05A2" w:rsidRPr="00C07428" w:rsidRDefault="00FB05A2" w:rsidP="00C07428">
      <w:pPr>
        <w:pStyle w:val="LITlitera"/>
        <w:spacing w:before="108" w:after="72" w:line="360" w:lineRule="auto"/>
        <w:rPr>
          <w:sz w:val="24"/>
          <w:szCs w:val="24"/>
        </w:rPr>
      </w:pPr>
      <w:r w:rsidRPr="00C07428">
        <w:rPr>
          <w:sz w:val="24"/>
          <w:szCs w:val="24"/>
        </w:rPr>
        <w:t>c)</w:t>
      </w:r>
      <w:r w:rsidRPr="00C07428">
        <w:rPr>
          <w:sz w:val="24"/>
          <w:szCs w:val="24"/>
        </w:rPr>
        <w:tab/>
        <w:t>ogólne operatora (GMDSS),</w:t>
      </w:r>
    </w:p>
    <w:p w:rsidR="00FB05A2" w:rsidRPr="00C07428" w:rsidRDefault="00FB05A2" w:rsidP="00C07428">
      <w:pPr>
        <w:pStyle w:val="LITlitera"/>
        <w:spacing w:before="108" w:after="72" w:line="360" w:lineRule="auto"/>
        <w:rPr>
          <w:sz w:val="24"/>
          <w:szCs w:val="24"/>
        </w:rPr>
      </w:pPr>
      <w:r w:rsidRPr="00C07428">
        <w:rPr>
          <w:sz w:val="24"/>
          <w:szCs w:val="24"/>
        </w:rPr>
        <w:t>d)</w:t>
      </w:r>
      <w:r w:rsidRPr="00C07428">
        <w:rPr>
          <w:sz w:val="24"/>
          <w:szCs w:val="24"/>
        </w:rPr>
        <w:tab/>
        <w:t>ograniczone operatora (GMDSS);</w:t>
      </w:r>
    </w:p>
    <w:p w:rsidR="00FB05A2" w:rsidRPr="00C07428" w:rsidRDefault="00FB05A2" w:rsidP="00C07428">
      <w:pPr>
        <w:pStyle w:val="PKTpunkt"/>
        <w:spacing w:before="108" w:after="72" w:line="360" w:lineRule="auto"/>
        <w:rPr>
          <w:sz w:val="24"/>
          <w:szCs w:val="24"/>
        </w:rPr>
      </w:pPr>
      <w:r w:rsidRPr="00C07428">
        <w:rPr>
          <w:sz w:val="24"/>
          <w:szCs w:val="24"/>
        </w:rPr>
        <w:t>38)</w:t>
      </w:r>
      <w:bookmarkStart w:id="32" w:name="_Hlk71100366"/>
      <w:r w:rsidRPr="00C07428">
        <w:rPr>
          <w:sz w:val="24"/>
          <w:szCs w:val="24"/>
        </w:rPr>
        <w:tab/>
        <w:t>egzaminu konsularnego, szkolenia przedegzaminacyjnego oraz szkolenia przedwyjazdowego, o których mowa w art. 6 ust. 1 i 3 oraz art. 6a ustawy z dnia 25 czerwca 2015 r. – Prawo konsularne (Dz. U. z 2021 r. poz. 823</w:t>
      </w:r>
      <w:r w:rsidR="00D46553" w:rsidRPr="00C07428">
        <w:rPr>
          <w:sz w:val="24"/>
          <w:szCs w:val="24"/>
        </w:rPr>
        <w:t xml:space="preserve"> oraz z 2022 r. poz. 350</w:t>
      </w:r>
      <w:r w:rsidRPr="00C07428">
        <w:rPr>
          <w:sz w:val="24"/>
          <w:szCs w:val="24"/>
        </w:rPr>
        <w:t xml:space="preserve">), oraz konkursu na aplikację </w:t>
      </w:r>
      <w:proofErr w:type="spellStart"/>
      <w:r w:rsidRPr="00C07428">
        <w:rPr>
          <w:sz w:val="24"/>
          <w:szCs w:val="24"/>
        </w:rPr>
        <w:t>dyplomatyczno</w:t>
      </w:r>
      <w:proofErr w:type="spellEnd"/>
      <w:r w:rsidRPr="00C07428">
        <w:rPr>
          <w:sz w:val="24"/>
          <w:szCs w:val="24"/>
        </w:rPr>
        <w:softHyphen/>
      </w:r>
      <w:r w:rsidRPr="00C07428">
        <w:rPr>
          <w:sz w:val="24"/>
          <w:szCs w:val="24"/>
        </w:rPr>
        <w:noBreakHyphen/>
        <w:t>konsularną organizowanego przez dyrektora generalnego służby zagranicznej i egzaminu z języka obcego organizowanego w Ministerstwie Spraw Zagranicznych</w:t>
      </w:r>
      <w:bookmarkEnd w:id="32"/>
      <w:r w:rsidRPr="00C07428">
        <w:rPr>
          <w:sz w:val="24"/>
          <w:szCs w:val="24"/>
        </w:rPr>
        <w:t>;</w:t>
      </w:r>
    </w:p>
    <w:p w:rsidR="00FB05A2" w:rsidRPr="00C07428" w:rsidRDefault="00FB05A2" w:rsidP="00C07428">
      <w:pPr>
        <w:pStyle w:val="PKTpunkt"/>
        <w:spacing w:before="108" w:after="72" w:line="360" w:lineRule="auto"/>
        <w:rPr>
          <w:sz w:val="24"/>
          <w:szCs w:val="24"/>
        </w:rPr>
      </w:pPr>
      <w:r w:rsidRPr="00C07428">
        <w:rPr>
          <w:sz w:val="24"/>
          <w:szCs w:val="24"/>
        </w:rPr>
        <w:t>39)</w:t>
      </w:r>
      <w:r w:rsidRPr="00C07428">
        <w:rPr>
          <w:rStyle w:val="IGindeksgrny"/>
          <w:sz w:val="24"/>
          <w:szCs w:val="24"/>
        </w:rPr>
        <w:footnoteReference w:id="222"/>
      </w:r>
      <w:r w:rsidRPr="00C07428">
        <w:rPr>
          <w:rStyle w:val="IGindeksgrny"/>
          <w:sz w:val="24"/>
          <w:szCs w:val="24"/>
        </w:rPr>
        <w:t>)</w:t>
      </w:r>
      <w:r w:rsidRPr="00C07428">
        <w:rPr>
          <w:sz w:val="24"/>
          <w:szCs w:val="24"/>
        </w:rPr>
        <w:tab/>
        <w:t>szkoleń ratowników wodnych i instruktorów w zakresie ratownictwa wodnego oraz psów ratowniczych wraz z ich przewodnikami;</w:t>
      </w:r>
    </w:p>
    <w:p w:rsidR="00FB05A2" w:rsidRPr="00C07428" w:rsidRDefault="00FB05A2" w:rsidP="00C07428">
      <w:pPr>
        <w:pStyle w:val="PKTpunkt"/>
        <w:spacing w:before="108" w:after="72" w:line="360" w:lineRule="auto"/>
        <w:rPr>
          <w:sz w:val="24"/>
          <w:szCs w:val="24"/>
        </w:rPr>
      </w:pPr>
      <w:r w:rsidRPr="00C07428">
        <w:rPr>
          <w:sz w:val="24"/>
          <w:szCs w:val="24"/>
        </w:rPr>
        <w:t>40)</w:t>
      </w:r>
      <w:r w:rsidR="0079798E" w:rsidRPr="00C07428">
        <w:rPr>
          <w:rStyle w:val="IGindeksgrny"/>
          <w:sz w:val="24"/>
          <w:szCs w:val="24"/>
        </w:rPr>
        <w:t>221</w:t>
      </w:r>
      <w:r w:rsidRPr="00C07428">
        <w:rPr>
          <w:rStyle w:val="IGindeksgrny"/>
          <w:sz w:val="24"/>
          <w:szCs w:val="24"/>
        </w:rPr>
        <w:t>)</w:t>
      </w:r>
      <w:r w:rsidRPr="00C07428">
        <w:rPr>
          <w:sz w:val="24"/>
          <w:szCs w:val="24"/>
        </w:rPr>
        <w:tab/>
        <w:t>szkoleń ratowników górskich i narciarskich oraz psów ratowniczych, w tym psów lawinowych, wraz z ich przewodnikami;</w:t>
      </w:r>
    </w:p>
    <w:p w:rsidR="00FB05A2" w:rsidRPr="00C07428" w:rsidRDefault="00FB05A2" w:rsidP="00C07428">
      <w:pPr>
        <w:pStyle w:val="PKTpunkt"/>
        <w:spacing w:before="108" w:after="72" w:line="360" w:lineRule="auto"/>
        <w:rPr>
          <w:sz w:val="24"/>
          <w:szCs w:val="24"/>
        </w:rPr>
      </w:pPr>
      <w:r w:rsidRPr="00C07428">
        <w:rPr>
          <w:sz w:val="24"/>
          <w:szCs w:val="24"/>
        </w:rPr>
        <w:t>41)</w:t>
      </w:r>
      <w:r w:rsidRPr="00C07428">
        <w:rPr>
          <w:rStyle w:val="IGindeksgrny"/>
          <w:sz w:val="24"/>
          <w:szCs w:val="24"/>
        </w:rPr>
        <w:footnoteReference w:id="223"/>
      </w:r>
      <w:r w:rsidRPr="00C07428">
        <w:rPr>
          <w:rStyle w:val="IGindeksgrny"/>
          <w:sz w:val="24"/>
          <w:szCs w:val="24"/>
        </w:rPr>
        <w:t>)</w:t>
      </w:r>
      <w:r w:rsidRPr="00C07428">
        <w:rPr>
          <w:sz w:val="24"/>
          <w:szCs w:val="24"/>
        </w:rPr>
        <w:tab/>
        <w:t>egzaminów umożliwiających nabycie uprawnień do wykonywania polowania, o których mowa w art. 42 ust. 3 ustawy z dnia 13 października 1995 r. – Prawo łowieckie (Dz. U. z 2020 r. poz. 1683 i 2320 oraz z 2021 r. poz. 1718);</w:t>
      </w:r>
    </w:p>
    <w:p w:rsidR="00FB05A2" w:rsidRPr="00C07428" w:rsidRDefault="00FB05A2" w:rsidP="00C07428">
      <w:pPr>
        <w:pStyle w:val="PKTpunkt"/>
        <w:spacing w:before="108" w:after="72" w:line="360" w:lineRule="auto"/>
        <w:rPr>
          <w:sz w:val="24"/>
          <w:szCs w:val="24"/>
        </w:rPr>
      </w:pPr>
      <w:r w:rsidRPr="00C07428">
        <w:rPr>
          <w:sz w:val="24"/>
          <w:szCs w:val="24"/>
        </w:rPr>
        <w:t>42)</w:t>
      </w:r>
      <w:r w:rsidRPr="00C07428">
        <w:rPr>
          <w:rStyle w:val="IGindeksgrny"/>
          <w:sz w:val="24"/>
          <w:szCs w:val="24"/>
        </w:rPr>
        <w:footnoteReference w:id="224"/>
      </w:r>
      <w:r w:rsidRPr="00C07428">
        <w:rPr>
          <w:rStyle w:val="IGindeksgrny"/>
          <w:sz w:val="24"/>
          <w:szCs w:val="24"/>
        </w:rPr>
        <w:t>)</w:t>
      </w:r>
      <w:r w:rsidRPr="00C07428">
        <w:rPr>
          <w:sz w:val="24"/>
          <w:szCs w:val="24"/>
        </w:rPr>
        <w:tab/>
        <w:t>zajęć szkoleniowych dla nauczycieli związanych z zapobieganiem wśród dzieci i młodzieży negatywnym skutkom pandemii wywołanej zakażeniami wirusem SARS</w:t>
      </w:r>
      <w:r w:rsidRPr="00C07428">
        <w:rPr>
          <w:sz w:val="24"/>
          <w:szCs w:val="24"/>
        </w:rPr>
        <w:noBreakHyphen/>
        <w:t>CoV</w:t>
      </w:r>
      <w:r w:rsidRPr="00C07428">
        <w:rPr>
          <w:sz w:val="24"/>
          <w:szCs w:val="24"/>
        </w:rPr>
        <w:noBreakHyphen/>
        <w:t xml:space="preserve">2, prowadzonych na podstawie programów i przedsięwzięć ustanawianych przez Ministra Edukacji i Nauki lub zadań </w:t>
      </w:r>
      <w:r w:rsidRPr="00C07428">
        <w:rPr>
          <w:sz w:val="24"/>
          <w:szCs w:val="24"/>
        </w:rPr>
        <w:lastRenderedPageBreak/>
        <w:t>zleconych przez Ministra Edukacji i Nauki na podstawie przepisów ustawy z dnia 20 lipca 2018 r. – Prawo o szkolnictwie wyższym i nauce.</w:t>
      </w:r>
    </w:p>
    <w:p w:rsidR="00FB05A2" w:rsidRPr="00C07428" w:rsidRDefault="00FB05A2" w:rsidP="00C07428">
      <w:pPr>
        <w:pStyle w:val="ARTartustawynprozporzdzenia"/>
        <w:spacing w:line="360" w:lineRule="auto"/>
        <w:rPr>
          <w:sz w:val="24"/>
          <w:szCs w:val="24"/>
        </w:rPr>
      </w:pPr>
      <w:r w:rsidRPr="00C07428">
        <w:rPr>
          <w:rStyle w:val="Ppogrubienie"/>
          <w:sz w:val="24"/>
          <w:szCs w:val="24"/>
        </w:rPr>
        <w:t>§ 26a.</w:t>
      </w:r>
      <w:r w:rsidRPr="00C07428">
        <w:rPr>
          <w:rStyle w:val="IGindeksgrny"/>
          <w:sz w:val="24"/>
          <w:szCs w:val="24"/>
        </w:rPr>
        <w:footnoteReference w:id="225"/>
      </w:r>
      <w:r w:rsidRPr="00C07428">
        <w:rPr>
          <w:rStyle w:val="IGindeksgrny"/>
          <w:sz w:val="24"/>
          <w:szCs w:val="24"/>
        </w:rPr>
        <w:t>)</w:t>
      </w:r>
      <w:r w:rsidRPr="00C07428">
        <w:rPr>
          <w:sz w:val="24"/>
          <w:szCs w:val="24"/>
        </w:rPr>
        <w:t> Do ustanowionych w rozporządzeniu limitów liczby osób przebywających w pomieszczeniach, budynkach, obiektach, na określonej powierzchni pomieszczeń, budynków lub obiektów lub na otwartej przestrzeni oraz uczestniczących w zgromadzeniach, nie wlicza się osób zaszczepionych przeciwko COVID</w:t>
      </w:r>
      <w:r w:rsidRPr="00C07428">
        <w:rPr>
          <w:sz w:val="24"/>
          <w:szCs w:val="24"/>
        </w:rPr>
        <w:noBreakHyphen/>
        <w:t>19, pod warunkiem okazania przez te osoby unijnego cyfrowego zaświadczenia COVID lub zaświadczenia o szczepieniu, o wyniku testu i o powrocie do zdrowia w związku z COVID</w:t>
      </w:r>
      <w:r w:rsidRPr="00C07428">
        <w:rPr>
          <w:sz w:val="24"/>
          <w:szCs w:val="24"/>
        </w:rPr>
        <w:noBreakHyphen/>
        <w:t xml:space="preserve">19 uznawanego za równoważne z zaświadczeniami wydawanymi zgodnie z rozporządzeniem Parlamentu Europejskiego i Rady (UE) 2021/953 z dnia 14 czerwca 2021 r. w sprawie ram wydawania, weryfikowania i uznawania </w:t>
      </w:r>
      <w:proofErr w:type="spellStart"/>
      <w:r w:rsidRPr="00C07428">
        <w:rPr>
          <w:sz w:val="24"/>
          <w:szCs w:val="24"/>
        </w:rPr>
        <w:t>interoperacyjnych</w:t>
      </w:r>
      <w:proofErr w:type="spellEnd"/>
      <w:r w:rsidRPr="00C07428">
        <w:rPr>
          <w:sz w:val="24"/>
          <w:szCs w:val="24"/>
        </w:rPr>
        <w:t xml:space="preserve"> zaświadczeń o szczepieniu, o wyniku testu i o powrocie do zdrowia w związku z COVID</w:t>
      </w:r>
      <w:r w:rsidRPr="00C07428">
        <w:rPr>
          <w:sz w:val="24"/>
          <w:szCs w:val="24"/>
        </w:rPr>
        <w:noBreakHyphen/>
        <w:t>19 (unijne cyfrowe zaświadczenie COVID) w celu ułatwienia swobodnego przemieszczania się w czasie pandemii COVID</w:t>
      </w:r>
      <w:r w:rsidRPr="00C07428">
        <w:rPr>
          <w:sz w:val="24"/>
          <w:szCs w:val="24"/>
        </w:rPr>
        <w:noBreakHyphen/>
        <w:t>19</w:t>
      </w:r>
      <w:r w:rsidR="00D46553" w:rsidRPr="00C07428">
        <w:rPr>
          <w:sz w:val="24"/>
          <w:szCs w:val="24"/>
        </w:rPr>
        <w:t xml:space="preserve">, lub osób posiadających zaświadczenie, o którym mowa w </w:t>
      </w:r>
      <w:r w:rsidR="00D46553" w:rsidRPr="00C07428">
        <w:rPr>
          <w:rFonts w:cs="Times New Roman"/>
          <w:sz w:val="24"/>
          <w:szCs w:val="24"/>
        </w:rPr>
        <w:t>§</w:t>
      </w:r>
      <w:r w:rsidR="00D46553" w:rsidRPr="00C07428">
        <w:rPr>
          <w:sz w:val="24"/>
          <w:szCs w:val="24"/>
        </w:rPr>
        <w:t xml:space="preserve"> 2b ust. 1</w:t>
      </w:r>
      <w:r w:rsidRPr="00C07428">
        <w:rPr>
          <w:sz w:val="24"/>
          <w:szCs w:val="24"/>
        </w:rPr>
        <w:t>.</w:t>
      </w:r>
    </w:p>
    <w:p w:rsidR="00FB05A2" w:rsidRPr="00C07428" w:rsidRDefault="00FB05A2" w:rsidP="00C07428">
      <w:pPr>
        <w:pStyle w:val="ROZDZODDZOZNoznaczenierozdziauluboddziau"/>
        <w:spacing w:line="360" w:lineRule="auto"/>
        <w:rPr>
          <w:sz w:val="24"/>
          <w:szCs w:val="24"/>
        </w:rPr>
      </w:pPr>
      <w:r w:rsidRPr="00C07428">
        <w:rPr>
          <w:sz w:val="24"/>
          <w:szCs w:val="24"/>
        </w:rPr>
        <w:t>Rozdział 4</w:t>
      </w:r>
    </w:p>
    <w:p w:rsidR="00FB05A2" w:rsidRPr="00C07428" w:rsidRDefault="00FB05A2" w:rsidP="00C07428">
      <w:pPr>
        <w:pStyle w:val="ROZDZODDZPRZEDMprzedmiotregulacjirozdziauluboddziau"/>
        <w:spacing w:line="360" w:lineRule="auto"/>
        <w:rPr>
          <w:sz w:val="24"/>
          <w:szCs w:val="24"/>
        </w:rPr>
      </w:pPr>
      <w:r w:rsidRPr="00C07428">
        <w:rPr>
          <w:sz w:val="24"/>
          <w:szCs w:val="24"/>
        </w:rPr>
        <w:t>Szczepienia ochronne przeciwko COVID</w:t>
      </w:r>
      <w:r w:rsidRPr="00C07428">
        <w:rPr>
          <w:sz w:val="24"/>
          <w:szCs w:val="24"/>
        </w:rPr>
        <w:noBreakHyphen/>
        <w:t>19</w:t>
      </w:r>
    </w:p>
    <w:p w:rsidR="00FB05A2" w:rsidRPr="00C07428" w:rsidRDefault="00FB05A2" w:rsidP="00C07428">
      <w:pPr>
        <w:pStyle w:val="ARTartustawynprozporzdzenia"/>
        <w:keepNext/>
        <w:spacing w:before="144" w:after="72" w:line="360" w:lineRule="auto"/>
        <w:rPr>
          <w:sz w:val="24"/>
          <w:szCs w:val="24"/>
        </w:rPr>
      </w:pPr>
      <w:r w:rsidRPr="00C07428">
        <w:rPr>
          <w:rStyle w:val="Ppogrubienie"/>
          <w:sz w:val="24"/>
          <w:szCs w:val="24"/>
        </w:rPr>
        <w:t>§ 27.</w:t>
      </w:r>
      <w:r w:rsidRPr="00C07428">
        <w:rPr>
          <w:sz w:val="24"/>
          <w:szCs w:val="24"/>
        </w:rPr>
        <w:t> 1. Podmioty przeprowadzające szczepienia ochronne przeciwko COVID</w:t>
      </w:r>
      <w:r w:rsidRPr="00C07428">
        <w:rPr>
          <w:sz w:val="24"/>
          <w:szCs w:val="24"/>
        </w:rPr>
        <w:noBreakHyphen/>
        <w:t>19 mają obowiązek stosowania tych szczepień w następującej kolejności:</w:t>
      </w:r>
    </w:p>
    <w:p w:rsidR="00FB05A2" w:rsidRPr="00C07428" w:rsidRDefault="00FB05A2" w:rsidP="00C07428">
      <w:pPr>
        <w:pStyle w:val="PKTpunkt"/>
        <w:keepNext/>
        <w:spacing w:before="108" w:after="72" w:line="360" w:lineRule="auto"/>
        <w:rPr>
          <w:sz w:val="24"/>
          <w:szCs w:val="24"/>
        </w:rPr>
      </w:pPr>
      <w:r w:rsidRPr="00C07428">
        <w:rPr>
          <w:sz w:val="24"/>
          <w:szCs w:val="24"/>
        </w:rPr>
        <w:t>1)</w:t>
      </w:r>
      <w:bookmarkStart w:id="33" w:name="_Hlk61364610"/>
      <w:r w:rsidRPr="00C07428">
        <w:rPr>
          <w:sz w:val="24"/>
          <w:szCs w:val="24"/>
        </w:rPr>
        <w:tab/>
        <w:t>osoby zatrudnione w podmiocie leczniczym</w:t>
      </w:r>
      <w:bookmarkEnd w:id="33"/>
      <w:r w:rsidRPr="00C07428">
        <w:rPr>
          <w:sz w:val="24"/>
          <w:szCs w:val="24"/>
        </w:rPr>
        <w:t>:</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wykonujące zawód medyczny w rozumieniu art. 2 ust. 1 pkt 2 ustawy z dnia 15 kwietnia 2011 r. o działalności leczniczej lub</w:t>
      </w:r>
    </w:p>
    <w:p w:rsidR="00FB05A2" w:rsidRPr="00C07428" w:rsidRDefault="00FB05A2" w:rsidP="00C07428">
      <w:pPr>
        <w:pStyle w:val="LITlitera"/>
        <w:spacing w:before="108" w:after="72" w:line="360" w:lineRule="auto"/>
        <w:rPr>
          <w:sz w:val="24"/>
          <w:szCs w:val="24"/>
        </w:rPr>
      </w:pPr>
      <w:r w:rsidRPr="00C07428">
        <w:rPr>
          <w:sz w:val="24"/>
          <w:szCs w:val="24"/>
        </w:rPr>
        <w:t>b)</w:t>
      </w:r>
      <w:r w:rsidRPr="00C07428">
        <w:rPr>
          <w:sz w:val="24"/>
          <w:szCs w:val="24"/>
        </w:rPr>
        <w:tab/>
        <w:t>których praca pozostaje w bezpośrednim związku z udzielaniem świadczeń opieki zdrowotnej w tym podmiocie,</w:t>
      </w:r>
    </w:p>
    <w:p w:rsidR="00FB05A2" w:rsidRPr="00C07428" w:rsidRDefault="00FB05A2" w:rsidP="00C07428">
      <w:pPr>
        <w:pStyle w:val="PKTpunkt"/>
        <w:keepNext/>
        <w:spacing w:before="108" w:after="72" w:line="360" w:lineRule="auto"/>
        <w:rPr>
          <w:sz w:val="24"/>
          <w:szCs w:val="24"/>
        </w:rPr>
      </w:pPr>
      <w:r w:rsidRPr="00C07428">
        <w:rPr>
          <w:sz w:val="24"/>
          <w:szCs w:val="24"/>
        </w:rPr>
        <w:t>2)</w:t>
      </w:r>
      <w:r w:rsidRPr="00C07428">
        <w:rPr>
          <w:sz w:val="24"/>
          <w:szCs w:val="24"/>
        </w:rPr>
        <w:tab/>
        <w:t>osoby wykonujące zawód w ramach działalności leczniczej jako praktyka zawodowa, o której mowa w art. 5 ustawy z dnia 15 kwietnia 2011 r. o działalności leczniczej, oraz osoby zatrudnione przez tę praktykę:</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wykonujące zawód medyczny w rozumieniu art. 2 ust. 1 pkt 2 ustawy z dnia 15 kwietnia 2011 r. o działalności leczniczej lub</w:t>
      </w:r>
    </w:p>
    <w:p w:rsidR="00FB05A2" w:rsidRPr="00C07428" w:rsidRDefault="00FB05A2" w:rsidP="00C07428">
      <w:pPr>
        <w:pStyle w:val="LITlitera"/>
        <w:spacing w:before="108" w:after="72" w:line="360" w:lineRule="auto"/>
        <w:rPr>
          <w:sz w:val="24"/>
          <w:szCs w:val="24"/>
        </w:rPr>
      </w:pPr>
      <w:r w:rsidRPr="00C07428">
        <w:rPr>
          <w:sz w:val="24"/>
          <w:szCs w:val="24"/>
        </w:rPr>
        <w:t>b)</w:t>
      </w:r>
      <w:r w:rsidRPr="00C07428">
        <w:rPr>
          <w:sz w:val="24"/>
          <w:szCs w:val="24"/>
        </w:rPr>
        <w:tab/>
        <w:t>których praca pozostaje w bezpośrednim związku z udzielaniem świadczeń opieki zdrowotnej w tej praktyce,</w:t>
      </w:r>
    </w:p>
    <w:p w:rsidR="00FB05A2" w:rsidRPr="00C07428" w:rsidRDefault="00FB05A2" w:rsidP="00C07428">
      <w:pPr>
        <w:pStyle w:val="PKTpunkt"/>
        <w:spacing w:before="108" w:after="72" w:line="360" w:lineRule="auto"/>
        <w:rPr>
          <w:sz w:val="24"/>
          <w:szCs w:val="24"/>
        </w:rPr>
      </w:pPr>
      <w:r w:rsidRPr="00C07428">
        <w:rPr>
          <w:sz w:val="24"/>
          <w:szCs w:val="24"/>
        </w:rPr>
        <w:lastRenderedPageBreak/>
        <w:t>3)</w:t>
      </w:r>
      <w:r w:rsidRPr="00C07428">
        <w:rPr>
          <w:sz w:val="24"/>
          <w:szCs w:val="24"/>
        </w:rPr>
        <w:tab/>
        <w:t>przedstawiciele ustawowi dzieci urodzonych przed ukończeniem 37. tygodnia ciąży, które w dniu podania ich przedstawicielom ustawowym pierwszej dawki szczepionki przeciwko COVID</w:t>
      </w:r>
      <w:r w:rsidRPr="00C07428">
        <w:rPr>
          <w:sz w:val="24"/>
          <w:szCs w:val="24"/>
        </w:rPr>
        <w:noBreakHyphen/>
        <w:t>19 są hospitalizowane w podmiocie leczniczym i których przewidywany okres hospitalizacji będzie dłuższy od czasu wymaganego dla osoby poddanej szczepieniu do uzyskania optymalnej odporności na zakażenie wirusem SARS</w:t>
      </w:r>
      <w:r w:rsidRPr="00C07428">
        <w:rPr>
          <w:sz w:val="24"/>
          <w:szCs w:val="24"/>
        </w:rPr>
        <w:noBreakHyphen/>
        <w:t>CoV</w:t>
      </w:r>
      <w:r w:rsidRPr="00C07428">
        <w:rPr>
          <w:sz w:val="24"/>
          <w:szCs w:val="24"/>
        </w:rPr>
        <w:noBreakHyphen/>
        <w:t>2,</w:t>
      </w:r>
    </w:p>
    <w:p w:rsidR="00FB05A2" w:rsidRPr="00C07428" w:rsidRDefault="00FB05A2" w:rsidP="00C07428">
      <w:pPr>
        <w:pStyle w:val="PKTpunkt"/>
        <w:spacing w:before="108" w:after="72" w:line="360" w:lineRule="auto"/>
        <w:rPr>
          <w:sz w:val="24"/>
          <w:szCs w:val="24"/>
        </w:rPr>
      </w:pPr>
      <w:r w:rsidRPr="00C07428">
        <w:rPr>
          <w:sz w:val="24"/>
          <w:szCs w:val="24"/>
        </w:rPr>
        <w:t>4)</w:t>
      </w:r>
      <w:r w:rsidRPr="00C07428">
        <w:rPr>
          <w:sz w:val="24"/>
          <w:szCs w:val="24"/>
        </w:rPr>
        <w:tab/>
        <w:t>osoby inne niż określone w pkt 1 i 2, zatrudnione w podmiocie wykonującym działalność leczniczą,</w:t>
      </w:r>
    </w:p>
    <w:p w:rsidR="00FB05A2" w:rsidRPr="00C07428" w:rsidRDefault="00FB05A2" w:rsidP="00C07428">
      <w:pPr>
        <w:pStyle w:val="PKTpunkt"/>
        <w:spacing w:before="108" w:after="72" w:line="360" w:lineRule="auto"/>
        <w:rPr>
          <w:sz w:val="24"/>
          <w:szCs w:val="24"/>
        </w:rPr>
      </w:pPr>
      <w:r w:rsidRPr="00C07428">
        <w:rPr>
          <w:sz w:val="24"/>
          <w:szCs w:val="24"/>
        </w:rPr>
        <w:t>5)</w:t>
      </w:r>
      <w:r w:rsidRPr="00C07428">
        <w:rPr>
          <w:sz w:val="24"/>
          <w:szCs w:val="24"/>
        </w:rPr>
        <w:tab/>
        <w:t>farmaceuci i technicy farmaceutyczni zatrudnieni w aptece ogólnodostępnej,</w:t>
      </w:r>
    </w:p>
    <w:p w:rsidR="00FB05A2" w:rsidRPr="00C07428" w:rsidRDefault="00FB05A2" w:rsidP="00C07428">
      <w:pPr>
        <w:pStyle w:val="PKTpunkt"/>
        <w:spacing w:before="108" w:after="72" w:line="360" w:lineRule="auto"/>
        <w:rPr>
          <w:sz w:val="24"/>
          <w:szCs w:val="24"/>
        </w:rPr>
      </w:pPr>
      <w:r w:rsidRPr="00C07428">
        <w:rPr>
          <w:sz w:val="24"/>
          <w:szCs w:val="24"/>
        </w:rPr>
        <w:t>6)</w:t>
      </w:r>
      <w:r w:rsidRPr="00C07428">
        <w:rPr>
          <w:sz w:val="24"/>
          <w:szCs w:val="24"/>
        </w:rPr>
        <w:tab/>
        <w:t>nauczyciele akademiccy zatrudnieni w uczelni medycznej albo w innej uczelni prowadzący zajęcia na kierunkach przygotowujących do wykonywania zawodu medycznego, o którym mowa w art. 68 ust. 1 pkt 1–8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rsidR="00FB05A2" w:rsidRPr="00C07428" w:rsidRDefault="00FB05A2" w:rsidP="00C07428">
      <w:pPr>
        <w:pStyle w:val="PKTpunkt"/>
        <w:spacing w:before="108" w:after="72" w:line="360" w:lineRule="auto"/>
        <w:rPr>
          <w:sz w:val="24"/>
          <w:szCs w:val="24"/>
        </w:rPr>
      </w:pPr>
      <w:r w:rsidRPr="00C07428">
        <w:rPr>
          <w:sz w:val="24"/>
          <w:szCs w:val="24"/>
        </w:rPr>
        <w:t>7)</w:t>
      </w:r>
      <w:r w:rsidRPr="00C07428">
        <w:rPr>
          <w:sz w:val="24"/>
          <w:szCs w:val="24"/>
        </w:rPr>
        <w:tab/>
        <w:t>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B05A2" w:rsidRPr="00C07428" w:rsidRDefault="00FB05A2" w:rsidP="00C07428">
      <w:pPr>
        <w:pStyle w:val="PKTpunkt"/>
        <w:keepNext/>
        <w:spacing w:before="108" w:after="72" w:line="360" w:lineRule="auto"/>
        <w:rPr>
          <w:sz w:val="24"/>
          <w:szCs w:val="24"/>
        </w:rPr>
      </w:pPr>
      <w:r w:rsidRPr="00C07428">
        <w:rPr>
          <w:sz w:val="24"/>
          <w:szCs w:val="24"/>
        </w:rPr>
        <w:t>8)</w:t>
      </w:r>
      <w:r w:rsidRPr="00C07428">
        <w:rPr>
          <w:sz w:val="24"/>
          <w:szCs w:val="24"/>
        </w:rPr>
        <w:tab/>
        <w:t>urzędowi lekarze weterynarii oraz osoby zatrudnione w Inspekcji Weterynaryjnej, wykonujące czynności związane z kontrolą występowania zakażenia SARS</w:t>
      </w:r>
      <w:r w:rsidRPr="00C07428">
        <w:rPr>
          <w:sz w:val="24"/>
          <w:szCs w:val="24"/>
        </w:rPr>
        <w:noBreakHyphen/>
        <w:t>CoV</w:t>
      </w:r>
      <w:r w:rsidRPr="00C07428">
        <w:rPr>
          <w:sz w:val="24"/>
          <w:szCs w:val="24"/>
        </w:rPr>
        <w:noBreakHyphen/>
        <w:t>2 u norek i zwalczaniem ognisk tej choroby</w:t>
      </w:r>
    </w:p>
    <w:p w:rsidR="00FB05A2" w:rsidRPr="00C07428" w:rsidRDefault="00FB05A2" w:rsidP="00C07428">
      <w:pPr>
        <w:pStyle w:val="CZWSPPKTczwsplnapunktw"/>
        <w:spacing w:before="108" w:after="72" w:line="360" w:lineRule="auto"/>
        <w:rPr>
          <w:sz w:val="24"/>
          <w:szCs w:val="24"/>
        </w:rPr>
      </w:pPr>
      <w:r w:rsidRPr="00C07428">
        <w:rPr>
          <w:sz w:val="24"/>
          <w:szCs w:val="24"/>
        </w:rPr>
        <w:t>– w ramach etapu „0”;</w:t>
      </w:r>
    </w:p>
    <w:p w:rsidR="00FB05A2" w:rsidRPr="00C07428" w:rsidRDefault="00FB05A2" w:rsidP="00C07428">
      <w:pPr>
        <w:pStyle w:val="PKTpunkt"/>
        <w:spacing w:before="108" w:after="72" w:line="360" w:lineRule="auto"/>
        <w:rPr>
          <w:sz w:val="24"/>
          <w:szCs w:val="24"/>
        </w:rPr>
      </w:pPr>
      <w:r w:rsidRPr="00C07428">
        <w:rPr>
          <w:sz w:val="24"/>
          <w:szCs w:val="24"/>
        </w:rPr>
        <w:t>9)</w:t>
      </w:r>
      <w:r w:rsidRPr="00C07428">
        <w:rPr>
          <w:sz w:val="24"/>
          <w:szCs w:val="24"/>
        </w:rPr>
        <w:tab/>
        <w:t>pacjenci: zakładu opiekuńczo</w:t>
      </w:r>
      <w:r w:rsidRPr="00C07428">
        <w:rPr>
          <w:sz w:val="24"/>
          <w:szCs w:val="24"/>
        </w:rPr>
        <w:softHyphen/>
      </w:r>
      <w:r w:rsidRPr="00C07428">
        <w:rPr>
          <w:sz w:val="24"/>
          <w:szCs w:val="24"/>
        </w:rPr>
        <w:noBreakHyphen/>
        <w:t>leczniczego, zakładu pielęgnacyjno</w:t>
      </w:r>
      <w:r w:rsidRPr="00C07428">
        <w:rPr>
          <w:sz w:val="24"/>
          <w:szCs w:val="24"/>
        </w:rPr>
        <w:softHyphen/>
      </w:r>
      <w:r w:rsidRPr="00C07428">
        <w:rPr>
          <w:sz w:val="24"/>
          <w:szCs w:val="24"/>
        </w:rPr>
        <w:noBreakHyphen/>
        <w:t>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w:t>
      </w:r>
    </w:p>
    <w:p w:rsidR="00FB05A2" w:rsidRPr="00C07428" w:rsidRDefault="00FB05A2" w:rsidP="00C07428">
      <w:pPr>
        <w:pStyle w:val="PKTpunkt"/>
        <w:spacing w:before="108" w:after="72" w:line="360" w:lineRule="auto"/>
        <w:rPr>
          <w:sz w:val="24"/>
          <w:szCs w:val="24"/>
        </w:rPr>
      </w:pPr>
      <w:r w:rsidRPr="00C07428">
        <w:rPr>
          <w:sz w:val="24"/>
          <w:szCs w:val="24"/>
        </w:rPr>
        <w:t>10)</w:t>
      </w:r>
      <w:r w:rsidRPr="00C07428">
        <w:rPr>
          <w:sz w:val="24"/>
          <w:szCs w:val="24"/>
        </w:rPr>
        <w:tab/>
        <w:t>osoby zatrudnione w ogrzewalniach i noclegowniach, o których mowa w art. 48a ustawy z dnia 12 marca 2004 r. o pomocy społecznej,</w:t>
      </w:r>
    </w:p>
    <w:p w:rsidR="00FB05A2" w:rsidRPr="00C07428" w:rsidRDefault="00FB05A2" w:rsidP="00C07428">
      <w:pPr>
        <w:pStyle w:val="PKTpunkt"/>
        <w:keepNext/>
        <w:spacing w:before="108" w:after="72" w:line="360" w:lineRule="auto"/>
        <w:rPr>
          <w:sz w:val="24"/>
          <w:szCs w:val="24"/>
        </w:rPr>
      </w:pPr>
      <w:r w:rsidRPr="00C07428">
        <w:rPr>
          <w:sz w:val="24"/>
          <w:szCs w:val="24"/>
        </w:rPr>
        <w:t>11)</w:t>
      </w:r>
      <w:r w:rsidRPr="00C07428">
        <w:rPr>
          <w:sz w:val="24"/>
          <w:szCs w:val="24"/>
        </w:rPr>
        <w:tab/>
        <w:t>osoby urodzone:</w:t>
      </w:r>
    </w:p>
    <w:p w:rsidR="00FB05A2" w:rsidRPr="00C07428" w:rsidRDefault="00FB05A2" w:rsidP="00C07428">
      <w:pPr>
        <w:pStyle w:val="LITlitera"/>
        <w:spacing w:before="108" w:after="72" w:line="360" w:lineRule="auto"/>
        <w:rPr>
          <w:sz w:val="24"/>
          <w:szCs w:val="24"/>
        </w:rPr>
      </w:pPr>
      <w:r w:rsidRPr="00C07428">
        <w:rPr>
          <w:sz w:val="24"/>
          <w:szCs w:val="24"/>
        </w:rPr>
        <w:t>a)</w:t>
      </w:r>
      <w:r w:rsidRPr="00C07428">
        <w:rPr>
          <w:sz w:val="24"/>
          <w:szCs w:val="24"/>
        </w:rPr>
        <w:tab/>
        <w:t>nie później niż w 1941 r.,</w:t>
      </w:r>
    </w:p>
    <w:p w:rsidR="00FB05A2" w:rsidRPr="00C07428" w:rsidRDefault="00FB05A2" w:rsidP="00C07428">
      <w:pPr>
        <w:pStyle w:val="LITlitera"/>
        <w:keepNext/>
        <w:spacing w:before="108" w:after="72" w:line="360" w:lineRule="auto"/>
        <w:rPr>
          <w:sz w:val="24"/>
          <w:szCs w:val="24"/>
        </w:rPr>
      </w:pPr>
      <w:r w:rsidRPr="00C07428">
        <w:rPr>
          <w:sz w:val="24"/>
          <w:szCs w:val="24"/>
        </w:rPr>
        <w:lastRenderedPageBreak/>
        <w:t>b)</w:t>
      </w:r>
      <w:r w:rsidRPr="00C07428">
        <w:rPr>
          <w:sz w:val="24"/>
          <w:szCs w:val="24"/>
        </w:rPr>
        <w:tab/>
        <w:t>w latach 1942–1951 lub osoby powyżej 18. roku życia urodzone po 1951 r. z następującymi stanami zwiększającymi ryzyko ciężkiego przebiegu COVID</w:t>
      </w:r>
      <w:r w:rsidRPr="00C07428">
        <w:rPr>
          <w:sz w:val="24"/>
          <w:szCs w:val="24"/>
        </w:rPr>
        <w:noBreakHyphen/>
        <w:t>19:</w:t>
      </w:r>
    </w:p>
    <w:p w:rsidR="00FB05A2" w:rsidRPr="00C07428" w:rsidRDefault="00FB05A2" w:rsidP="00C07428">
      <w:pPr>
        <w:pStyle w:val="TIRtiret"/>
        <w:spacing w:before="108" w:after="72" w:line="360" w:lineRule="auto"/>
        <w:rPr>
          <w:sz w:val="24"/>
          <w:szCs w:val="24"/>
        </w:rPr>
      </w:pPr>
      <w:r w:rsidRPr="00C07428">
        <w:rPr>
          <w:sz w:val="24"/>
          <w:szCs w:val="24"/>
        </w:rPr>
        <w:t>–</w:t>
      </w:r>
      <w:r w:rsidRPr="00C07428">
        <w:rPr>
          <w:sz w:val="24"/>
          <w:szCs w:val="24"/>
        </w:rPr>
        <w:tab/>
        <w:t>dializowane z powodu przewlekłej niewydolności nerek lub</w:t>
      </w:r>
    </w:p>
    <w:p w:rsidR="00FB05A2" w:rsidRPr="00C07428" w:rsidRDefault="00FB05A2" w:rsidP="00C07428">
      <w:pPr>
        <w:pStyle w:val="TIRtiret"/>
        <w:spacing w:before="108" w:after="72" w:line="360" w:lineRule="auto"/>
        <w:rPr>
          <w:sz w:val="24"/>
          <w:szCs w:val="24"/>
        </w:rPr>
      </w:pPr>
      <w:r w:rsidRPr="00C07428">
        <w:rPr>
          <w:sz w:val="24"/>
          <w:szCs w:val="24"/>
        </w:rPr>
        <w:t>–</w:t>
      </w:r>
      <w:r w:rsidRPr="00C07428">
        <w:rPr>
          <w:sz w:val="24"/>
          <w:szCs w:val="24"/>
        </w:rPr>
        <w:tab/>
        <w:t>z chorobą nowotworową, u których po dniu 31 grudnia 2019 r. prowadzono leczenie chemioterapią lub radioterapią, lub</w:t>
      </w:r>
    </w:p>
    <w:p w:rsidR="00FB05A2" w:rsidRPr="00C07428" w:rsidRDefault="00FB05A2" w:rsidP="00C07428">
      <w:pPr>
        <w:pStyle w:val="TIRtiret"/>
        <w:spacing w:before="108" w:after="72" w:line="360" w:lineRule="auto"/>
        <w:rPr>
          <w:sz w:val="24"/>
          <w:szCs w:val="24"/>
        </w:rPr>
      </w:pPr>
      <w:r w:rsidRPr="00C07428">
        <w:rPr>
          <w:sz w:val="24"/>
          <w:szCs w:val="24"/>
        </w:rPr>
        <w:t>–</w:t>
      </w:r>
      <w:r w:rsidRPr="00C07428">
        <w:rPr>
          <w:sz w:val="24"/>
          <w:szCs w:val="24"/>
        </w:rPr>
        <w:tab/>
        <w:t>poddawane przewlekłej wentylacji mechanicznej, lub</w:t>
      </w:r>
    </w:p>
    <w:p w:rsidR="00FB05A2" w:rsidRPr="00C07428" w:rsidRDefault="00FB05A2" w:rsidP="00C07428">
      <w:pPr>
        <w:pStyle w:val="TIRtiret"/>
        <w:spacing w:before="108" w:after="72" w:line="360" w:lineRule="auto"/>
        <w:rPr>
          <w:sz w:val="24"/>
          <w:szCs w:val="24"/>
        </w:rPr>
      </w:pPr>
      <w:r w:rsidRPr="00C07428">
        <w:rPr>
          <w:sz w:val="24"/>
          <w:szCs w:val="24"/>
        </w:rPr>
        <w:t>–</w:t>
      </w:r>
      <w:r w:rsidRPr="00C07428">
        <w:rPr>
          <w:sz w:val="24"/>
          <w:szCs w:val="24"/>
        </w:rPr>
        <w:tab/>
        <w:t>po przeszczepach komórek, tkanek i narządów, u których prowadzono leczenie immunosupresyjne, lub</w:t>
      </w:r>
    </w:p>
    <w:p w:rsidR="00FB05A2" w:rsidRPr="00C07428" w:rsidRDefault="00FB05A2" w:rsidP="00C07428">
      <w:pPr>
        <w:pStyle w:val="TIRtiret"/>
        <w:spacing w:before="108" w:after="72" w:line="360" w:lineRule="auto"/>
        <w:rPr>
          <w:sz w:val="24"/>
          <w:szCs w:val="24"/>
        </w:rPr>
      </w:pPr>
      <w:r w:rsidRPr="00C07428">
        <w:rPr>
          <w:sz w:val="24"/>
          <w:szCs w:val="24"/>
        </w:rPr>
        <w:t>–</w:t>
      </w:r>
      <w:r w:rsidRPr="00C07428">
        <w:rPr>
          <w:sz w:val="24"/>
          <w:szCs w:val="24"/>
        </w:rPr>
        <w:tab/>
        <w:t>u których zdiagnozowano chorobę nowotworową i zakwalifikowano do leczenia chemioterapią lub radioterapią, a nie rozpoczęto leczenia, lub</w:t>
      </w:r>
    </w:p>
    <w:p w:rsidR="00FB05A2" w:rsidRPr="00C07428" w:rsidRDefault="00FB05A2" w:rsidP="00C07428">
      <w:pPr>
        <w:pStyle w:val="TIRtiret"/>
        <w:spacing w:before="108" w:after="72" w:line="360" w:lineRule="auto"/>
        <w:rPr>
          <w:sz w:val="24"/>
          <w:szCs w:val="24"/>
        </w:rPr>
      </w:pPr>
      <w:r w:rsidRPr="00C07428">
        <w:rPr>
          <w:sz w:val="24"/>
          <w:szCs w:val="24"/>
        </w:rPr>
        <w:t>–</w:t>
      </w:r>
      <w:r w:rsidRPr="00C07428">
        <w:rPr>
          <w:sz w:val="24"/>
          <w:szCs w:val="24"/>
        </w:rPr>
        <w:tab/>
        <w:t>oczekujące na przeszczepienie w rozumieniu art. 2 ust. 1 pkt 36 ustawy z dnia 1 lipca 2005 r. o pobieraniu, przechowywaniu i przeszczepianiu komórek, tkanek i narządów (Dz. U. z 2020 r. poz. 2134),</w:t>
      </w:r>
    </w:p>
    <w:p w:rsidR="00FB05A2" w:rsidRPr="00C07428" w:rsidRDefault="00FB05A2" w:rsidP="00C07428">
      <w:pPr>
        <w:pStyle w:val="LITlitera"/>
        <w:spacing w:before="108" w:after="72" w:line="360" w:lineRule="auto"/>
        <w:rPr>
          <w:sz w:val="24"/>
          <w:szCs w:val="24"/>
        </w:rPr>
      </w:pPr>
      <w:r w:rsidRPr="00C07428">
        <w:rPr>
          <w:sz w:val="24"/>
          <w:szCs w:val="24"/>
        </w:rPr>
        <w:t>c)</w:t>
      </w:r>
      <w:r w:rsidRPr="00C07428">
        <w:rPr>
          <w:sz w:val="24"/>
          <w:szCs w:val="24"/>
        </w:rPr>
        <w:tab/>
        <w:t>w latach 1952–1961,</w:t>
      </w:r>
    </w:p>
    <w:p w:rsidR="00FB05A2" w:rsidRPr="00C07428" w:rsidRDefault="00FB05A2" w:rsidP="00C07428">
      <w:pPr>
        <w:pStyle w:val="LITlitera"/>
        <w:spacing w:before="108" w:after="72" w:line="360" w:lineRule="auto"/>
        <w:rPr>
          <w:sz w:val="24"/>
          <w:szCs w:val="24"/>
        </w:rPr>
      </w:pPr>
      <w:r w:rsidRPr="00C07428">
        <w:rPr>
          <w:sz w:val="24"/>
          <w:szCs w:val="24"/>
        </w:rPr>
        <w:t>d)</w:t>
      </w:r>
      <w:r w:rsidRPr="00C07428">
        <w:rPr>
          <w:sz w:val="24"/>
          <w:szCs w:val="24"/>
        </w:rPr>
        <w:tab/>
        <w:t>w latach 1962–1981,</w:t>
      </w:r>
    </w:p>
    <w:p w:rsidR="00FB05A2" w:rsidRPr="00C07428" w:rsidRDefault="00FB05A2" w:rsidP="00C07428">
      <w:pPr>
        <w:pStyle w:val="LITlitera"/>
        <w:spacing w:before="108" w:after="72" w:line="360" w:lineRule="auto"/>
        <w:rPr>
          <w:sz w:val="24"/>
          <w:szCs w:val="24"/>
        </w:rPr>
      </w:pPr>
      <w:r w:rsidRPr="00C07428">
        <w:rPr>
          <w:sz w:val="24"/>
          <w:szCs w:val="24"/>
        </w:rPr>
        <w:t>e)</w:t>
      </w:r>
      <w:r w:rsidRPr="00C07428">
        <w:rPr>
          <w:sz w:val="24"/>
          <w:szCs w:val="24"/>
        </w:rPr>
        <w:tab/>
        <w:t>w latach 1982–2002,</w:t>
      </w:r>
    </w:p>
    <w:p w:rsidR="00FB05A2" w:rsidRPr="00C07428" w:rsidRDefault="00FB05A2" w:rsidP="00C07428">
      <w:pPr>
        <w:pStyle w:val="LITlitera"/>
        <w:spacing w:before="108" w:after="72" w:line="360" w:lineRule="auto"/>
        <w:rPr>
          <w:sz w:val="24"/>
          <w:szCs w:val="24"/>
        </w:rPr>
      </w:pPr>
      <w:r w:rsidRPr="00C07428">
        <w:rPr>
          <w:sz w:val="24"/>
          <w:szCs w:val="24"/>
        </w:rPr>
        <w:t>f)</w:t>
      </w:r>
      <w:r w:rsidRPr="00C07428">
        <w:rPr>
          <w:rStyle w:val="IGindeksgrny"/>
          <w:sz w:val="24"/>
          <w:szCs w:val="24"/>
        </w:rPr>
        <w:footnoteReference w:id="226"/>
      </w:r>
      <w:r w:rsidRPr="00C07428">
        <w:rPr>
          <w:rStyle w:val="IGindeksgrny"/>
          <w:sz w:val="24"/>
          <w:szCs w:val="24"/>
        </w:rPr>
        <w:t>)</w:t>
      </w:r>
      <w:r w:rsidRPr="00C07428">
        <w:rPr>
          <w:sz w:val="24"/>
          <w:szCs w:val="24"/>
        </w:rPr>
        <w:tab/>
        <w:t>w latach 2003–2004,</w:t>
      </w:r>
    </w:p>
    <w:p w:rsidR="00FB05A2" w:rsidRPr="00C07428" w:rsidRDefault="00FB05A2" w:rsidP="00C07428">
      <w:pPr>
        <w:pStyle w:val="LITlitera"/>
        <w:spacing w:before="108" w:after="72" w:line="360" w:lineRule="auto"/>
        <w:rPr>
          <w:sz w:val="24"/>
          <w:szCs w:val="24"/>
        </w:rPr>
      </w:pPr>
      <w:r w:rsidRPr="00C07428">
        <w:rPr>
          <w:sz w:val="24"/>
          <w:szCs w:val="24"/>
        </w:rPr>
        <w:t>g)</w:t>
      </w:r>
      <w:r w:rsidRPr="00C07428">
        <w:rPr>
          <w:rStyle w:val="IGindeksgrny"/>
          <w:sz w:val="24"/>
          <w:szCs w:val="24"/>
        </w:rPr>
        <w:footnoteReference w:id="227"/>
      </w:r>
      <w:r w:rsidRPr="00C07428">
        <w:rPr>
          <w:rStyle w:val="IGindeksgrny"/>
          <w:sz w:val="24"/>
          <w:szCs w:val="24"/>
        </w:rPr>
        <w:t>)</w:t>
      </w:r>
      <w:r w:rsidRPr="00C07428">
        <w:rPr>
          <w:sz w:val="24"/>
          <w:szCs w:val="24"/>
        </w:rPr>
        <w:tab/>
        <w:t>w latach 2005–2008,</w:t>
      </w:r>
    </w:p>
    <w:p w:rsidR="00FB05A2" w:rsidRPr="00C07428" w:rsidRDefault="00FB05A2" w:rsidP="00C07428">
      <w:pPr>
        <w:pStyle w:val="LITlitera"/>
        <w:spacing w:before="108" w:after="72" w:line="360" w:lineRule="auto"/>
        <w:rPr>
          <w:sz w:val="24"/>
          <w:szCs w:val="24"/>
        </w:rPr>
      </w:pPr>
      <w:r w:rsidRPr="00C07428">
        <w:rPr>
          <w:sz w:val="24"/>
          <w:szCs w:val="24"/>
        </w:rPr>
        <w:t>h)</w:t>
      </w:r>
      <w:r w:rsidRPr="00C07428">
        <w:rPr>
          <w:rStyle w:val="IGindeksgrny"/>
          <w:sz w:val="24"/>
          <w:szCs w:val="24"/>
        </w:rPr>
        <w:footnoteReference w:id="228"/>
      </w:r>
      <w:r w:rsidRPr="00C07428">
        <w:rPr>
          <w:rStyle w:val="IGindeksgrny"/>
          <w:sz w:val="24"/>
          <w:szCs w:val="24"/>
        </w:rPr>
        <w:t>)</w:t>
      </w:r>
      <w:r w:rsidRPr="00C07428">
        <w:rPr>
          <w:sz w:val="24"/>
          <w:szCs w:val="24"/>
        </w:rPr>
        <w:tab/>
        <w:t>w roku 2009, które ukończyły 12. rok życia,</w:t>
      </w:r>
    </w:p>
    <w:p w:rsidR="00FB05A2" w:rsidRPr="00C07428" w:rsidRDefault="00FB05A2" w:rsidP="00C07428">
      <w:pPr>
        <w:pStyle w:val="LITlitera"/>
        <w:spacing w:before="108" w:after="72" w:line="360" w:lineRule="auto"/>
        <w:rPr>
          <w:sz w:val="24"/>
          <w:szCs w:val="24"/>
        </w:rPr>
      </w:pPr>
      <w:r w:rsidRPr="00C07428">
        <w:rPr>
          <w:sz w:val="24"/>
          <w:szCs w:val="24"/>
        </w:rPr>
        <w:t>i)</w:t>
      </w:r>
      <w:r w:rsidRPr="00C07428">
        <w:rPr>
          <w:rStyle w:val="IGindeksgrny"/>
          <w:sz w:val="24"/>
          <w:szCs w:val="24"/>
        </w:rPr>
        <w:footnoteReference w:id="229"/>
      </w:r>
      <w:r w:rsidRPr="00C07428">
        <w:rPr>
          <w:rStyle w:val="IGindeksgrny"/>
          <w:sz w:val="24"/>
          <w:szCs w:val="24"/>
        </w:rPr>
        <w:t>)</w:t>
      </w:r>
      <w:r w:rsidRPr="00C07428">
        <w:rPr>
          <w:sz w:val="24"/>
          <w:szCs w:val="24"/>
        </w:rPr>
        <w:tab/>
        <w:t>w roku 2016, które ukończyły 5. rok życia,</w:t>
      </w:r>
    </w:p>
    <w:p w:rsidR="00FB05A2" w:rsidRPr="00C07428" w:rsidRDefault="00FB05A2" w:rsidP="00C07428">
      <w:pPr>
        <w:pStyle w:val="PKTpunkt"/>
        <w:spacing w:before="108" w:after="72" w:line="360" w:lineRule="auto"/>
        <w:rPr>
          <w:sz w:val="24"/>
          <w:szCs w:val="24"/>
        </w:rPr>
      </w:pPr>
      <w:r w:rsidRPr="00C07428">
        <w:rPr>
          <w:sz w:val="24"/>
          <w:szCs w:val="24"/>
        </w:rPr>
        <w:t>12)</w:t>
      </w:r>
      <w:r w:rsidRPr="00C07428">
        <w:rPr>
          <w:sz w:val="24"/>
          <w:szCs w:val="24"/>
        </w:rPr>
        <w:tab/>
        <w:t xml:space="preserve">nauczyciele, wychowawcy i inni pracownicy pedagogiczni, osoby, o których mowa w art. 15 ustawy z dnia 14 grudnia 2016 r. – Prawo oświatowe,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w:t>
      </w:r>
      <w:r w:rsidRPr="00C07428">
        <w:rPr>
          <w:sz w:val="24"/>
          <w:szCs w:val="24"/>
        </w:rPr>
        <w:lastRenderedPageBreak/>
        <w:t>i okręgowych komisjach egzaminacyjnych, osoby pracujące z dziećmi w placówce wsparcia dziennego, placówce opiekuńczo</w:t>
      </w:r>
      <w:r w:rsidRPr="00C07428">
        <w:rPr>
          <w:sz w:val="24"/>
          <w:szCs w:val="24"/>
        </w:rPr>
        <w:softHyphen/>
      </w:r>
      <w:r w:rsidRPr="00C07428">
        <w:rPr>
          <w:sz w:val="24"/>
          <w:szCs w:val="24"/>
        </w:rPr>
        <w:noBreakHyphen/>
        <w:t>wychowawczej, regionalnej placówce opiekuńczo</w:t>
      </w:r>
      <w:r w:rsidRPr="00C07428">
        <w:rPr>
          <w:sz w:val="24"/>
          <w:szCs w:val="24"/>
        </w:rPr>
        <w:softHyphen/>
      </w:r>
      <w:r w:rsidRPr="00C07428">
        <w:rPr>
          <w:sz w:val="24"/>
          <w:szCs w:val="24"/>
        </w:rPr>
        <w:noBreakHyphen/>
        <w:t xml:space="preserve">terapeutycznej, interwencyjnym ośrodku </w:t>
      </w:r>
      <w:proofErr w:type="spellStart"/>
      <w:r w:rsidRPr="00C07428">
        <w:rPr>
          <w:sz w:val="24"/>
          <w:szCs w:val="24"/>
        </w:rPr>
        <w:t>preadopcyjnym</w:t>
      </w:r>
      <w:proofErr w:type="spellEnd"/>
      <w:r w:rsidRPr="00C07428">
        <w:rPr>
          <w:sz w:val="24"/>
          <w:szCs w:val="24"/>
        </w:rPr>
        <w:t>, w ramach form opieki nad dziećmi w wieku do lat 3, nauczyciele skierowani do pracy za granicą i instruktorzy praktycznej nauki zawodu prowadzący zajęcia praktyczne,</w:t>
      </w:r>
    </w:p>
    <w:p w:rsidR="00FB05A2" w:rsidRPr="00C07428" w:rsidRDefault="00FB05A2" w:rsidP="00C07428">
      <w:pPr>
        <w:pStyle w:val="PKTpunkt"/>
        <w:spacing w:before="108" w:after="72" w:line="360" w:lineRule="auto"/>
        <w:rPr>
          <w:sz w:val="24"/>
          <w:szCs w:val="24"/>
        </w:rPr>
      </w:pPr>
      <w:r w:rsidRPr="00C07428">
        <w:rPr>
          <w:sz w:val="24"/>
          <w:szCs w:val="24"/>
        </w:rPr>
        <w:t>13)</w:t>
      </w:r>
      <w:r w:rsidRPr="00C07428">
        <w:rPr>
          <w:sz w:val="24"/>
          <w:szCs w:val="24"/>
        </w:rPr>
        <w:tab/>
        <w:t>nauczyciele akademiccy zatrudnieni w uczelni innej niż określona w pkt 6 oraz inne osoby prowadzące w uczelni zajęcia ze studentami lub doktorantami zgodnie z programem odpowiednio studiów albo kształcenia,</w:t>
      </w:r>
    </w:p>
    <w:p w:rsidR="00FB05A2" w:rsidRPr="00C07428" w:rsidRDefault="00FB05A2" w:rsidP="00C07428">
      <w:pPr>
        <w:pStyle w:val="PKTpunkt"/>
        <w:spacing w:before="108" w:after="72" w:line="360" w:lineRule="auto"/>
        <w:rPr>
          <w:sz w:val="24"/>
          <w:szCs w:val="24"/>
        </w:rPr>
      </w:pPr>
      <w:r w:rsidRPr="00C07428">
        <w:rPr>
          <w:sz w:val="24"/>
          <w:szCs w:val="24"/>
        </w:rPr>
        <w:t>14)</w:t>
      </w:r>
      <w:r w:rsidRPr="00C07428">
        <w:rPr>
          <w:sz w:val="24"/>
          <w:szCs w:val="24"/>
        </w:rPr>
        <w:tab/>
        <w:t>osoby prowadzące zajęcia na uczelniach kościelnych oraz w wyższych seminariach duchownych,</w:t>
      </w:r>
    </w:p>
    <w:p w:rsidR="00FB05A2" w:rsidRPr="00C07428" w:rsidRDefault="00FB05A2" w:rsidP="00C07428">
      <w:pPr>
        <w:pStyle w:val="PKTpunkt"/>
        <w:spacing w:before="108" w:after="72" w:line="360" w:lineRule="auto"/>
        <w:rPr>
          <w:sz w:val="24"/>
          <w:szCs w:val="24"/>
        </w:rPr>
      </w:pPr>
      <w:r w:rsidRPr="00C07428">
        <w:rPr>
          <w:sz w:val="24"/>
          <w:szCs w:val="24"/>
        </w:rPr>
        <w:t>15)</w:t>
      </w:r>
      <w:r w:rsidRPr="00C07428">
        <w:rPr>
          <w:sz w:val="24"/>
          <w:szCs w:val="24"/>
        </w:rPr>
        <w:tab/>
        <w:t>funkcjonariusze albo żołnierze: Sił Zbrojnych Rzeczypospolitej Polskiej, Policji, Straży Granicznej, Agencji Bezpieczeństwa Wewnętrznego, Agencji Wywiadu, Centralnego Biura Antykorupcyjnego, Służby Wywiadu Wojskowego, Służby Kontrwywiadu Wojskowego, Służby Celno</w:t>
      </w:r>
      <w:r w:rsidRPr="00C07428">
        <w:rPr>
          <w:sz w:val="24"/>
          <w:szCs w:val="24"/>
        </w:rPr>
        <w:noBreakHyphen/>
        <w:t>Skarbowej, Państwowej Straży Pożarnej, Służby Ochrony Państwa, Służby Więziennej, Inspekcji Transportu Drogowego, straży ochrony kolei, strażnicy straży gminnej (miejskiej), prokuratorzy i asesorzy prokuratury oraz członkowie ochotniczych straży pożarnych, ratownicy górscy i wodni wykonujący działania ratownicze,</w:t>
      </w:r>
    </w:p>
    <w:p w:rsidR="00FB05A2" w:rsidRPr="00C07428" w:rsidRDefault="00FB05A2" w:rsidP="00C07428">
      <w:pPr>
        <w:pStyle w:val="PKTpunkt"/>
        <w:spacing w:before="108" w:after="72" w:line="360" w:lineRule="auto"/>
        <w:rPr>
          <w:sz w:val="24"/>
          <w:szCs w:val="24"/>
        </w:rPr>
      </w:pPr>
      <w:r w:rsidRPr="00C07428">
        <w:rPr>
          <w:sz w:val="24"/>
          <w:szCs w:val="24"/>
        </w:rPr>
        <w:t>16)</w:t>
      </w:r>
      <w:r w:rsidRPr="00C07428">
        <w:rPr>
          <w:sz w:val="24"/>
          <w:szCs w:val="24"/>
        </w:rPr>
        <w:tab/>
        <w:t>osoby bezpośrednio zapewniające funkcjonowanie podstawowej działalności państwa oraz osoby wykonujące czynności pozostające w bezpośrednim związku z przeciwdziałaniem COVID</w:t>
      </w:r>
      <w:r w:rsidRPr="00C07428">
        <w:rPr>
          <w:sz w:val="24"/>
          <w:szCs w:val="24"/>
        </w:rPr>
        <w:noBreakHyphen/>
        <w:t>19,</w:t>
      </w:r>
    </w:p>
    <w:p w:rsidR="00FB05A2" w:rsidRPr="00C07428" w:rsidRDefault="00FB05A2" w:rsidP="00C07428">
      <w:pPr>
        <w:pStyle w:val="PKTpunkt"/>
        <w:keepNext/>
        <w:spacing w:before="108" w:after="72" w:line="360" w:lineRule="auto"/>
        <w:rPr>
          <w:sz w:val="24"/>
          <w:szCs w:val="24"/>
        </w:rPr>
      </w:pPr>
      <w:r w:rsidRPr="00C07428">
        <w:rPr>
          <w:sz w:val="24"/>
          <w:szCs w:val="24"/>
        </w:rPr>
        <w:t>17)</w:t>
      </w:r>
      <w:r w:rsidRPr="00C07428">
        <w:rPr>
          <w:sz w:val="24"/>
          <w:szCs w:val="24"/>
        </w:rPr>
        <w:tab/>
        <w:t>członkowie kadry narodowej polskich związków sportowych w sportach olimpijskich, zawodnicy przygotowujący się do igrzysk olimpijskich, igrzysk paraolimpijskich lub igrzysk głuchych, członkowie sztabów szkoleniowych kadr narodowych polskich związków sportowych w sportach olimpijskich, członkowie sztabów szkoleniowych zawodników przygotowujących się do igrzysk olimpijskich, igrzysk paraolimpijskich lub igrzysk głuchych oraz członkowie Misji Olimpijskiej oraz Misji Paraolimpijskiej</w:t>
      </w:r>
    </w:p>
    <w:p w:rsidR="00FB05A2" w:rsidRPr="00C07428" w:rsidRDefault="00FB05A2" w:rsidP="00C07428">
      <w:pPr>
        <w:pStyle w:val="CZWSPPKTczwsplnapunktw"/>
        <w:spacing w:before="108" w:after="72" w:line="360" w:lineRule="auto"/>
        <w:rPr>
          <w:sz w:val="24"/>
          <w:szCs w:val="24"/>
        </w:rPr>
      </w:pPr>
      <w:r w:rsidRPr="00C07428">
        <w:rPr>
          <w:sz w:val="24"/>
          <w:szCs w:val="24"/>
        </w:rPr>
        <w:t>– w ramach etapu „I”.</w:t>
      </w:r>
    </w:p>
    <w:p w:rsidR="00FB05A2" w:rsidRPr="00C07428" w:rsidRDefault="00FB05A2" w:rsidP="00C07428">
      <w:pPr>
        <w:pStyle w:val="USTustnpkodeksu"/>
        <w:spacing w:before="108" w:after="72" w:line="360" w:lineRule="auto"/>
        <w:rPr>
          <w:sz w:val="24"/>
          <w:szCs w:val="24"/>
        </w:rPr>
      </w:pPr>
      <w:r w:rsidRPr="00C07428">
        <w:rPr>
          <w:sz w:val="24"/>
          <w:szCs w:val="24"/>
        </w:rPr>
        <w:t>2.</w:t>
      </w:r>
      <w:r w:rsidRPr="00C07428">
        <w:rPr>
          <w:rStyle w:val="IGindeksgrny"/>
          <w:sz w:val="24"/>
          <w:szCs w:val="24"/>
        </w:rPr>
        <w:footnoteReference w:id="230"/>
      </w:r>
      <w:r w:rsidRPr="00C07428">
        <w:rPr>
          <w:rStyle w:val="IGindeksgrny"/>
          <w:sz w:val="24"/>
          <w:szCs w:val="24"/>
        </w:rPr>
        <w:t>)</w:t>
      </w:r>
      <w:r w:rsidRPr="00C07428">
        <w:rPr>
          <w:sz w:val="24"/>
          <w:szCs w:val="24"/>
        </w:rPr>
        <w:t> Osoby, które przebyły chorobę wywołaną zakażeniem wirusem SARS</w:t>
      </w:r>
      <w:r w:rsidRPr="00C07428">
        <w:rPr>
          <w:sz w:val="24"/>
          <w:szCs w:val="24"/>
        </w:rPr>
        <w:noBreakHyphen/>
        <w:t>CoV</w:t>
      </w:r>
      <w:r w:rsidRPr="00C07428">
        <w:rPr>
          <w:sz w:val="24"/>
          <w:szCs w:val="24"/>
        </w:rPr>
        <w:noBreakHyphen/>
        <w:t>2, są poddawane szczepieniu ochronnemu przeciwko COVID</w:t>
      </w:r>
      <w:r w:rsidRPr="00C07428">
        <w:rPr>
          <w:sz w:val="24"/>
          <w:szCs w:val="24"/>
        </w:rPr>
        <w:noBreakHyphen/>
        <w:t>19 w terminie nie wcześniejszym niż 30 dni od dnia uzyskania pozytywnego wyniku testu na obecność wirusa SARS</w:t>
      </w:r>
      <w:r w:rsidRPr="00C07428">
        <w:rPr>
          <w:sz w:val="24"/>
          <w:szCs w:val="24"/>
        </w:rPr>
        <w:noBreakHyphen/>
        <w:t>CoV</w:t>
      </w:r>
      <w:r w:rsidRPr="00C07428">
        <w:rPr>
          <w:sz w:val="24"/>
          <w:szCs w:val="24"/>
        </w:rPr>
        <w:noBreakHyphen/>
        <w:t>2. Warunek, o którym mowa w zdaniu pierwszym, nie dotyczy osób, o których mowa w ust. 1 pkt 11 lit. b.</w:t>
      </w:r>
    </w:p>
    <w:p w:rsidR="00FB05A2" w:rsidRPr="00C07428" w:rsidRDefault="00FB05A2" w:rsidP="00C07428">
      <w:pPr>
        <w:pStyle w:val="USTustnpkodeksu"/>
        <w:spacing w:before="108" w:after="72" w:line="360" w:lineRule="auto"/>
        <w:rPr>
          <w:sz w:val="24"/>
          <w:szCs w:val="24"/>
        </w:rPr>
      </w:pPr>
      <w:r w:rsidRPr="00C07428">
        <w:rPr>
          <w:sz w:val="24"/>
          <w:szCs w:val="24"/>
        </w:rPr>
        <w:lastRenderedPageBreak/>
        <w:t>3.</w:t>
      </w:r>
      <w:r w:rsidRPr="00C07428">
        <w:rPr>
          <w:rStyle w:val="IGindeksgrny"/>
          <w:sz w:val="24"/>
          <w:szCs w:val="24"/>
        </w:rPr>
        <w:footnoteReference w:id="231"/>
      </w:r>
      <w:r w:rsidRPr="00C07428">
        <w:rPr>
          <w:rStyle w:val="IGindeksgrny"/>
          <w:sz w:val="24"/>
          <w:szCs w:val="24"/>
        </w:rPr>
        <w:t>)</w:t>
      </w:r>
      <w:r w:rsidRPr="00C07428">
        <w:rPr>
          <w:sz w:val="24"/>
          <w:szCs w:val="24"/>
        </w:rPr>
        <w:t> W sytuacji ryzyka niewykorzystania szczepionki dopuszcza się szczepienie osób innych niż określone w ust. 1, które ukończyły 5 lat.</w:t>
      </w:r>
    </w:p>
    <w:p w:rsidR="00FB05A2" w:rsidRPr="00C07428" w:rsidRDefault="00FB05A2" w:rsidP="00C07428">
      <w:pPr>
        <w:pStyle w:val="USTustnpkodeksu"/>
        <w:spacing w:before="108" w:after="72" w:line="360" w:lineRule="auto"/>
        <w:rPr>
          <w:sz w:val="24"/>
          <w:szCs w:val="24"/>
        </w:rPr>
      </w:pPr>
      <w:r w:rsidRPr="00C07428">
        <w:rPr>
          <w:sz w:val="24"/>
          <w:szCs w:val="24"/>
        </w:rPr>
        <w:t>4. Minister właściwy do spraw zdrowia informuje podmioty, w których przebywają osoby, o których mowa w ust. 1 pkt 9, albo są zatrudnione lub pełnią służbę osoby, o których mowa w ust. 1 pkt 10 i 12–15, o możliwości wystawienia skierowania na szczepienie przeciwko COVID</w:t>
      </w:r>
      <w:r w:rsidRPr="00C07428">
        <w:rPr>
          <w:sz w:val="24"/>
          <w:szCs w:val="24"/>
        </w:rPr>
        <w:noBreakHyphen/>
        <w:t>19.</w:t>
      </w:r>
    </w:p>
    <w:p w:rsidR="00FB05A2" w:rsidRPr="00C07428" w:rsidRDefault="00FB05A2" w:rsidP="00C07428">
      <w:pPr>
        <w:pStyle w:val="USTustnpkodeksu"/>
        <w:spacing w:before="108" w:after="72" w:line="360" w:lineRule="auto"/>
        <w:rPr>
          <w:sz w:val="24"/>
          <w:szCs w:val="24"/>
        </w:rPr>
      </w:pPr>
      <w:r w:rsidRPr="00C07428">
        <w:rPr>
          <w:sz w:val="24"/>
          <w:szCs w:val="24"/>
        </w:rPr>
        <w:t>5. Minister właściwy do spraw zdrowia, na wniosek Pełnomocnika Rządu do spraw narodowego programu szczepień ochronnych przeciwko wirusowi SARS</w:t>
      </w:r>
      <w:r w:rsidRPr="00C07428">
        <w:rPr>
          <w:sz w:val="24"/>
          <w:szCs w:val="24"/>
        </w:rPr>
        <w:noBreakHyphen/>
        <w:t>CoV</w:t>
      </w:r>
      <w:r w:rsidRPr="00C07428">
        <w:rPr>
          <w:sz w:val="24"/>
          <w:szCs w:val="24"/>
        </w:rPr>
        <w:noBreakHyphen/>
        <w:t>2, informuje podmioty, w których są zatrudnione, pełnią służbę lub wykonują czynności osoby, o których mowa w ust. 1 pkt 16, lub te osoby o możliwości wystawienia skierowania na szczepienie ochronne przeciwko COVID</w:t>
      </w:r>
      <w:r w:rsidRPr="00C07428">
        <w:rPr>
          <w:sz w:val="24"/>
          <w:szCs w:val="24"/>
        </w:rPr>
        <w:noBreakHyphen/>
        <w:t>19.</w:t>
      </w:r>
    </w:p>
    <w:p w:rsidR="00FB05A2" w:rsidRPr="00C07428" w:rsidRDefault="00FB05A2" w:rsidP="00C07428">
      <w:pPr>
        <w:pStyle w:val="USTustnpkodeksu"/>
        <w:spacing w:before="108" w:after="72" w:line="360" w:lineRule="auto"/>
        <w:rPr>
          <w:sz w:val="24"/>
          <w:szCs w:val="24"/>
        </w:rPr>
      </w:pPr>
      <w:r w:rsidRPr="00C07428">
        <w:rPr>
          <w:sz w:val="24"/>
          <w:szCs w:val="24"/>
        </w:rPr>
        <w:t>6. Minister właściwy do spraw zdrowia, na wniosek ministra właściwego do spraw kultury fizycznej, informuje osoby, o których mowa w ust. 1 pkt 17, o możliwości wystawienia skierowania na szczepienie ochronne przeciwko COVID</w:t>
      </w:r>
      <w:r w:rsidRPr="00C07428">
        <w:rPr>
          <w:sz w:val="24"/>
          <w:szCs w:val="24"/>
        </w:rPr>
        <w:noBreakHyphen/>
        <w:t>19.</w:t>
      </w:r>
    </w:p>
    <w:p w:rsidR="00FB05A2" w:rsidRPr="00C07428" w:rsidRDefault="00FB05A2" w:rsidP="00C07428">
      <w:pPr>
        <w:pStyle w:val="USTustnpkodeksu"/>
        <w:spacing w:before="108" w:after="72" w:line="360" w:lineRule="auto"/>
        <w:rPr>
          <w:sz w:val="24"/>
          <w:szCs w:val="24"/>
        </w:rPr>
      </w:pPr>
      <w:r w:rsidRPr="00C07428">
        <w:rPr>
          <w:sz w:val="24"/>
          <w:szCs w:val="24"/>
        </w:rPr>
        <w:t>7. Minister właściwy do spraw zdrowia podaje do publicznej wiadomości na stronie internetowej urzędu obsługującego tego ministra oraz w Biuletynie Informacji Publicznej na swojej stronie podmiotowej informację o dacie rozpoczęcia wystawiania skierowań na szczepienia osób wchodzących w skład grup, o których mowa w ust. 1.</w:t>
      </w:r>
    </w:p>
    <w:p w:rsidR="00FB05A2" w:rsidRPr="00C07428" w:rsidRDefault="00FB05A2" w:rsidP="00C07428">
      <w:pPr>
        <w:pStyle w:val="ROZDZODDZOZNoznaczenierozdziauluboddziau"/>
        <w:spacing w:before="288" w:line="360" w:lineRule="auto"/>
        <w:rPr>
          <w:sz w:val="24"/>
          <w:szCs w:val="24"/>
        </w:rPr>
      </w:pPr>
      <w:r w:rsidRPr="00C07428">
        <w:rPr>
          <w:sz w:val="24"/>
          <w:szCs w:val="24"/>
        </w:rPr>
        <w:t>Rozdział 5</w:t>
      </w:r>
    </w:p>
    <w:p w:rsidR="00FB05A2" w:rsidRPr="00C07428" w:rsidRDefault="00FB05A2" w:rsidP="00C07428">
      <w:pPr>
        <w:pStyle w:val="ROZDZODDZPRZEDMprzedmiotregulacjirozdziauluboddziau"/>
        <w:spacing w:before="54" w:line="360" w:lineRule="auto"/>
        <w:rPr>
          <w:sz w:val="24"/>
          <w:szCs w:val="24"/>
        </w:rPr>
      </w:pPr>
      <w:r w:rsidRPr="00C07428">
        <w:rPr>
          <w:sz w:val="24"/>
          <w:szCs w:val="24"/>
        </w:rPr>
        <w:t>Przepis przejściowy</w:t>
      </w:r>
    </w:p>
    <w:p w:rsidR="00FB05A2" w:rsidRPr="00C07428" w:rsidRDefault="00FB05A2" w:rsidP="00C07428">
      <w:pPr>
        <w:pStyle w:val="ARTartustawynprozporzdzenia"/>
        <w:spacing w:before="144" w:after="72" w:line="360" w:lineRule="auto"/>
        <w:rPr>
          <w:sz w:val="24"/>
          <w:szCs w:val="24"/>
        </w:rPr>
      </w:pPr>
      <w:r w:rsidRPr="00C07428">
        <w:rPr>
          <w:rStyle w:val="Ppogrubienie"/>
          <w:sz w:val="24"/>
          <w:szCs w:val="24"/>
        </w:rPr>
        <w:t>§ 28.</w:t>
      </w:r>
      <w:r w:rsidRPr="00C07428">
        <w:rPr>
          <w:sz w:val="24"/>
          <w:szCs w:val="24"/>
        </w:rPr>
        <w:t> Osoby, które przed dniem wejścia w życie niniejszego rozporządzenia zostały zaszczepione pierwszą dawką szczepionki przeciwko COVID</w:t>
      </w:r>
      <w:r w:rsidRPr="00C07428">
        <w:rPr>
          <w:sz w:val="24"/>
          <w:szCs w:val="24"/>
        </w:rPr>
        <w:noBreakHyphen/>
        <w:t>19, a które nie zostały wymienione w § 27, są uprawnione do otrzymania drugiej dawki tej szczepionki.</w:t>
      </w:r>
    </w:p>
    <w:p w:rsidR="00FB05A2" w:rsidRPr="00C07428" w:rsidRDefault="00FB05A2" w:rsidP="00C07428">
      <w:pPr>
        <w:pStyle w:val="ROZDZODDZOZNoznaczenierozdziauluboddziau"/>
        <w:spacing w:before="288" w:line="360" w:lineRule="auto"/>
        <w:rPr>
          <w:sz w:val="24"/>
          <w:szCs w:val="24"/>
        </w:rPr>
      </w:pPr>
      <w:r w:rsidRPr="00C07428">
        <w:rPr>
          <w:sz w:val="24"/>
          <w:szCs w:val="24"/>
        </w:rPr>
        <w:t>Rozdział 6</w:t>
      </w:r>
    </w:p>
    <w:p w:rsidR="00FB05A2" w:rsidRPr="00C07428" w:rsidRDefault="00FB05A2" w:rsidP="00C07428">
      <w:pPr>
        <w:pStyle w:val="ROZDZODDZPRZEDMprzedmiotregulacjirozdziauluboddziau"/>
        <w:spacing w:before="54" w:line="360" w:lineRule="auto"/>
        <w:rPr>
          <w:sz w:val="24"/>
          <w:szCs w:val="24"/>
        </w:rPr>
      </w:pPr>
      <w:r w:rsidRPr="00C07428">
        <w:rPr>
          <w:sz w:val="24"/>
          <w:szCs w:val="24"/>
        </w:rPr>
        <w:t>Przepisy końcowe</w:t>
      </w:r>
      <w:bookmarkStart w:id="34" w:name="_Hlk47688019"/>
    </w:p>
    <w:p w:rsidR="00FB05A2" w:rsidRPr="00C07428" w:rsidRDefault="00FB05A2" w:rsidP="00C07428">
      <w:pPr>
        <w:pStyle w:val="ARTartustawynprozporzdzenia"/>
        <w:spacing w:before="144" w:after="72" w:line="360" w:lineRule="auto"/>
        <w:rPr>
          <w:sz w:val="24"/>
          <w:szCs w:val="24"/>
        </w:rPr>
      </w:pPr>
      <w:r w:rsidRPr="00C07428">
        <w:rPr>
          <w:rStyle w:val="Ppogrubienie"/>
          <w:sz w:val="24"/>
          <w:szCs w:val="24"/>
        </w:rPr>
        <w:t>§ 29.</w:t>
      </w:r>
      <w:r w:rsidRPr="00C07428">
        <w:rPr>
          <w:sz w:val="24"/>
          <w:szCs w:val="24"/>
        </w:rPr>
        <w:t> Traci moc rozporządzenie Rady Ministrów z dnia 19 marca 2021 r. w sprawie ustanowienia określonych ograniczeń, nakazów i zakazów w związku z wystąpieniem stanu epidemii (Dz. U. poz. 512, z </w:t>
      </w:r>
      <w:proofErr w:type="spellStart"/>
      <w:r w:rsidRPr="00C07428">
        <w:rPr>
          <w:sz w:val="24"/>
          <w:szCs w:val="24"/>
        </w:rPr>
        <w:t>późn</w:t>
      </w:r>
      <w:proofErr w:type="spellEnd"/>
      <w:r w:rsidRPr="00C07428">
        <w:rPr>
          <w:sz w:val="24"/>
          <w:szCs w:val="24"/>
        </w:rPr>
        <w:t>. zm.</w:t>
      </w:r>
      <w:r w:rsidRPr="00C07428">
        <w:rPr>
          <w:rStyle w:val="IGindeksgrny"/>
          <w:sz w:val="24"/>
          <w:szCs w:val="24"/>
        </w:rPr>
        <w:footnoteReference w:id="232"/>
      </w:r>
      <w:r w:rsidRPr="00C07428">
        <w:rPr>
          <w:rStyle w:val="IGindeksgrny"/>
          <w:sz w:val="24"/>
          <w:szCs w:val="24"/>
        </w:rPr>
        <w:t>)</w:t>
      </w:r>
      <w:r w:rsidRPr="00C07428">
        <w:rPr>
          <w:sz w:val="24"/>
          <w:szCs w:val="24"/>
        </w:rPr>
        <w:t>).</w:t>
      </w:r>
    </w:p>
    <w:p w:rsidR="00FB05A2" w:rsidRPr="00C07428" w:rsidRDefault="00FB05A2" w:rsidP="00C07428">
      <w:pPr>
        <w:pStyle w:val="ARTartustawynprozporzdzenia"/>
        <w:keepNext/>
        <w:spacing w:before="144" w:after="72" w:line="360" w:lineRule="auto"/>
        <w:rPr>
          <w:sz w:val="24"/>
          <w:szCs w:val="24"/>
        </w:rPr>
      </w:pPr>
      <w:r w:rsidRPr="00C07428">
        <w:rPr>
          <w:rStyle w:val="Ppogrubienie"/>
          <w:sz w:val="24"/>
          <w:szCs w:val="24"/>
        </w:rPr>
        <w:lastRenderedPageBreak/>
        <w:t>§ 30.</w:t>
      </w:r>
      <w:r w:rsidRPr="00C07428">
        <w:rPr>
          <w:sz w:val="24"/>
          <w:szCs w:val="24"/>
        </w:rPr>
        <w:t> Rozporządzenie wchodzi w życie z dniem</w:t>
      </w:r>
      <w:bookmarkEnd w:id="34"/>
      <w:r w:rsidRPr="00C07428">
        <w:rPr>
          <w:sz w:val="24"/>
          <w:szCs w:val="24"/>
        </w:rPr>
        <w:t xml:space="preserve"> 8 maja 2021 r.</w:t>
      </w:r>
    </w:p>
    <w:p w:rsidR="00FB05A2" w:rsidRPr="00C07428" w:rsidRDefault="00FB05A2" w:rsidP="00C07428">
      <w:pPr>
        <w:pStyle w:val="NAZORGWYDnazwaorganuwydajcegoprojektowanyakt"/>
        <w:spacing w:before="306" w:after="108" w:line="360" w:lineRule="auto"/>
        <w:rPr>
          <w:sz w:val="24"/>
          <w:szCs w:val="24"/>
        </w:rPr>
      </w:pPr>
      <w:r w:rsidRPr="00C07428">
        <w:rPr>
          <w:sz w:val="24"/>
          <w:szCs w:val="24"/>
        </w:rPr>
        <w:t>Prezes Rady Ministrów</w:t>
      </w:r>
    </w:p>
    <w:sectPr w:rsidR="00FB05A2" w:rsidRPr="00C07428" w:rsidSect="00E956B7">
      <w:headerReference w:type="even" r:id="rId10"/>
      <w:headerReference w:type="default" r:id="rId11"/>
      <w:footerReference w:type="even" r:id="rId12"/>
      <w:footerReference w:type="default" r:id="rId13"/>
      <w:footerReference w:type="first" r:id="rId14"/>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09A" w:rsidRDefault="0009209A" w:rsidP="00A86DFB">
      <w:pPr>
        <w:pStyle w:val="RCLNormalny"/>
      </w:pPr>
      <w:r>
        <w:separator/>
      </w:r>
    </w:p>
  </w:endnote>
  <w:endnote w:type="continuationSeparator" w:id="0">
    <w:p w:rsidR="0009209A" w:rsidRDefault="0009209A" w:rsidP="00A86DFB">
      <w:pPr>
        <w:pStyle w:val="RCLNormalny"/>
      </w:pPr>
      <w:r>
        <w:continuationSeparator/>
      </w:r>
    </w:p>
  </w:endnote>
  <w:endnote w:type="continuationNotice" w:id="1">
    <w:p w:rsidR="0009209A" w:rsidRDefault="0009209A"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28" w:rsidRDefault="00C07428">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28" w:rsidRDefault="00C07428">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28" w:rsidRDefault="00C07428">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09A" w:rsidRDefault="0009209A" w:rsidP="00702C1B">
      <w:pPr>
        <w:pStyle w:val="RCLNormalny"/>
      </w:pPr>
      <w:r>
        <w:separator/>
      </w:r>
    </w:p>
  </w:footnote>
  <w:footnote w:type="continuationSeparator" w:id="0">
    <w:p w:rsidR="0009209A" w:rsidRDefault="0009209A" w:rsidP="00702C1B">
      <w:pPr>
        <w:pStyle w:val="RCLNormalny"/>
      </w:pPr>
      <w:r>
        <w:separator/>
      </w:r>
    </w:p>
  </w:footnote>
  <w:footnote w:type="continuationNotice" w:id="1">
    <w:p w:rsidR="0009209A" w:rsidRDefault="0009209A" w:rsidP="00702C1B">
      <w:pPr>
        <w:pStyle w:val="RCLNormalny"/>
      </w:pPr>
    </w:p>
  </w:footnote>
  <w:footnote w:id="2">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1 lit. a rozporządzenia Rady Ministrów z dnia 27 września 2021 r. zmieniającego rozporządzenie w sprawie ustanowienia określonych ograniczeń, nakazów i zakazów w związku z wystąpieniem stanu epidemii (Dz. U. poz. 1754), które weszło w życie z dniem 30 września 2021 r.</w:t>
      </w:r>
    </w:p>
  </w:footnote>
  <w:footnote w:id="3">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zmianą wprowadzoną przez § 1 rozporządzenia Rady Ministrów z dnia </w:t>
      </w:r>
      <w:r>
        <w:t>28 stycznia</w:t>
      </w:r>
      <w:r w:rsidRPr="00FB05A2">
        <w:t xml:space="preserve"> 202</w:t>
      </w:r>
      <w:r>
        <w:t>2</w:t>
      </w:r>
      <w:r w:rsidRPr="00FB05A2">
        <w:t> r. zmieniającego rozporządzenie w sprawie ustanowienia określonych ograniczeń, nakazów i zakazów w związku z wystąpieniem stanu epidemii (Dz. U. poz. 2</w:t>
      </w:r>
      <w:r>
        <w:t>10</w:t>
      </w:r>
      <w:r w:rsidRPr="00FB05A2">
        <w:t>), które weszło</w:t>
      </w:r>
      <w:r>
        <w:t xml:space="preserve"> w życie z dniem 31 stycznia 2022</w:t>
      </w:r>
      <w:r w:rsidRPr="00FB05A2">
        <w:t> r.</w:t>
      </w:r>
    </w:p>
  </w:footnote>
  <w:footnote w:id="4">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wymienionego rozporządzenia zostały ogłoszone w Dz. Urz. UE L 251 z 16.09.2016, str. 1, Dz. Urz. UE L 74 z 18.03.2017, str. 1, Dz. Urz. UE L 327 z 09.12.2017, str. 1, Dz. Urz. UE L 236 z 19.09.2018, str. 1, Dz. Urz. UE L 135 z 22.05.2019, str. 27 oraz Dz. Urz. UE L 248 z 13.07.2021, str. 11.</w:t>
      </w:r>
    </w:p>
  </w:footnote>
  <w:footnote w:id="5">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w brzmieniu ustalonym przez § 1 pkt 1 lit. b rozporządzenia, o którym mowa w odnośniku 1.</w:t>
      </w:r>
    </w:p>
  </w:footnote>
  <w:footnote w:id="6">
    <w:p w:rsidR="00C07428" w:rsidRDefault="00C07428">
      <w:pPr>
        <w:pStyle w:val="Tekstprzypisudolnego"/>
      </w:pPr>
      <w:r>
        <w:rPr>
          <w:rStyle w:val="Odwoanieprzypisudolnego"/>
        </w:rPr>
        <w:footnoteRef/>
      </w:r>
      <w:r>
        <w:rPr>
          <w:vertAlign w:val="superscript"/>
        </w:rPr>
        <w:t>)</w:t>
      </w:r>
      <w:r>
        <w:tab/>
      </w:r>
      <w:r w:rsidRPr="00FB05A2">
        <w:t>Ze zmianą wprowadzoną przez § 1 pkt </w:t>
      </w:r>
      <w:r>
        <w:t>1</w:t>
      </w:r>
      <w:r w:rsidRPr="00FB05A2">
        <w:t xml:space="preserve"> rozporządzenia Rady Ministrów z dnia </w:t>
      </w:r>
      <w:r>
        <w:t>10 lutego</w:t>
      </w:r>
      <w:r w:rsidRPr="00FB05A2">
        <w:t xml:space="preserve"> 202</w:t>
      </w:r>
      <w:r>
        <w:t>2</w:t>
      </w:r>
      <w:r w:rsidRPr="00FB05A2">
        <w:t> r. zmieniającego rozporządzenie w sprawie ustanowienia określonych ograniczeń, nakazów i zakazów w związku z wystąpieniem stanu epidemii (Dz. U. poz. </w:t>
      </w:r>
      <w:r>
        <w:t>353</w:t>
      </w:r>
      <w:r w:rsidRPr="00FB05A2">
        <w:t xml:space="preserve">), które weszło w życie z dniem </w:t>
      </w:r>
      <w:r>
        <w:t>11 lutego</w:t>
      </w:r>
      <w:r w:rsidRPr="00FB05A2">
        <w:t xml:space="preserve"> 202</w:t>
      </w:r>
      <w:r>
        <w:t>2</w:t>
      </w:r>
      <w:r w:rsidRPr="00FB05A2">
        <w:t> r.</w:t>
      </w:r>
    </w:p>
  </w:footnote>
  <w:footnote w:id="7">
    <w:p w:rsidR="00C07428" w:rsidRPr="00FB05A2" w:rsidRDefault="00C07428" w:rsidP="00FB05A2">
      <w:pPr>
        <w:pStyle w:val="ODNONIKtreodnonika"/>
      </w:pPr>
      <w:r w:rsidRPr="00FB05A2">
        <w:rPr>
          <w:rStyle w:val="IGindeksgrny"/>
        </w:rPr>
        <w:footnoteRef/>
      </w:r>
      <w:r w:rsidRPr="00FB05A2">
        <w:rPr>
          <w:rStyle w:val="IGindeksgrny"/>
        </w:rPr>
        <w:t>)</w:t>
      </w:r>
      <w:r>
        <w:tab/>
        <w:t>Ze zmianami wprowadzonymi</w:t>
      </w:r>
      <w:r w:rsidRPr="00FB05A2">
        <w:t xml:space="preserve"> przez § 1 pkt 2 rozporządzenia Rady Ministrów z dnia 29 listopada 2021 r. zmieniającego rozporządzenie w sprawie ustanowienia określonych ograniczeń, nakazów i zakazów w związku z wystąpieniem stanu epidemii (Dz. U. poz. 2177), </w:t>
      </w:r>
      <w:r>
        <w:t xml:space="preserve">które weszło w życie z dniem 30 </w:t>
      </w:r>
      <w:r w:rsidRPr="00FB05A2">
        <w:t>listopada 2021 r.; wszedł w życie z dniem 1 grudnia 2021 r.</w:t>
      </w:r>
      <w:r>
        <w:t xml:space="preserve">; oraz </w:t>
      </w:r>
      <w:r w:rsidRPr="00FB05A2">
        <w:t>§ 1 pkt 2 </w:t>
      </w:r>
      <w:r>
        <w:t xml:space="preserve">lit. a </w:t>
      </w:r>
      <w:r w:rsidRPr="00FB05A2">
        <w:t>rozporządzenia</w:t>
      </w:r>
      <w:r>
        <w:t>, o którym mowa w odnośniku 5.</w:t>
      </w:r>
    </w:p>
  </w:footnote>
  <w:footnote w:id="8">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1 lit. a rozporządzenia Rady Ministrów z dnia 9 lipca 2021 r. zmieniającego rozporządzenie w sprawie ustanowienia określonych ograniczeń, nakazów i zakazów w związku z wystąpieniem stanu epidemii (Dz. U. poz. 1262), które weszło w życie z dniem 10 lipca 2021 r.; wszedł w życie z dniem 17 lipca 2021 r.</w:t>
      </w:r>
    </w:p>
  </w:footnote>
  <w:footnote w:id="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b rozporządzenia, o którym mowa w </w:t>
      </w:r>
      <w:r>
        <w:t>odnośniku 7</w:t>
      </w:r>
      <w:r w:rsidRPr="00FB05A2">
        <w:t>; wszedł w życie z dniem 17 lipca 2021 r.; ze zmianą wprowadzoną przez § 1 pkt 1 lit. c rozporządzenia, o którym mowa w odnośniku 1.</w:t>
      </w:r>
    </w:p>
  </w:footnote>
  <w:footnote w:id="10">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d rozporządzenia, o którym mowa w odnośniku 1.</w:t>
      </w:r>
    </w:p>
  </w:footnote>
  <w:footnote w:id="1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b rozporządzenia, o którym mowa w </w:t>
      </w:r>
      <w:r>
        <w:t>odnośniku 7</w:t>
      </w:r>
      <w:r w:rsidRPr="00FB05A2">
        <w:t>; wszedł w życie z dniem 17 lipca 2021 r.</w:t>
      </w:r>
    </w:p>
  </w:footnote>
  <w:footnote w:id="1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rozporządzenia Rady Ministrów z dnia 4 czerwca 2021 r. zmieniającego rozporządzenie w sprawie ustanowienia określonych ograniczeń, nakazów i zakazów w związku z wystąpieniem stanu epidemii (Dz. U. poz. 1013), które weszło w życie z dniem 6 czerwca 2021 r., ze zmianą wprowadzoną przez § 1 pkt 2 lit. a rozporządzenia Rady Ministrów z dnia 11 czerwca 2021 r. zmieniającego rozporządzenie w sprawie ustanowienia określonych ograniczeń, nakazów i zakazów w związku z wystąpieniem stanu epidemii (Dz. U. poz. 1054), które weszło w życie z dniem 12 czerwca 2021 r.</w:t>
      </w:r>
    </w:p>
  </w:footnote>
  <w:footnote w:id="1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b rozporządzenia wymienionego jako drugie w </w:t>
      </w:r>
      <w:r>
        <w:t>odnośniku 11</w:t>
      </w:r>
      <w:r w:rsidRPr="00FB05A2">
        <w:t>.</w:t>
      </w:r>
    </w:p>
  </w:footnote>
  <w:footnote w:id="14">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2 lit. c rozporządzenia wymienionego jako drugie w </w:t>
      </w:r>
      <w:r>
        <w:t>odnośniku 11</w:t>
      </w:r>
      <w:r w:rsidRPr="00FB05A2">
        <w:t>; ze zmianą wprowadzoną przez § 1 pkt 1 lit. a rozporządzenia Rady Ministrów z dnia 15 października 2021 r. zmieniającego rozporządzenie w sprawie ustanowienia określonych ograniczeń, nakazów i zakazów w związku z wystąpieniem stanu epidemii (Dz. U. poz. 1878), które weszło w życie z dniem 19 października 2021 r.</w:t>
      </w:r>
    </w:p>
  </w:footnote>
  <w:footnote w:id="15">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tekstu jednolitego wymienionej ustawy zostały ogłoszone w Dz. U. z 2021 r. poz. 868, 1093, 1505, 1</w:t>
      </w:r>
      <w:r>
        <w:t>642, 1873, 2269,</w:t>
      </w:r>
      <w:r w:rsidRPr="00FB05A2">
        <w:t> 2271</w:t>
      </w:r>
      <w:r>
        <w:t>, 2376 i 2490 oraz z 2022 r. poz. 1, 200 i 202</w:t>
      </w:r>
      <w:r w:rsidRPr="00FB05A2">
        <w:t>.</w:t>
      </w:r>
    </w:p>
  </w:footnote>
  <w:footnote w:id="16">
    <w:p w:rsidR="00C07428" w:rsidRDefault="00C07428">
      <w:pPr>
        <w:pStyle w:val="Tekstprzypisudolnego"/>
      </w:pPr>
      <w:r>
        <w:rPr>
          <w:rStyle w:val="Odwoanieprzypisudolnego"/>
        </w:rPr>
        <w:footnoteRef/>
      </w:r>
      <w:r>
        <w:rPr>
          <w:vertAlign w:val="superscript"/>
        </w:rPr>
        <w:t>)</w:t>
      </w:r>
      <w:r>
        <w:tab/>
        <w:t xml:space="preserve">W brzmieniu ustalonym </w:t>
      </w:r>
      <w:r w:rsidRPr="00FB05A2">
        <w:t>przez §</w:t>
      </w:r>
      <w:r>
        <w:t xml:space="preserve"> 1</w:t>
      </w:r>
      <w:r w:rsidRPr="00FB05A2">
        <w:t> </w:t>
      </w:r>
      <w:r>
        <w:t xml:space="preserve">pkt 2 lit. b </w:t>
      </w:r>
      <w:r w:rsidRPr="00FB05A2">
        <w:t>rozporządzenia</w:t>
      </w:r>
      <w:r>
        <w:t>, o którym mowa w odnośniku 5.</w:t>
      </w:r>
    </w:p>
  </w:footnote>
  <w:footnote w:id="17">
    <w:p w:rsidR="00C07428" w:rsidRDefault="00C07428">
      <w:pPr>
        <w:pStyle w:val="Tekstprzypisudolnego"/>
      </w:pPr>
      <w:r>
        <w:rPr>
          <w:rStyle w:val="Odwoanieprzypisudolnego"/>
        </w:rPr>
        <w:footnoteRef/>
      </w:r>
      <w:r>
        <w:rPr>
          <w:vertAlign w:val="superscript"/>
        </w:rPr>
        <w:t>)</w:t>
      </w:r>
      <w:r>
        <w:tab/>
        <w:t xml:space="preserve">Dodany przez </w:t>
      </w:r>
      <w:r w:rsidRPr="00FB05A2">
        <w:t>§</w:t>
      </w:r>
      <w:r>
        <w:t xml:space="preserve"> 1</w:t>
      </w:r>
      <w:r w:rsidRPr="00FB05A2">
        <w:t> </w:t>
      </w:r>
      <w:r>
        <w:t xml:space="preserve">pkt 2 lit. c </w:t>
      </w:r>
      <w:r w:rsidRPr="00FB05A2">
        <w:t>rozporządzenia</w:t>
      </w:r>
      <w:r>
        <w:t>, o którym mowa w odnośniku 5.</w:t>
      </w:r>
    </w:p>
  </w:footnote>
  <w:footnote w:id="18">
    <w:p w:rsidR="00C07428" w:rsidRDefault="00C07428">
      <w:pPr>
        <w:pStyle w:val="Tekstprzypisudolnego"/>
      </w:pPr>
      <w:r>
        <w:rPr>
          <w:rStyle w:val="Odwoanieprzypisudolnego"/>
        </w:rPr>
        <w:footnoteRef/>
      </w:r>
      <w:r>
        <w:rPr>
          <w:vertAlign w:val="superscript"/>
        </w:rPr>
        <w:t>)</w:t>
      </w:r>
      <w:r>
        <w:tab/>
        <w:t>W brzmieniu ustalonym</w:t>
      </w:r>
      <w:r w:rsidRPr="00A03678">
        <w:t xml:space="preserve"> </w:t>
      </w:r>
      <w:r>
        <w:t xml:space="preserve">przez </w:t>
      </w:r>
      <w:r w:rsidRPr="00FB05A2">
        <w:t>§</w:t>
      </w:r>
      <w:r>
        <w:t xml:space="preserve"> 1</w:t>
      </w:r>
      <w:r w:rsidRPr="00FB05A2">
        <w:t> </w:t>
      </w:r>
      <w:r>
        <w:t xml:space="preserve">pkt 2 lit. d </w:t>
      </w:r>
      <w:r w:rsidRPr="00FB05A2">
        <w:t>rozporządzenia</w:t>
      </w:r>
      <w:r>
        <w:t>, o którym mowa w odnośniku 5.</w:t>
      </w:r>
    </w:p>
  </w:footnote>
  <w:footnote w:id="19">
    <w:p w:rsidR="00C07428" w:rsidRDefault="00C07428">
      <w:pPr>
        <w:pStyle w:val="Tekstprzypisudolnego"/>
      </w:pPr>
      <w:r>
        <w:rPr>
          <w:rStyle w:val="Odwoanieprzypisudolnego"/>
        </w:rPr>
        <w:footnoteRef/>
      </w:r>
      <w:r>
        <w:rPr>
          <w:vertAlign w:val="superscript"/>
        </w:rPr>
        <w:t>)</w:t>
      </w:r>
      <w:r>
        <w:tab/>
        <w:t>Ze zmianą wprowadzoną</w:t>
      </w:r>
      <w:r w:rsidRPr="00A03678">
        <w:t xml:space="preserve"> </w:t>
      </w:r>
      <w:r>
        <w:t xml:space="preserve">przez </w:t>
      </w:r>
      <w:r w:rsidRPr="00FB05A2">
        <w:t>§</w:t>
      </w:r>
      <w:r>
        <w:t xml:space="preserve"> 1</w:t>
      </w:r>
      <w:r w:rsidRPr="00FB05A2">
        <w:t> </w:t>
      </w:r>
      <w:r>
        <w:t xml:space="preserve">pkt 2 lit. e </w:t>
      </w:r>
      <w:r w:rsidRPr="00FB05A2">
        <w:t>rozporządzenia</w:t>
      </w:r>
      <w:r>
        <w:t>, o którym mowa w odnośniku 5.</w:t>
      </w:r>
    </w:p>
  </w:footnote>
  <w:footnote w:id="20">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1 lit. a rozporządzenia Rady Ministrów z dnia 22 czerwca 2021 r. zmieniającego rozporządzenie w sprawie ustanowienia określonych ograniczeń, nakazów i zakazów w związku z wystąpieniem stanu epidemii (Dz. U. poz. 1116), które weszło w życie z dniem 23 czerwca 2021 r.</w:t>
      </w:r>
    </w:p>
  </w:footnote>
  <w:footnote w:id="21">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1 lit. b rozporządzenia, o którym mowa w </w:t>
      </w:r>
      <w:r>
        <w:t>odnośniku 19</w:t>
      </w:r>
      <w:r w:rsidRPr="00FB05A2">
        <w:t>.</w:t>
      </w:r>
    </w:p>
  </w:footnote>
  <w:footnote w:id="22">
    <w:p w:rsidR="00C07428" w:rsidRDefault="00C07428">
      <w:pPr>
        <w:pStyle w:val="Tekstprzypisudolnego"/>
      </w:pPr>
      <w:r>
        <w:rPr>
          <w:rStyle w:val="Odwoanieprzypisudolnego"/>
        </w:rPr>
        <w:footnoteRef/>
      </w:r>
      <w:r>
        <w:rPr>
          <w:vertAlign w:val="superscript"/>
        </w:rPr>
        <w:t>)</w:t>
      </w:r>
      <w:r>
        <w:tab/>
      </w:r>
      <w:r w:rsidRPr="00FB05A2">
        <w:t>Ze zm</w:t>
      </w:r>
      <w:r>
        <w:t>ianą wprowadzoną przez § 1 pkt 2 lit. f</w:t>
      </w:r>
      <w:r w:rsidRPr="00FB05A2">
        <w:t xml:space="preserve"> rozporządzenia, o którym mowa w </w:t>
      </w:r>
      <w:r>
        <w:t>odnośniku 5.</w:t>
      </w:r>
    </w:p>
  </w:footnote>
  <w:footnote w:id="23">
    <w:p w:rsidR="00C07428" w:rsidRDefault="00C07428">
      <w:pPr>
        <w:pStyle w:val="Tekstprzypisudolnego"/>
      </w:pPr>
      <w:r>
        <w:rPr>
          <w:rStyle w:val="Odwoanieprzypisudolnego"/>
        </w:rPr>
        <w:footnoteRef/>
      </w:r>
      <w:r>
        <w:rPr>
          <w:vertAlign w:val="superscript"/>
        </w:rPr>
        <w:t>)</w:t>
      </w:r>
      <w:r>
        <w:t xml:space="preserve"> Wprowadzenie do wyliczenia z</w:t>
      </w:r>
      <w:r w:rsidRPr="00FB05A2">
        <w:t>e zmianą wprowadzoną przez § 1 pkt </w:t>
      </w:r>
      <w:r>
        <w:t>1</w:t>
      </w:r>
      <w:r w:rsidRPr="00FB05A2">
        <w:t> rozporządzenia</w:t>
      </w:r>
      <w:r>
        <w:t>, o którym mowa w odnośniku 5.</w:t>
      </w:r>
    </w:p>
  </w:footnote>
  <w:footnote w:id="2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c rozporządzenia, o którym mowa w </w:t>
      </w:r>
      <w:r>
        <w:t>odnośniku 7</w:t>
      </w:r>
      <w:r w:rsidRPr="00FB05A2">
        <w:t>.</w:t>
      </w:r>
    </w:p>
  </w:footnote>
  <w:footnote w:id="25">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2 </w:t>
      </w:r>
      <w:r>
        <w:t xml:space="preserve">lit. g </w:t>
      </w:r>
      <w:r w:rsidRPr="00FB05A2">
        <w:t>rozporządzenia</w:t>
      </w:r>
      <w:r>
        <w:t>, o którym mowa w odnośniku 5</w:t>
      </w:r>
      <w:r w:rsidRPr="00FB05A2">
        <w:t>.</w:t>
      </w:r>
    </w:p>
  </w:footnote>
  <w:footnote w:id="2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f rozporządzenia, o którym mowa w odnośniku 1; w brzmieniu ustalonym przez § 1 pkt 1 lit. b rozporządzenia wymienionego jako drugie w </w:t>
      </w:r>
      <w:r>
        <w:t>odnośniku 13</w:t>
      </w:r>
      <w:r w:rsidRPr="00FB05A2">
        <w:t>.</w:t>
      </w:r>
    </w:p>
  </w:footnote>
  <w:footnote w:id="27">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f rozporządzenia, o którym mowa w odnośniku 1.</w:t>
      </w:r>
    </w:p>
  </w:footnote>
  <w:footnote w:id="2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c rozporządzenia wymienionego jako drugie w </w:t>
      </w:r>
      <w:r>
        <w:t>odnośniku 13</w:t>
      </w:r>
      <w:r w:rsidRPr="00FB05A2">
        <w:t>.</w:t>
      </w:r>
    </w:p>
  </w:footnote>
  <w:footnote w:id="29">
    <w:p w:rsidR="00C07428" w:rsidRDefault="00C07428">
      <w:pPr>
        <w:pStyle w:val="Tekstprzypisudolnego"/>
      </w:pPr>
      <w:r>
        <w:rPr>
          <w:rStyle w:val="Odwoanieprzypisudolnego"/>
        </w:rPr>
        <w:footnoteRef/>
      </w:r>
      <w:r>
        <w:rPr>
          <w:vertAlign w:val="superscript"/>
        </w:rPr>
        <w:t>)</w:t>
      </w:r>
      <w:r>
        <w:tab/>
        <w:t>Dodany przez § 1 </w:t>
      </w:r>
      <w:r w:rsidRPr="00FB05A2">
        <w:t xml:space="preserve">rozporządzenia Rady Ministrów z dnia </w:t>
      </w:r>
      <w:r>
        <w:t>24 lutego 2022</w:t>
      </w:r>
      <w:r w:rsidRPr="00FB05A2">
        <w:t xml:space="preserve"> r. zmieniającego rozporządzenie w sprawie ustanowienia określonych ograniczeń, nakazów i zakazów w związku z wystąpieniem </w:t>
      </w:r>
      <w:r>
        <w:t>stanu epidemii (Dz. U. poz. 462</w:t>
      </w:r>
      <w:r w:rsidRPr="00FB05A2">
        <w:t>)</w:t>
      </w:r>
      <w:r>
        <w:t>, które weszło w życie z dniem 2</w:t>
      </w:r>
      <w:r w:rsidRPr="00FB05A2">
        <w:t>5 </w:t>
      </w:r>
      <w:r>
        <w:t>lutego</w:t>
      </w:r>
      <w:r w:rsidRPr="00FB05A2">
        <w:t xml:space="preserve"> 202</w:t>
      </w:r>
      <w:r>
        <w:t>2</w:t>
      </w:r>
      <w:r w:rsidRPr="00FB05A2">
        <w:t> r.</w:t>
      </w:r>
    </w:p>
  </w:footnote>
  <w:footnote w:id="30">
    <w:p w:rsidR="00C07428" w:rsidRPr="00FB05A2" w:rsidRDefault="00C07428" w:rsidP="00FB05A2">
      <w:pPr>
        <w:pStyle w:val="ODNONIKtreodnonika"/>
      </w:pPr>
      <w:r w:rsidRPr="00FB05A2">
        <w:rPr>
          <w:rStyle w:val="IGindeksgrny"/>
        </w:rPr>
        <w:footnoteRef/>
      </w:r>
      <w:r w:rsidRPr="00FB05A2">
        <w:rPr>
          <w:rStyle w:val="IGindeksgrny"/>
        </w:rPr>
        <w:t>)</w:t>
      </w:r>
      <w:r>
        <w:tab/>
        <w:t>Dodany przez § 1 pkt 3</w:t>
      </w:r>
      <w:r w:rsidRPr="00FB05A2">
        <w:t> rozporządzenia Rady Ministrów z dnia 14 grudnia 2021 r. zmieniającego rozporządzenie w sprawie ustanowienia określonych ograniczeń, nakazów i zakazów w związku z wystąpieniem stanu epidemii (Dz. U. poz. 2311), które weszło w życie z dniem 15 grudnia 2021 r.</w:t>
      </w:r>
    </w:p>
  </w:footnote>
  <w:footnote w:id="3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a rozporządzenia Rady Ministrów z dnia 16 grudnia 2021 r. zmieniającego rozporządzenie w sprawie ustanowienia określonych ograniczeń, nakazów i zakazów w związku z wystąpieniem stanu epidemii (Dz. U. poz. 2330), które weszło w życie z dniem 18 grudnia 2021 r.</w:t>
      </w:r>
    </w:p>
  </w:footnote>
  <w:footnote w:id="32">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1 lit. b rozporządzenia, o którym mowa w </w:t>
      </w:r>
      <w:r>
        <w:t>odnośniku 30</w:t>
      </w:r>
      <w:r w:rsidRPr="00FB05A2">
        <w:t>.</w:t>
      </w:r>
    </w:p>
  </w:footnote>
  <w:footnote w:id="33">
    <w:p w:rsidR="00C07428" w:rsidRDefault="00C07428">
      <w:pPr>
        <w:pStyle w:val="Tekstprzypisudolnego"/>
      </w:pPr>
      <w:r>
        <w:rPr>
          <w:rStyle w:val="Odwoanieprzypisudolnego"/>
        </w:rPr>
        <w:footnoteRef/>
      </w:r>
      <w:r>
        <w:rPr>
          <w:vertAlign w:val="superscript"/>
        </w:rPr>
        <w:t>)</w:t>
      </w:r>
      <w:r>
        <w:tab/>
      </w:r>
      <w:r w:rsidRPr="00FB05A2">
        <w:t>Dodany przez § 1 rozporz</w:t>
      </w:r>
      <w:r>
        <w:t>ądzenia Rady Ministrów z dnia 21</w:t>
      </w:r>
      <w:r w:rsidRPr="00FB05A2">
        <w:t> grudnia 2021 r. zmieniającego rozporządzenie w sprawie ustanowienia określonych ograniczeń, nakazów i zakazów w związku z wystąpieniem stanu epidemii (Dz. U. poz. </w:t>
      </w:r>
      <w:r>
        <w:t>2378</w:t>
      </w:r>
      <w:r w:rsidRPr="00FB05A2">
        <w:t>),</w:t>
      </w:r>
      <w:r>
        <w:t xml:space="preserve"> które weszło w życie z dniem 22</w:t>
      </w:r>
      <w:r w:rsidRPr="00FB05A2">
        <w:t> grudnia 2021 r.</w:t>
      </w:r>
    </w:p>
  </w:footnote>
  <w:footnote w:id="34">
    <w:p w:rsidR="00C07428" w:rsidRDefault="00C07428">
      <w:pPr>
        <w:pStyle w:val="Tekstprzypisudolnego"/>
      </w:pPr>
      <w:r>
        <w:rPr>
          <w:rStyle w:val="Odwoanieprzypisudolnego"/>
        </w:rPr>
        <w:footnoteRef/>
      </w:r>
      <w:r>
        <w:rPr>
          <w:vertAlign w:val="superscript"/>
        </w:rPr>
        <w:t>)</w:t>
      </w:r>
      <w:r>
        <w:tab/>
      </w:r>
      <w:r w:rsidRPr="00FB05A2">
        <w:t>Ze zm</w:t>
      </w:r>
      <w:r>
        <w:t>ianą wprowadzoną przez § 1 pkt 3</w:t>
      </w:r>
      <w:r w:rsidRPr="00FB05A2">
        <w:t xml:space="preserve"> rozporządzenia, o którym mowa w </w:t>
      </w:r>
      <w:r>
        <w:t>odnośniku 5.</w:t>
      </w:r>
    </w:p>
  </w:footnote>
  <w:footnote w:id="3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c rozporządzenia, o którym mowa w </w:t>
      </w:r>
      <w:r>
        <w:t>odnośniku 30</w:t>
      </w:r>
      <w:r w:rsidRPr="00FB05A2">
        <w:t>.</w:t>
      </w:r>
    </w:p>
  </w:footnote>
  <w:footnote w:id="36">
    <w:p w:rsidR="00C07428" w:rsidRDefault="00C07428">
      <w:pPr>
        <w:pStyle w:val="Tekstprzypisudolnego"/>
      </w:pPr>
      <w:r>
        <w:rPr>
          <w:rStyle w:val="Odwoanieprzypisudolnego"/>
        </w:rPr>
        <w:footnoteRef/>
      </w:r>
      <w:r>
        <w:rPr>
          <w:vertAlign w:val="superscript"/>
        </w:rPr>
        <w:t>)</w:t>
      </w:r>
      <w:r>
        <w:tab/>
        <w:t>Dodany przez § 1 pkt 4</w:t>
      </w:r>
      <w:r w:rsidRPr="00FB05A2">
        <w:t xml:space="preserve"> rozporządzenia, o którym mowa w </w:t>
      </w:r>
      <w:r>
        <w:t>odnośniku 5.</w:t>
      </w:r>
    </w:p>
  </w:footnote>
  <w:footnote w:id="37">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w brzmieniu ustalonym przez § 1 pkt 2 lit. a rozporządzenia, o którym mowa w </w:t>
      </w:r>
      <w:r>
        <w:t>odnośniku 30</w:t>
      </w:r>
      <w:r w:rsidRPr="00FB05A2">
        <w:t>; wszedł w życie z dniem 17 grudnia 2021 r.</w:t>
      </w:r>
    </w:p>
  </w:footnote>
  <w:footnote w:id="38">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Dz. Urz. UE L 195 z 20.07.2016, str. 83 oraz Dz. Urz. UE L 249 z 31.07.2020, str. 1.</w:t>
      </w:r>
    </w:p>
  </w:footnote>
  <w:footnote w:id="39">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2 lit. b rozporządzenia, o którym mowa w </w:t>
      </w:r>
      <w:r>
        <w:t>odnośniku 30</w:t>
      </w:r>
      <w:r w:rsidRPr="00FB05A2">
        <w:t>.</w:t>
      </w:r>
    </w:p>
  </w:footnote>
  <w:footnote w:id="40">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w:t>
      </w:r>
      <w:r>
        <w:t>mieniu ustalonym przez § 1 pkt 5</w:t>
      </w:r>
      <w:r w:rsidRPr="00FB05A2">
        <w:t> lit. a </w:t>
      </w:r>
      <w:proofErr w:type="spellStart"/>
      <w:r>
        <w:t>tiret</w:t>
      </w:r>
      <w:proofErr w:type="spellEnd"/>
      <w:r>
        <w:t xml:space="preserve"> pierwsze </w:t>
      </w:r>
      <w:r w:rsidRPr="00FB05A2">
        <w:t>rozporządzenia, o którym mowa w </w:t>
      </w:r>
      <w:r>
        <w:t>odnośniku 5.</w:t>
      </w:r>
    </w:p>
  </w:footnote>
  <w:footnote w:id="4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a rozporządzenia Rady Ministrów z dnia 14 maja 2021 r. zmieniającego rozporządzenie w sprawie ustanowienia określonych ograniczeń, nakazów i zakazów w związku z wystąpieniem stanu epidemii (Dz. U. poz. 905), które weszło w życie z dniem 15 maja 2021 r.</w:t>
      </w:r>
    </w:p>
  </w:footnote>
  <w:footnote w:id="4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a rozporządzenia Rady Ministrów z dnia 25 maja 2021 r. zmieniającego rozporządzenie w sprawie ustanowienia określonych ograniczeń, nakazów i zakazów w związku z wystąpieniem stanu epidemii (Dz. U. poz. 957), które weszło w życie z dniem 26 maja 2021 r.</w:t>
      </w:r>
    </w:p>
  </w:footnote>
  <w:footnote w:id="4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lit. a </w:t>
      </w:r>
      <w:proofErr w:type="spellStart"/>
      <w:r w:rsidRPr="00FB05A2">
        <w:t>tiret</w:t>
      </w:r>
      <w:proofErr w:type="spellEnd"/>
      <w:r w:rsidRPr="00FB05A2">
        <w:t xml:space="preserve"> drugie rozporządzenia wymienionego jako drugie w </w:t>
      </w:r>
      <w:r>
        <w:t>odnośniku 11</w:t>
      </w:r>
      <w:r w:rsidRPr="00FB05A2">
        <w:t>, ze zmianami wprowadzonymi przez § 1 pkt 2 lit. a </w:t>
      </w:r>
      <w:proofErr w:type="spellStart"/>
      <w:r w:rsidRPr="00FB05A2">
        <w:t>tiret</w:t>
      </w:r>
      <w:proofErr w:type="spellEnd"/>
      <w:r w:rsidRPr="00FB05A2">
        <w:t xml:space="preserve"> pierwsze rozporządzenia, o którym mowa w </w:t>
      </w:r>
      <w:r>
        <w:t>odnośniku 19</w:t>
      </w:r>
      <w:r w:rsidRPr="00FB05A2">
        <w:t>, oraz § 1 pkt 2 lit. a </w:t>
      </w:r>
      <w:proofErr w:type="spellStart"/>
      <w:r w:rsidRPr="00FB05A2">
        <w:t>tiret</w:t>
      </w:r>
      <w:proofErr w:type="spellEnd"/>
      <w:r w:rsidRPr="00FB05A2">
        <w:t xml:space="preserve"> pierwsze rozporządzenia, o którym mowa w </w:t>
      </w:r>
      <w:r>
        <w:t>odnośniku 7</w:t>
      </w:r>
      <w:r w:rsidRPr="00FB05A2">
        <w:t>.</w:t>
      </w:r>
    </w:p>
  </w:footnote>
  <w:footnote w:id="4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a </w:t>
      </w:r>
      <w:proofErr w:type="spellStart"/>
      <w:r w:rsidRPr="00FB05A2">
        <w:t>tiret</w:t>
      </w:r>
      <w:proofErr w:type="spellEnd"/>
      <w:r w:rsidRPr="00FB05A2">
        <w:t xml:space="preserve"> drugie rozporządzenia, o którym mowa w </w:t>
      </w:r>
      <w:r>
        <w:t>odnośniku 19</w:t>
      </w:r>
      <w:r w:rsidRPr="00FB05A2">
        <w:t>.</w:t>
      </w:r>
    </w:p>
  </w:footnote>
  <w:footnote w:id="4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a rozporządzenia Rady Ministrów z dnia 25 czerwca 2021 r. zmieniającego rozporządzenie w sprawie ustanowienia określonych ograniczeń, nakazów i zakazów w związku z wystąpieniem stanu epidemii (Dz. U. poz. 1145), które weszło w życie z dniem 26 czerwca 2021 r., ze zmianą wprowadzoną przez § 1 pkt 2 lit. a </w:t>
      </w:r>
      <w:proofErr w:type="spellStart"/>
      <w:r w:rsidRPr="00FB05A2">
        <w:t>tiret</w:t>
      </w:r>
      <w:proofErr w:type="spellEnd"/>
      <w:r w:rsidRPr="00FB05A2">
        <w:t xml:space="preserve"> pierwsze rozporządzenia, o którym mowa w </w:t>
      </w:r>
      <w:r>
        <w:t>odnośniku 7</w:t>
      </w:r>
      <w:r w:rsidRPr="00FB05A2">
        <w:t>.</w:t>
      </w:r>
    </w:p>
  </w:footnote>
  <w:footnote w:id="4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a rozporządzenia wymienionego jako pierwsze w </w:t>
      </w:r>
      <w:r>
        <w:t>odnośniku 44</w:t>
      </w:r>
      <w:r w:rsidRPr="00FB05A2">
        <w:t>.</w:t>
      </w:r>
    </w:p>
  </w:footnote>
  <w:footnote w:id="47">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a </w:t>
      </w:r>
      <w:proofErr w:type="spellStart"/>
      <w:r w:rsidRPr="00FB05A2">
        <w:t>tiret</w:t>
      </w:r>
      <w:proofErr w:type="spellEnd"/>
      <w:r w:rsidRPr="00FB05A2">
        <w:t xml:space="preserve"> drugie rozporządzenia, o którym mowa w </w:t>
      </w:r>
      <w:r>
        <w:t>odnośniku 7</w:t>
      </w:r>
      <w:r w:rsidRPr="00FB05A2">
        <w:t>; w brzmieniu ustalonym przez § 1 pkt 2 lit. a </w:t>
      </w:r>
      <w:proofErr w:type="spellStart"/>
      <w:r w:rsidRPr="00FB05A2">
        <w:t>tiret</w:t>
      </w:r>
      <w:proofErr w:type="spellEnd"/>
      <w:r w:rsidRPr="00FB05A2">
        <w:t xml:space="preserve"> pierwsze rozporządzen</w:t>
      </w:r>
      <w:r>
        <w:t>ia, o którym mowa w odnośniku 1, ze zmianą wprowadzoną przez § 1 pkt 5</w:t>
      </w:r>
      <w:r w:rsidRPr="00FB05A2">
        <w:t> lit. a </w:t>
      </w:r>
      <w:proofErr w:type="spellStart"/>
      <w:r w:rsidRPr="00FB05A2">
        <w:t>tiret</w:t>
      </w:r>
      <w:proofErr w:type="spellEnd"/>
      <w:r w:rsidRPr="00FB05A2">
        <w:t xml:space="preserve"> </w:t>
      </w:r>
      <w:r>
        <w:t>drugie</w:t>
      </w:r>
      <w:r w:rsidRPr="00FB05A2">
        <w:t xml:space="preserve"> rozporządzenia, o którym mowa w </w:t>
      </w:r>
      <w:r>
        <w:t>odnośniku 5.</w:t>
      </w:r>
    </w:p>
  </w:footnote>
  <w:footnote w:id="4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a </w:t>
      </w:r>
      <w:proofErr w:type="spellStart"/>
      <w:r w:rsidRPr="00FB05A2">
        <w:t>tiret</w:t>
      </w:r>
      <w:proofErr w:type="spellEnd"/>
      <w:r w:rsidRPr="00FB05A2">
        <w:t xml:space="preserve"> drugie rozporządzenia, o którym mowa w </w:t>
      </w:r>
      <w:r>
        <w:t>odnośniku 7</w:t>
      </w:r>
      <w:r w:rsidRPr="00FB05A2">
        <w:t>.</w:t>
      </w:r>
    </w:p>
  </w:footnote>
  <w:footnote w:id="4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a rozporządzenia Rady Ministrów z dnia 27 sierpnia 2021 r. zmieniającego rozporządzenie w sprawie ustanowienia określonych ograniczeń, nakazów i zakazów w związku z wystąpieniem stanu epidemii (Dz. U. poz. 1583), które weszło w życie z dniem 31 sierpnia 2021 r.; w brzmieniu ustalonym przez § 1 pkt 2 lit. a </w:t>
      </w:r>
      <w:proofErr w:type="spellStart"/>
      <w:r w:rsidRPr="00FB05A2">
        <w:t>tiret</w:t>
      </w:r>
      <w:proofErr w:type="spellEnd"/>
      <w:r w:rsidRPr="00FB05A2">
        <w:t xml:space="preserve"> drugie rozporządzenia, o którym mowa w odnośniku 1.</w:t>
      </w:r>
    </w:p>
  </w:footnote>
  <w:footnote w:id="50">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a </w:t>
      </w:r>
      <w:proofErr w:type="spellStart"/>
      <w:r w:rsidRPr="00FB05A2">
        <w:t>tiret</w:t>
      </w:r>
      <w:proofErr w:type="spellEnd"/>
      <w:r w:rsidRPr="00FB05A2">
        <w:t xml:space="preserve"> trzecie rozporządzenia, o którym mowa w odnośniku 1.</w:t>
      </w:r>
    </w:p>
  </w:footnote>
  <w:footnote w:id="51">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zmianami wprowadzonymi przez § 1 pkt 3 lit. b </w:t>
      </w:r>
      <w:proofErr w:type="spellStart"/>
      <w:r w:rsidRPr="00FB05A2">
        <w:t>tiret</w:t>
      </w:r>
      <w:proofErr w:type="spellEnd"/>
      <w:r w:rsidRPr="00FB05A2">
        <w:t xml:space="preserve"> pierwsze rozporządzenia wymienionego jako drugie w </w:t>
      </w:r>
      <w:r>
        <w:t>odnośniku 11</w:t>
      </w:r>
      <w:r w:rsidRPr="00FB05A2">
        <w:t xml:space="preserve"> oraz § 1 pkt 1 lit. b </w:t>
      </w:r>
      <w:proofErr w:type="spellStart"/>
      <w:r w:rsidRPr="00FB05A2">
        <w:t>tiret</w:t>
      </w:r>
      <w:proofErr w:type="spellEnd"/>
      <w:r w:rsidRPr="00FB05A2">
        <w:t xml:space="preserve"> pierwsze rozporządzenia wymienionego jako pierwsze w </w:t>
      </w:r>
      <w:r>
        <w:t>odnośniku 44</w:t>
      </w:r>
      <w:r w:rsidRPr="00FB05A2">
        <w:t>.</w:t>
      </w:r>
    </w:p>
  </w:footnote>
  <w:footnote w:id="5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b rozporządzenia, o którym mowa w </w:t>
      </w:r>
      <w:r>
        <w:t>odnośniku 40</w:t>
      </w:r>
      <w:r w:rsidRPr="00FB05A2">
        <w:t>.</w:t>
      </w:r>
    </w:p>
  </w:footnote>
  <w:footnote w:id="5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b rozporządzenia, o którym mowa w </w:t>
      </w:r>
      <w:r>
        <w:t>odnośniku 41</w:t>
      </w:r>
      <w:r w:rsidRPr="00FB05A2">
        <w:t xml:space="preserve">, ze zmianą wprowadzoną przez § 1 pkt 3 lit. b </w:t>
      </w:r>
      <w:proofErr w:type="spellStart"/>
      <w:r w:rsidRPr="00FB05A2">
        <w:t>tiret</w:t>
      </w:r>
      <w:proofErr w:type="spellEnd"/>
      <w:r w:rsidRPr="00FB05A2">
        <w:t xml:space="preserve"> drugie rozporządzenia wymienionego jako drugie w </w:t>
      </w:r>
      <w:r>
        <w:t>odnośniku 11</w:t>
      </w:r>
      <w:r w:rsidRPr="00FB05A2">
        <w:t>.</w:t>
      </w:r>
    </w:p>
  </w:footnote>
  <w:footnote w:id="5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b rozporządzenia, o którym mowa w </w:t>
      </w:r>
      <w:r>
        <w:t>odnośniku 19</w:t>
      </w:r>
      <w:r w:rsidRPr="00FB05A2">
        <w:t>, ze zmianą wprowadzoną przez § 1 pkt 1 lit. a rozporządzenia Rady Ministrów z dnia 23 czerwca 2021 r. zmieniającego rozporządzenie w sprawie ustanowienia określonych ograniczeń, nakazów i zakazów w związku z wystąpieniem stanu epidemii (Dz. U. poz. 1125), które weszło w życie z dniem 24 czerwca 2021 r.</w:t>
      </w:r>
    </w:p>
  </w:footnote>
  <w:footnote w:id="55">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Dodany przez § 1 pkt 1 lit. b </w:t>
      </w:r>
      <w:proofErr w:type="spellStart"/>
      <w:r w:rsidRPr="00FB05A2">
        <w:t>tiret</w:t>
      </w:r>
      <w:proofErr w:type="spellEnd"/>
      <w:r w:rsidRPr="00FB05A2">
        <w:t xml:space="preserve"> drugie rozporządzenia wymienionego jako pierwsze w </w:t>
      </w:r>
      <w:r>
        <w:t>odnośniku 44</w:t>
      </w:r>
      <w:r w:rsidRPr="00FB05A2">
        <w:t>.</w:t>
      </w:r>
    </w:p>
  </w:footnote>
  <w:footnote w:id="5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b rozporządzenia, o którym mowa w </w:t>
      </w:r>
      <w:r>
        <w:t>odnośniku 7</w:t>
      </w:r>
      <w:r w:rsidRPr="00FB05A2">
        <w:t xml:space="preserve">; w brzmieniu ustalonym przez § 1 pkt 2 lit. b </w:t>
      </w:r>
      <w:proofErr w:type="spellStart"/>
      <w:r w:rsidRPr="00FB05A2">
        <w:t>tiret</w:t>
      </w:r>
      <w:proofErr w:type="spellEnd"/>
      <w:r w:rsidRPr="00FB05A2">
        <w:t xml:space="preserve"> pierwsze rozporządzenia, o którym mowa w</w:t>
      </w:r>
      <w:r>
        <w:t> odnośniku 1, ze zmianą wprowadzoną przez § 1 pkt 5</w:t>
      </w:r>
      <w:r w:rsidRPr="00FB05A2">
        <w:t> lit. </w:t>
      </w:r>
      <w:r>
        <w:t>b</w:t>
      </w:r>
      <w:r w:rsidRPr="00FB05A2">
        <w:t xml:space="preserve"> rozporządzenia, o którym mowa w </w:t>
      </w:r>
      <w:r>
        <w:t>odnośniku 5.</w:t>
      </w:r>
    </w:p>
  </w:footnote>
  <w:footnote w:id="57">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b rozporządzenia wymienionego jako pierwsze w </w:t>
      </w:r>
      <w:r>
        <w:t>odnośniku 48</w:t>
      </w:r>
      <w:r w:rsidRPr="00FB05A2">
        <w:t>.</w:t>
      </w:r>
    </w:p>
  </w:footnote>
  <w:footnote w:id="58">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Dodany przez § 1 pkt 2 lit. b </w:t>
      </w:r>
      <w:proofErr w:type="spellStart"/>
      <w:r w:rsidRPr="00FB05A2">
        <w:t>tiret</w:t>
      </w:r>
      <w:proofErr w:type="spellEnd"/>
      <w:r w:rsidRPr="00FB05A2">
        <w:t xml:space="preserve"> drugie rozporządzenia, o którym mowa w odnośniku 1.</w:t>
      </w:r>
    </w:p>
  </w:footnote>
  <w:footnote w:id="5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lit. a rozporządzenia</w:t>
      </w:r>
      <w:r>
        <w:t xml:space="preserve"> wymienionego jako pierwsze w odnośniku 6</w:t>
      </w:r>
      <w:r w:rsidRPr="00FB05A2">
        <w:t>; wszedł w życie z dniem 1 grudnia 2021 r.</w:t>
      </w:r>
    </w:p>
  </w:footnote>
  <w:footnote w:id="60">
    <w:p w:rsidR="00C07428" w:rsidRDefault="00C07428">
      <w:pPr>
        <w:pStyle w:val="Tekstprzypisudolnego"/>
      </w:pPr>
      <w:r>
        <w:rPr>
          <w:rStyle w:val="Odwoanieprzypisudolnego"/>
        </w:rPr>
        <w:footnoteRef/>
      </w:r>
      <w:r>
        <w:rPr>
          <w:vertAlign w:val="superscript"/>
        </w:rPr>
        <w:t>)</w:t>
      </w:r>
      <w:r>
        <w:tab/>
        <w:t>Przez § 1 pkt 5</w:t>
      </w:r>
      <w:r w:rsidRPr="00FB05A2">
        <w:t> lit. </w:t>
      </w:r>
      <w:r>
        <w:t xml:space="preserve">c </w:t>
      </w:r>
      <w:r w:rsidRPr="00FB05A2">
        <w:t>rozporządze</w:t>
      </w:r>
      <w:r>
        <w:t>nia, o którym mowa w odnośniku 5</w:t>
      </w:r>
      <w:r w:rsidRPr="00FB05A2">
        <w:t>.</w:t>
      </w:r>
    </w:p>
  </w:footnote>
  <w:footnote w:id="61">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3 rozporządzenia wymienionego jako pierwsze w </w:t>
      </w:r>
      <w:r>
        <w:t>odnośniku 11</w:t>
      </w:r>
      <w:r w:rsidRPr="00FB05A2">
        <w:t>, § 1 pkt 2 lit. c rozporządzenia, o którym mowa w </w:t>
      </w:r>
      <w:r>
        <w:t>odnośniku 19</w:t>
      </w:r>
      <w:r w:rsidRPr="00FB05A2">
        <w:t>, § 1 pkt 1 lit. b rozporządzenia wymienionego jako drugie w </w:t>
      </w:r>
      <w:r>
        <w:t>odnośniku 53</w:t>
      </w:r>
      <w:r w:rsidRPr="00FB05A2">
        <w:t>, § 1 pkt 1 lit. c rozporządzenia wymienionego jako pierwsze w </w:t>
      </w:r>
      <w:r>
        <w:t>odnośniku 44</w:t>
      </w:r>
      <w:r w:rsidRPr="00FB05A2">
        <w:t>; § 1 pkt 2 lit. c rozporządzenia, o którym mowa w </w:t>
      </w:r>
      <w:r>
        <w:t>odnośniku 7</w:t>
      </w:r>
      <w:r w:rsidRPr="00FB05A2">
        <w:t xml:space="preserve">, § 1 pkt 3 lit. b </w:t>
      </w:r>
      <w:proofErr w:type="spellStart"/>
      <w:r w:rsidRPr="00FB05A2">
        <w:t>tiret</w:t>
      </w:r>
      <w:proofErr w:type="spellEnd"/>
      <w:r w:rsidRPr="00FB05A2">
        <w:t xml:space="preserve"> pierwsze i </w:t>
      </w:r>
      <w:proofErr w:type="spellStart"/>
      <w:r w:rsidRPr="00FB05A2">
        <w:t>tiret</w:t>
      </w:r>
      <w:proofErr w:type="spellEnd"/>
      <w:r w:rsidRPr="00FB05A2">
        <w:t xml:space="preserve"> drugie rozporządzenia</w:t>
      </w:r>
      <w:r>
        <w:t xml:space="preserve"> wymienionego jako pierwsze w odnośniku 6</w:t>
      </w:r>
      <w:r w:rsidRPr="00FB05A2">
        <w:t>; wszedł w życie z dniem 1 grudnia 2021 r.; przez § 1 pkt 2 lit. c rozporządzenia, o którym mowa w </w:t>
      </w:r>
      <w:r>
        <w:t>odnośniku 30, oraz przez § 1 pkt 5 lit. d</w:t>
      </w:r>
      <w:r w:rsidRPr="00FB05A2">
        <w:t xml:space="preserve"> rozporządzenia, o którym mowa w </w:t>
      </w:r>
      <w:r>
        <w:t>odnośniku 5.</w:t>
      </w:r>
    </w:p>
  </w:footnote>
  <w:footnote w:id="62">
    <w:p w:rsidR="00C07428" w:rsidRPr="00FB05A2" w:rsidRDefault="00C07428" w:rsidP="00FB05A2">
      <w:pPr>
        <w:pStyle w:val="ODNONIKtreodnonika"/>
      </w:pPr>
      <w:r w:rsidRPr="00FB05A2">
        <w:rPr>
          <w:rStyle w:val="IGindeksgrny"/>
        </w:rPr>
        <w:footnoteRef/>
      </w:r>
      <w:r w:rsidRPr="00FB05A2">
        <w:rPr>
          <w:rStyle w:val="IGindeksgrny"/>
        </w:rPr>
        <w:t>)</w:t>
      </w:r>
      <w:r w:rsidRPr="00FB05A2">
        <w:tab/>
        <w:t>Zdanie pierwsze w brzmieniu ustalonym przez § 1 pkt 4 lit. b rozporządzenia, o którym mowa w </w:t>
      </w:r>
      <w:r>
        <w:t>odnośniku 29.</w:t>
      </w:r>
    </w:p>
  </w:footnote>
  <w:footnote w:id="6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d rozporządzenia, o którym mowa w </w:t>
      </w:r>
      <w:r>
        <w:t>odnośniku 7</w:t>
      </w:r>
      <w:r w:rsidRPr="00FB05A2">
        <w:t>.</w:t>
      </w:r>
    </w:p>
  </w:footnote>
  <w:footnote w:id="64">
    <w:p w:rsidR="00C07428" w:rsidRDefault="00C07428">
      <w:pPr>
        <w:pStyle w:val="Tekstprzypisudolnego"/>
      </w:pPr>
      <w:r>
        <w:rPr>
          <w:rStyle w:val="Odwoanieprzypisudolnego"/>
        </w:rPr>
        <w:footnoteRef/>
      </w:r>
      <w:r>
        <w:rPr>
          <w:vertAlign w:val="superscript"/>
        </w:rPr>
        <w:t>)</w:t>
      </w:r>
      <w:r>
        <w:tab/>
        <w:t>Ze zmianą wprowadzoną przez § 1 pkt 5 lit. e</w:t>
      </w:r>
      <w:r w:rsidRPr="00FB05A2">
        <w:t xml:space="preserve"> rozporządzenia, o którym mowa w </w:t>
      </w:r>
      <w:r>
        <w:t>odnośniku 5.</w:t>
      </w:r>
    </w:p>
  </w:footnote>
  <w:footnote w:id="65">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4 lit. c rozporządzenia, o którym mowa w </w:t>
      </w:r>
      <w:r>
        <w:t>odnośniku 29.</w:t>
      </w:r>
    </w:p>
  </w:footnote>
  <w:footnote w:id="66">
    <w:p w:rsidR="00C07428" w:rsidRDefault="00C07428">
      <w:pPr>
        <w:pStyle w:val="Tekstprzypisudolnego"/>
      </w:pPr>
      <w:r>
        <w:rPr>
          <w:rStyle w:val="Odwoanieprzypisudolnego"/>
        </w:rPr>
        <w:footnoteRef/>
      </w:r>
      <w:r>
        <w:rPr>
          <w:vertAlign w:val="superscript"/>
        </w:rPr>
        <w:t>)</w:t>
      </w:r>
      <w:r>
        <w:tab/>
        <w:t>Ze zmianą wprowadzoną przez § 1 pkt 6 lit. a</w:t>
      </w:r>
      <w:r w:rsidRPr="00FB05A2">
        <w:t xml:space="preserve"> rozporządzenia, o którym mowa w </w:t>
      </w:r>
      <w:r>
        <w:t>odnośniku 5.</w:t>
      </w:r>
    </w:p>
  </w:footnote>
  <w:footnote w:id="67">
    <w:p w:rsidR="00C07428" w:rsidRDefault="00C07428" w:rsidP="003C638D">
      <w:pPr>
        <w:pStyle w:val="Tekstprzypisudolnego"/>
      </w:pPr>
      <w:r>
        <w:rPr>
          <w:rStyle w:val="Odwoanieprzypisudolnego"/>
        </w:rPr>
        <w:footnoteRef/>
      </w:r>
      <w:r>
        <w:rPr>
          <w:vertAlign w:val="superscript"/>
        </w:rPr>
        <w:t>)</w:t>
      </w:r>
      <w:r>
        <w:tab/>
        <w:t>Zdanie pierwsze w brzmieniu ustalonym przez § 1 pkt 6 lit. b</w:t>
      </w:r>
      <w:r w:rsidRPr="00FB05A2">
        <w:t xml:space="preserve"> rozporządzenia, o którym mowa w </w:t>
      </w:r>
      <w:r>
        <w:t>odnośniku 5; wszedł w życie z dniem 15 lutego 2022 r.</w:t>
      </w:r>
    </w:p>
  </w:footnote>
  <w:footnote w:id="68">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5 lit. a rozporządzenia, o którym mowa w </w:t>
      </w:r>
      <w:r>
        <w:t>odnośniku 29.</w:t>
      </w:r>
    </w:p>
  </w:footnote>
  <w:footnote w:id="6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5 lit. b rozporządzenia, o którym mowa w </w:t>
      </w:r>
      <w:r>
        <w:t>odnośniku 29.</w:t>
      </w:r>
    </w:p>
  </w:footnote>
  <w:footnote w:id="70">
    <w:p w:rsidR="00C07428" w:rsidRDefault="00C07428">
      <w:pPr>
        <w:pStyle w:val="Tekstprzypisudolnego"/>
      </w:pPr>
      <w:r>
        <w:rPr>
          <w:rStyle w:val="Odwoanieprzypisudolnego"/>
        </w:rPr>
        <w:footnoteRef/>
      </w:r>
      <w:r>
        <w:rPr>
          <w:vertAlign w:val="superscript"/>
        </w:rPr>
        <w:t>)</w:t>
      </w:r>
      <w:r>
        <w:tab/>
        <w:t>Dodany</w:t>
      </w:r>
      <w:r w:rsidRPr="003C638D">
        <w:t xml:space="preserve"> </w:t>
      </w:r>
      <w:r>
        <w:t>przez § 1 pkt 6 lit. c</w:t>
      </w:r>
      <w:r w:rsidRPr="00FB05A2">
        <w:t xml:space="preserve"> rozporządzenia, o którym mowa w </w:t>
      </w:r>
      <w:r>
        <w:t>odnośniku 5; wszedł w życie z dniem 15 lutego 2022 r.</w:t>
      </w:r>
    </w:p>
  </w:footnote>
  <w:footnote w:id="71">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4 rozporządzenia</w:t>
      </w:r>
      <w:r>
        <w:t xml:space="preserve"> wymienionego jako pierwsze w odnośniku 6, ze zmianą wprowadzoną przez § 1 pkt 7</w:t>
      </w:r>
      <w:r w:rsidRPr="00FB05A2">
        <w:t xml:space="preserve"> rozporządzenia, o którym mowa w </w:t>
      </w:r>
      <w:r>
        <w:t>odnośniku 5.</w:t>
      </w:r>
    </w:p>
  </w:footnote>
  <w:footnote w:id="72">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4 lit. a rozporządzenia wymienionego jako pierwsze w </w:t>
      </w:r>
      <w:r>
        <w:t>odnośniku 11</w:t>
      </w:r>
      <w:r w:rsidRPr="00FB05A2">
        <w:t>.</w:t>
      </w:r>
    </w:p>
  </w:footnote>
  <w:footnote w:id="73">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4 lit. b rozporządzenia wymienionego jako pierwsze w </w:t>
      </w:r>
      <w:r>
        <w:t>odnośniku 11</w:t>
      </w:r>
      <w:r w:rsidRPr="00FB05A2">
        <w:t>.</w:t>
      </w:r>
    </w:p>
  </w:footnote>
  <w:footnote w:id="74">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2 rozporządzenia, o którym mowa w </w:t>
      </w:r>
      <w:r>
        <w:t>odnośniku 40</w:t>
      </w:r>
      <w:r w:rsidRPr="00FB05A2">
        <w:t>.</w:t>
      </w:r>
    </w:p>
  </w:footnote>
  <w:footnote w:id="7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a rozporządzenia wymienionego jako drugie w </w:t>
      </w:r>
      <w:r>
        <w:t>odnośniku 11</w:t>
      </w:r>
      <w:r w:rsidRPr="00FB05A2">
        <w:t>.</w:t>
      </w:r>
    </w:p>
  </w:footnote>
  <w:footnote w:id="76">
    <w:p w:rsidR="00C07428" w:rsidRPr="00FB05A2" w:rsidRDefault="00C07428" w:rsidP="00FB05A2">
      <w:pPr>
        <w:pStyle w:val="ODNONIKtreodnonika"/>
      </w:pPr>
      <w:r w:rsidRPr="00FB05A2">
        <w:rPr>
          <w:rStyle w:val="IGindeksgrny"/>
        </w:rPr>
        <w:footnoteRef/>
      </w:r>
      <w:r w:rsidRPr="00FB05A2">
        <w:rPr>
          <w:rStyle w:val="IGindeksgrny"/>
        </w:rPr>
        <w:t>)</w:t>
      </w:r>
      <w:r w:rsidRPr="00FB05A2">
        <w:tab/>
        <w:t>Część wspólna ze zmianą wprowadzoną przez § 1 pkt 5 lit. a rozporządzenia</w:t>
      </w:r>
      <w:r>
        <w:t xml:space="preserve"> wymienionego jako pierwsze w odnośniku 6</w:t>
      </w:r>
      <w:r w:rsidRPr="00FB05A2">
        <w:t>; wszedł w życie z dniem 1 grudnia 2021 r.</w:t>
      </w:r>
    </w:p>
  </w:footnote>
  <w:footnote w:id="77">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4 lit. b rozporządzenia wymienionego jako drugie w </w:t>
      </w:r>
      <w:r>
        <w:t>odnośniku 11</w:t>
      </w:r>
      <w:r w:rsidRPr="00FB05A2">
        <w:t>.</w:t>
      </w:r>
    </w:p>
  </w:footnote>
  <w:footnote w:id="78">
    <w:p w:rsidR="00C07428" w:rsidRPr="00FB05A2" w:rsidRDefault="00C07428" w:rsidP="00FB05A2">
      <w:pPr>
        <w:pStyle w:val="ODNONIKtreodnonika"/>
      </w:pPr>
      <w:r w:rsidRPr="00FB05A2">
        <w:rPr>
          <w:rStyle w:val="IGindeksgrny"/>
        </w:rPr>
        <w:footnoteRef/>
      </w:r>
      <w:r w:rsidRPr="00FB05A2">
        <w:rPr>
          <w:rStyle w:val="IGindeksgrny"/>
        </w:rPr>
        <w:t>)</w:t>
      </w:r>
      <w:r>
        <w:tab/>
        <w:t>Ze zmianami wprowadzonymi</w:t>
      </w:r>
      <w:r w:rsidRPr="00FB05A2">
        <w:t xml:space="preserve"> przez § 1 pkt 6 lit. a rozporządzenia, o którym mowa w </w:t>
      </w:r>
      <w:r>
        <w:t>odnośniku 29, oraz § 1</w:t>
      </w:r>
      <w:r w:rsidRPr="00FB05A2">
        <w:t> rozporządzenia, o którym mowa w </w:t>
      </w:r>
      <w:r>
        <w:t>odnośniku 2.</w:t>
      </w:r>
    </w:p>
  </w:footnote>
  <w:footnote w:id="7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c rozporządzenia wymienionego jako drugie w </w:t>
      </w:r>
      <w:r>
        <w:t>odnośniku 11</w:t>
      </w:r>
      <w:r w:rsidRPr="00FB05A2">
        <w:t>, ze zmianą wprowadzoną przez § 1 pkt 5 lit. b rozporządzenia</w:t>
      </w:r>
      <w:r>
        <w:t xml:space="preserve"> wymienionego jako pierwsze w odnośniku 6</w:t>
      </w:r>
      <w:r w:rsidRPr="00FB05A2">
        <w:t>; wszedł w życie z dniem 1 grudnia 2021 r.</w:t>
      </w:r>
    </w:p>
  </w:footnote>
  <w:footnote w:id="80">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6 lit. b rozporządzenia, o którym mowa w </w:t>
      </w:r>
      <w:r>
        <w:t>odnośniku 29.</w:t>
      </w:r>
    </w:p>
  </w:footnote>
  <w:footnote w:id="8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lit. b rozporządzenia, o którym mowa w </w:t>
      </w:r>
      <w:r>
        <w:t>odnośniku 39</w:t>
      </w:r>
      <w:r w:rsidRPr="00FB05A2">
        <w:t>.</w:t>
      </w:r>
    </w:p>
  </w:footnote>
  <w:footnote w:id="8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d rozporządzenia wymienionego jako drugie w </w:t>
      </w:r>
      <w:r>
        <w:t>odnośniku 11</w:t>
      </w:r>
      <w:r w:rsidRPr="00FB05A2">
        <w:t>.</w:t>
      </w:r>
    </w:p>
  </w:footnote>
  <w:footnote w:id="83">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5 lit. a rozporządzenia</w:t>
      </w:r>
      <w:r>
        <w:t xml:space="preserve"> wymienionego jako pierwsze w odnośniku 6</w:t>
      </w:r>
      <w:r w:rsidRPr="00FB05A2">
        <w:t>; wszedł w życie z dniem 1 grudnia 2021 r.</w:t>
      </w:r>
    </w:p>
  </w:footnote>
  <w:footnote w:id="84">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1 lit. a rozporządzenia Rady Ministrów z dnia 10 maja 2021 r. zmieniającego rozporządzenie w sprawie ustanowienia określonych ograniczeń, nakazów i zakazów w związku z wystąpieniem stanu epidemii (Dz. U. poz. 879), które weszło w życie z dniem 11 maja 2021 r., § 1 pkt 4 lit. c rozporządzenia wymienionego jako pierwsze w </w:t>
      </w:r>
      <w:r>
        <w:t>odnośniku 11</w:t>
      </w:r>
      <w:r w:rsidRPr="00FB05A2">
        <w:t xml:space="preserve"> oraz § 1 pkt 4 lit. e rozporządzenia wymienionego jako drugie w </w:t>
      </w:r>
      <w:r>
        <w:t>odnośniku 11</w:t>
      </w:r>
      <w:r w:rsidRPr="00FB05A2">
        <w:t>.</w:t>
      </w:r>
    </w:p>
  </w:footnote>
  <w:footnote w:id="85">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1 rozporządzenia wymienionego jako pierwsze w </w:t>
      </w:r>
      <w:r>
        <w:t>odnośniku 11</w:t>
      </w:r>
      <w:r w:rsidRPr="00FB05A2">
        <w:t>.</w:t>
      </w:r>
    </w:p>
  </w:footnote>
  <w:footnote w:id="8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 lit. b rozporządzenia wymienionego jako pierwsze w </w:t>
      </w:r>
      <w:r>
        <w:t>odnośniku 83</w:t>
      </w:r>
      <w:r w:rsidRPr="00FB05A2">
        <w:t>.</w:t>
      </w:r>
    </w:p>
  </w:footnote>
  <w:footnote w:id="87">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Wprowadzenie do wyliczenia ze zmianą wprowadzoną przez § 1 pkt 4 lit. f </w:t>
      </w:r>
      <w:proofErr w:type="spellStart"/>
      <w:r w:rsidRPr="00FB05A2">
        <w:t>tiret</w:t>
      </w:r>
      <w:proofErr w:type="spellEnd"/>
      <w:r w:rsidRPr="00FB05A2">
        <w:t xml:space="preserve"> pierwsze rozporządzenia wymienionego jako drugie w </w:t>
      </w:r>
      <w:r>
        <w:t>odnośniku 11</w:t>
      </w:r>
      <w:r w:rsidRPr="00FB05A2">
        <w:t>.</w:t>
      </w:r>
    </w:p>
  </w:footnote>
  <w:footnote w:id="8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Dodana przez § 1 pkt 2 lit. a rozporządzenia, o którym mowa w </w:t>
      </w:r>
      <w:r>
        <w:t>odnośniku 41</w:t>
      </w:r>
      <w:r w:rsidRPr="00FB05A2">
        <w:t>.</w:t>
      </w:r>
    </w:p>
  </w:footnote>
  <w:footnote w:id="89">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Przez § 1 pkt 4 lit. f </w:t>
      </w:r>
      <w:proofErr w:type="spellStart"/>
      <w:r w:rsidRPr="00FB05A2">
        <w:t>tiret</w:t>
      </w:r>
      <w:proofErr w:type="spellEnd"/>
      <w:r w:rsidRPr="00FB05A2">
        <w:t xml:space="preserve"> drugie podwójne </w:t>
      </w:r>
      <w:proofErr w:type="spellStart"/>
      <w:r w:rsidRPr="00FB05A2">
        <w:t>tiret</w:t>
      </w:r>
      <w:proofErr w:type="spellEnd"/>
      <w:r w:rsidRPr="00FB05A2">
        <w:t xml:space="preserve"> pierwsze rozporządzenia wymienionego jako drugie w </w:t>
      </w:r>
      <w:r>
        <w:t>odnośniku 11</w:t>
      </w:r>
      <w:r w:rsidRPr="00FB05A2">
        <w:t>.</w:t>
      </w:r>
    </w:p>
  </w:footnote>
  <w:footnote w:id="90">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Dodana przez § 1 pkt 4 lit. f </w:t>
      </w:r>
      <w:proofErr w:type="spellStart"/>
      <w:r w:rsidRPr="00FB05A2">
        <w:t>tiret</w:t>
      </w:r>
      <w:proofErr w:type="spellEnd"/>
      <w:r w:rsidRPr="00FB05A2">
        <w:t xml:space="preserve"> drugie podwójne </w:t>
      </w:r>
      <w:proofErr w:type="spellStart"/>
      <w:r w:rsidRPr="00FB05A2">
        <w:t>tiret</w:t>
      </w:r>
      <w:proofErr w:type="spellEnd"/>
      <w:r w:rsidRPr="00FB05A2">
        <w:t xml:space="preserve"> drugie rozporządzenia wymienionego jako drugie w </w:t>
      </w:r>
      <w:r>
        <w:t>odnośniku 11</w:t>
      </w:r>
      <w:r w:rsidRPr="00FB05A2">
        <w:t>.</w:t>
      </w:r>
    </w:p>
  </w:footnote>
  <w:footnote w:id="9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Dodana przez § 1 pkt 3 lit. a rozporządzenia, o którym mowa w </w:t>
      </w:r>
      <w:r>
        <w:t>odnośniku 19</w:t>
      </w:r>
      <w:r w:rsidRPr="00FB05A2">
        <w:t>.</w:t>
      </w:r>
    </w:p>
  </w:footnote>
  <w:footnote w:id="9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Dodana przez § 1 pkt 6 lit. c rozporządzenia, o którym mowa w </w:t>
      </w:r>
      <w:r>
        <w:t>odnośniku 29.</w:t>
      </w:r>
    </w:p>
  </w:footnote>
  <w:footnote w:id="9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g rozporządzenia wymienionego jako drugie w </w:t>
      </w:r>
      <w:r>
        <w:t>odnośniku 11</w:t>
      </w:r>
      <w:r w:rsidRPr="00FB05A2">
        <w:t>; w brzmieniu ustalonym przez § 1 pkt 6 lit. d rozporządzenia, o którym mowa w </w:t>
      </w:r>
      <w:r>
        <w:t>odnośniku 29.</w:t>
      </w:r>
    </w:p>
  </w:footnote>
  <w:footnote w:id="94">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4 lit. h rozporządzenia wymienionego jako drugie w </w:t>
      </w:r>
      <w:r>
        <w:t>odnośniku 11</w:t>
      </w:r>
      <w:r w:rsidRPr="00FB05A2">
        <w:t>.</w:t>
      </w:r>
    </w:p>
  </w:footnote>
  <w:footnote w:id="95">
    <w:p w:rsidR="00C07428" w:rsidRDefault="00C07428">
      <w:pPr>
        <w:pStyle w:val="Tekstprzypisudolnego"/>
      </w:pPr>
      <w:r>
        <w:rPr>
          <w:rStyle w:val="Odwoanieprzypisudolnego"/>
        </w:rPr>
        <w:footnoteRef/>
      </w:r>
      <w:r>
        <w:rPr>
          <w:vertAlign w:val="superscript"/>
        </w:rPr>
        <w:t>)</w:t>
      </w:r>
      <w:r>
        <w:tab/>
      </w:r>
      <w:r w:rsidRPr="00FB05A2">
        <w:t>W brzmieniu ustalonym przez § 1 pkt </w:t>
      </w:r>
      <w:r>
        <w:t>8</w:t>
      </w:r>
      <w:r w:rsidRPr="00FB05A2">
        <w:t xml:space="preserve"> rozporządzenia</w:t>
      </w:r>
      <w:r>
        <w:t xml:space="preserve">, o którym mowa </w:t>
      </w:r>
      <w:r w:rsidRPr="00FB05A2">
        <w:t>w </w:t>
      </w:r>
      <w:r>
        <w:t>odnośniku 5.</w:t>
      </w:r>
    </w:p>
  </w:footnote>
  <w:footnote w:id="9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lit. a </w:t>
      </w:r>
      <w:proofErr w:type="spellStart"/>
      <w:r w:rsidRPr="00FB05A2">
        <w:t>tiret</w:t>
      </w:r>
      <w:proofErr w:type="spellEnd"/>
      <w:r w:rsidRPr="00FB05A2">
        <w:t xml:space="preserve"> pierwsze rozporządzenia, o którym mowa w </w:t>
      </w:r>
      <w:r>
        <w:t>odnośniku 7</w:t>
      </w:r>
      <w:r w:rsidRPr="00FB05A2">
        <w:t>; wszedł w życie z dniem 17 lipca 2021 r.</w:t>
      </w:r>
    </w:p>
  </w:footnote>
  <w:footnote w:id="97">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3 lit. a </w:t>
      </w:r>
      <w:proofErr w:type="spellStart"/>
      <w:r w:rsidRPr="00FB05A2">
        <w:t>tiret</w:t>
      </w:r>
      <w:proofErr w:type="spellEnd"/>
      <w:r w:rsidRPr="00FB05A2">
        <w:t xml:space="preserve"> drugie rozporządzenia, o którym mowa w </w:t>
      </w:r>
      <w:r>
        <w:t>odnośniku 7</w:t>
      </w:r>
      <w:r w:rsidRPr="00FB05A2">
        <w:t>; wszedł w życie z dniem 17 lipca 2021 r.</w:t>
      </w:r>
    </w:p>
  </w:footnote>
  <w:footnote w:id="98">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3 lit. b rozporządzenia, o którym mowa w </w:t>
      </w:r>
      <w:r>
        <w:t>odnośniku 7</w:t>
      </w:r>
      <w:r w:rsidRPr="00FB05A2">
        <w:t>; wszedł w życie z dniem 17 lipca 2021 r.</w:t>
      </w:r>
    </w:p>
  </w:footnote>
  <w:footnote w:id="99">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2 rozporządzenia, o którym mowa w </w:t>
      </w:r>
      <w:r>
        <w:t>odnośniku 40</w:t>
      </w:r>
      <w:r w:rsidRPr="00FB05A2">
        <w:t>.</w:t>
      </w:r>
    </w:p>
  </w:footnote>
  <w:footnote w:id="100">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rozporządzenia wymienionego jako pierwsze w </w:t>
      </w:r>
      <w:r>
        <w:t>odnośniku 48</w:t>
      </w:r>
      <w:r w:rsidRPr="00FB05A2">
        <w:t>.</w:t>
      </w:r>
    </w:p>
  </w:footnote>
  <w:footnote w:id="101">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4 lit. e rozporządzenia wymienionego jako pierwsze w </w:t>
      </w:r>
      <w:r>
        <w:t>odnośniku 11</w:t>
      </w:r>
      <w:r w:rsidRPr="00FB05A2">
        <w:t>.</w:t>
      </w:r>
    </w:p>
  </w:footnote>
  <w:footnote w:id="10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i rozporządzenia wymienionego jako drugie w </w:t>
      </w:r>
      <w:r>
        <w:t>odnośniku 11</w:t>
      </w:r>
      <w:r w:rsidRPr="00FB05A2">
        <w:t>, w brzmieniu ustalonym przez § 1 pkt 6 lit. e rozporządzenia, o którym mowa w </w:t>
      </w:r>
      <w:r>
        <w:t>odnośniku 29.</w:t>
      </w:r>
    </w:p>
  </w:footnote>
  <w:footnote w:id="103">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2 lit. b rozporządzenia, o którym mowa w </w:t>
      </w:r>
      <w:r>
        <w:t>odnośniku 41</w:t>
      </w:r>
      <w:r w:rsidRPr="00FB05A2">
        <w:t>.</w:t>
      </w:r>
    </w:p>
  </w:footnote>
  <w:footnote w:id="10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d rozporządzenia, o którym mowa w </w:t>
      </w:r>
      <w:r>
        <w:t>odnośniku 41</w:t>
      </w:r>
      <w:r w:rsidRPr="00FB05A2">
        <w:t>; ze zmianą wprowadzoną przez § 1 pkt 4 lit. f rozporządzenia wymienionego jako pierwsze w </w:t>
      </w:r>
      <w:r>
        <w:t>odnośniku 11</w:t>
      </w:r>
      <w:r w:rsidRPr="00FB05A2">
        <w:t>.</w:t>
      </w:r>
    </w:p>
  </w:footnote>
  <w:footnote w:id="105">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4 lit. j rozporządzenia wymienionego jako drugie w </w:t>
      </w:r>
      <w:r>
        <w:t>odnośniku 11</w:t>
      </w:r>
      <w:r w:rsidRPr="00FB05A2">
        <w:t>.</w:t>
      </w:r>
    </w:p>
  </w:footnote>
  <w:footnote w:id="10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d rozporządzenia, o którym mowa w </w:t>
      </w:r>
      <w:r>
        <w:t>odnośniku 41</w:t>
      </w:r>
      <w:r w:rsidRPr="00FB05A2">
        <w:t>, w brzmieniu ustalonym przez § 1 pkt 4 lit. g rozporządzenia wymienionego jako pierwsze w </w:t>
      </w:r>
      <w:r>
        <w:t>odnośniku 11</w:t>
      </w:r>
      <w:r w:rsidRPr="00FB05A2">
        <w:t>, ze zmianą wprowadzoną przez § 1 pkt 4 lit. k rozporządzenia wymienionego jako drugie w </w:t>
      </w:r>
      <w:r>
        <w:t>odnośniku 11</w:t>
      </w:r>
      <w:r w:rsidRPr="00FB05A2">
        <w:t>.</w:t>
      </w:r>
    </w:p>
  </w:footnote>
  <w:footnote w:id="107">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6 lit. f rozporządzenia, o którym mowa w </w:t>
      </w:r>
      <w:r>
        <w:t>odnośniku 29.</w:t>
      </w:r>
    </w:p>
  </w:footnote>
  <w:footnote w:id="10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l rozporządzenia wymienionego jako drugie w </w:t>
      </w:r>
      <w:r>
        <w:t>odnośniku 11</w:t>
      </w:r>
      <w:r w:rsidRPr="00FB05A2">
        <w:t>.</w:t>
      </w:r>
    </w:p>
  </w:footnote>
  <w:footnote w:id="109">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5 lit. c rozporządzenia</w:t>
      </w:r>
      <w:r>
        <w:t xml:space="preserve"> wymienionego jako pierwsze w odnośniku 6</w:t>
      </w:r>
      <w:r w:rsidRPr="00FB05A2">
        <w:t>; wszedł w życie z dniem 1 grudnia 2021 r.</w:t>
      </w:r>
    </w:p>
  </w:footnote>
  <w:footnote w:id="110">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3 lit. b rozporządzenia, o którym mowa w </w:t>
      </w:r>
      <w:r>
        <w:t>odnośniku 19</w:t>
      </w:r>
      <w:r w:rsidRPr="00FB05A2">
        <w:t>; wszedł w życie z dniem 26 czerwca 2021 r., przez § 1 pkt 2 lit. a rozporządzenia wymienionego jako drugie w </w:t>
      </w:r>
      <w:r>
        <w:t>odnośniku 53</w:t>
      </w:r>
      <w:r w:rsidRPr="00FB05A2">
        <w:t>; wszedł w życie z dniem 26 czerwca 2021 r., oraz przez § 1 pkt 5 lit. c rozporządzenia</w:t>
      </w:r>
      <w:r>
        <w:t xml:space="preserve"> wymienionego jako pierwsze w odnośniku 6</w:t>
      </w:r>
      <w:r w:rsidRPr="00FB05A2">
        <w:t>; wszedł w życie z dniem 1 grudnia 2021 r.</w:t>
      </w:r>
    </w:p>
  </w:footnote>
  <w:footnote w:id="111">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2 lit. e rozporządzenia, o którym mowa w </w:t>
      </w:r>
      <w:r>
        <w:t>odnośniku 41</w:t>
      </w:r>
      <w:r w:rsidRPr="00FB05A2">
        <w:t>.</w:t>
      </w:r>
    </w:p>
  </w:footnote>
  <w:footnote w:id="112">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4 lit. m rozporządzenia wymienionego jako drugie w </w:t>
      </w:r>
      <w:r>
        <w:t>odnośniku 11</w:t>
      </w:r>
      <w:r w:rsidRPr="00FB05A2">
        <w:t>.</w:t>
      </w:r>
    </w:p>
  </w:footnote>
  <w:footnote w:id="113">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4 lit. n rozporządzenia wymienionego jako drugie w </w:t>
      </w:r>
      <w:r>
        <w:t>odnośniku 11</w:t>
      </w:r>
      <w:r w:rsidRPr="00FB05A2">
        <w:t>.</w:t>
      </w:r>
    </w:p>
  </w:footnote>
  <w:footnote w:id="11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o rozporządzenia wymienionego jako drugie w </w:t>
      </w:r>
      <w:r>
        <w:t>odnośniku 11</w:t>
      </w:r>
      <w:r w:rsidRPr="00FB05A2">
        <w:t>.</w:t>
      </w:r>
    </w:p>
  </w:footnote>
  <w:footnote w:id="115">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5 lit. c rozporządzenia</w:t>
      </w:r>
      <w:r>
        <w:t xml:space="preserve"> wymienionego jako pierwsze w odnośniku 6</w:t>
      </w:r>
      <w:r w:rsidRPr="00FB05A2">
        <w:t>; wszedł w życie z dniem 1 grudnia 2021 r. oraz przez § 1 pkt 3 lit. a rozporządzenia, o którym mowa w </w:t>
      </w:r>
      <w:r>
        <w:t>odnośniku 30</w:t>
      </w:r>
      <w:r w:rsidRPr="00FB05A2">
        <w:t>.</w:t>
      </w:r>
    </w:p>
  </w:footnote>
  <w:footnote w:id="116">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3 lit. b rozporządzenia, o którym mowa w </w:t>
      </w:r>
      <w:r>
        <w:t>odnośniku 19</w:t>
      </w:r>
      <w:r w:rsidRPr="00FB05A2">
        <w:t>, § 1 pkt 2 lit. a rozporządzenia wymienionego jako drugie w </w:t>
      </w:r>
      <w:r>
        <w:t>odnośniku 53</w:t>
      </w:r>
      <w:r w:rsidRPr="00FB05A2">
        <w:t>, § 1 pkt 5 lit. a i c rozporządzenia</w:t>
      </w:r>
      <w:r>
        <w:t xml:space="preserve"> wymienionego jako pierwsze w odnośniku 6</w:t>
      </w:r>
      <w:r w:rsidRPr="00FB05A2">
        <w:t>; wszedł w życie z dniem 1 grudnia 2021 r. oraz przez § 1 pkt 3 lit. b rozporządzenia, o którym mowa w </w:t>
      </w:r>
      <w:r>
        <w:t>odnośniku 30</w:t>
      </w:r>
      <w:r w:rsidRPr="00FB05A2">
        <w:t>.</w:t>
      </w:r>
    </w:p>
  </w:footnote>
  <w:footnote w:id="117">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4 lit. h rozporządzenia wymienionego jako pierwsze w </w:t>
      </w:r>
      <w:r>
        <w:t>odnośniku 11</w:t>
      </w:r>
      <w:r w:rsidRPr="00FB05A2">
        <w:t>.</w:t>
      </w:r>
    </w:p>
  </w:footnote>
  <w:footnote w:id="11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p rozporządzenia wymienionego jako drugie w </w:t>
      </w:r>
      <w:r>
        <w:t>odnośniku 11</w:t>
      </w:r>
      <w:r w:rsidRPr="00FB05A2">
        <w:t>.</w:t>
      </w:r>
    </w:p>
  </w:footnote>
  <w:footnote w:id="11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q rozporządzenia wymienionego jako drugie w </w:t>
      </w:r>
      <w:r>
        <w:t>odnośniku 11</w:t>
      </w:r>
      <w:r w:rsidRPr="00FB05A2">
        <w:t>.</w:t>
      </w:r>
    </w:p>
  </w:footnote>
  <w:footnote w:id="120">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5 lit. a rozporządzenia</w:t>
      </w:r>
      <w:r>
        <w:t xml:space="preserve"> wymienionego jako pierwsze w odnośniku 6</w:t>
      </w:r>
      <w:r w:rsidRPr="00FB05A2">
        <w:t>; wszedł w życie z dniem 1 grudnia 2021 r.</w:t>
      </w:r>
    </w:p>
  </w:footnote>
  <w:footnote w:id="121">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4 lit. i rozporządzenia wymienionego jako pierwsze w </w:t>
      </w:r>
      <w:r>
        <w:t>odnośniku 11</w:t>
      </w:r>
      <w:r w:rsidRPr="00FB05A2">
        <w:t>.</w:t>
      </w:r>
    </w:p>
  </w:footnote>
  <w:footnote w:id="12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r rozporządzenia wymienionego jako drugie w </w:t>
      </w:r>
      <w:r>
        <w:t>odnośniku 11</w:t>
      </w:r>
      <w:r w:rsidRPr="00FB05A2">
        <w:t>, ze zmianą wprowadzoną przez § 1 pkt 5 lit. c rozporządzenia</w:t>
      </w:r>
      <w:r>
        <w:t xml:space="preserve"> wymienionego jako pierwsze w odnośniku 6</w:t>
      </w:r>
      <w:r w:rsidRPr="00FB05A2">
        <w:t>; wszedł w życie z dniem 1 grudnia 2021 r.</w:t>
      </w:r>
    </w:p>
  </w:footnote>
  <w:footnote w:id="123">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zmianami wprowadzonymi przez § 1 pkt 6 lit. b rozporządzenia, o którym mowa w </w:t>
      </w:r>
      <w:r>
        <w:t>odnośniku 40</w:t>
      </w:r>
      <w:r w:rsidRPr="00FB05A2">
        <w:t>, oraz § 1 pkt 4 lit. j rozporządzenia wymienionego jako pierwsze w </w:t>
      </w:r>
      <w:r>
        <w:t>odnośniku 11</w:t>
      </w:r>
      <w:r w:rsidRPr="00FB05A2">
        <w:t>.</w:t>
      </w:r>
    </w:p>
  </w:footnote>
  <w:footnote w:id="124">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4 lit. s rozporządzenia wymienionego jako drugie w </w:t>
      </w:r>
      <w:r>
        <w:t>odnośniku 11</w:t>
      </w:r>
      <w:r w:rsidRPr="00FB05A2">
        <w:t>.</w:t>
      </w:r>
    </w:p>
  </w:footnote>
  <w:footnote w:id="12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t rozporządzenia wymienionego jako drugie w </w:t>
      </w:r>
      <w:r>
        <w:t>odnośniku 11</w:t>
      </w:r>
      <w:r w:rsidRPr="00FB05A2">
        <w:t>.</w:t>
      </w:r>
    </w:p>
  </w:footnote>
  <w:footnote w:id="126">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5 lit. c rozporządzenia</w:t>
      </w:r>
      <w:r>
        <w:t xml:space="preserve"> wymienionego jako pierwsze w odnośniku 6</w:t>
      </w:r>
      <w:r w:rsidRPr="00FB05A2">
        <w:t xml:space="preserve">; wszedł w życie z dniem 1 grudnia 2021 r.; oraz przez § 1 pkt 6 lit. g </w:t>
      </w:r>
      <w:proofErr w:type="spellStart"/>
      <w:r w:rsidRPr="00FB05A2">
        <w:t>tiret</w:t>
      </w:r>
      <w:proofErr w:type="spellEnd"/>
      <w:r w:rsidRPr="00FB05A2">
        <w:t xml:space="preserve"> pierwsze rozporządzenia, o którym mowa w </w:t>
      </w:r>
      <w:r>
        <w:t>odnośniku 29.</w:t>
      </w:r>
    </w:p>
  </w:footnote>
  <w:footnote w:id="127">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Dodany przez § 1 pkt 6 lit. g </w:t>
      </w:r>
      <w:proofErr w:type="spellStart"/>
      <w:r w:rsidRPr="00FB05A2">
        <w:t>tiret</w:t>
      </w:r>
      <w:proofErr w:type="spellEnd"/>
      <w:r w:rsidRPr="00FB05A2">
        <w:t xml:space="preserve"> drugie rozporządzenia, o którym mowa w </w:t>
      </w:r>
      <w:r>
        <w:t>odnośniku 29.</w:t>
      </w:r>
    </w:p>
  </w:footnote>
  <w:footnote w:id="128">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4 lit. u rozporządzenia wymienionego jako drugie w </w:t>
      </w:r>
      <w:r>
        <w:t>odnośniku 11</w:t>
      </w:r>
      <w:r w:rsidRPr="00FB05A2">
        <w:t>; ze zmianą wprowadzoną przez § 1 pkt 3 lit. c rozporządzenia, o którym mowa w </w:t>
      </w:r>
      <w:r>
        <w:t>odnośniku 19</w:t>
      </w:r>
      <w:r w:rsidRPr="00FB05A2">
        <w:t>.</w:t>
      </w:r>
    </w:p>
  </w:footnote>
  <w:footnote w:id="12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7 lit. b rozporządzenia, o którym mowa w </w:t>
      </w:r>
      <w:r>
        <w:t>odnośniku 40</w:t>
      </w:r>
      <w:r w:rsidRPr="00FB05A2">
        <w:t>.</w:t>
      </w:r>
    </w:p>
  </w:footnote>
  <w:footnote w:id="130">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h rozporządzenia, o którym mowa w </w:t>
      </w:r>
      <w:r>
        <w:t>odnośniku 41</w:t>
      </w:r>
      <w:r w:rsidRPr="00FB05A2">
        <w:t>.</w:t>
      </w:r>
    </w:p>
  </w:footnote>
  <w:footnote w:id="13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i rozporządzenia, o którym mowa w </w:t>
      </w:r>
      <w:r>
        <w:t>odnośniku 41</w:t>
      </w:r>
      <w:r w:rsidRPr="00FB05A2">
        <w:t>.</w:t>
      </w:r>
    </w:p>
  </w:footnote>
  <w:footnote w:id="132">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4 lit. v rozporządzenia wymienionego jako drugie w </w:t>
      </w:r>
      <w:r>
        <w:t>odnośniku 11</w:t>
      </w:r>
      <w:r w:rsidRPr="00FB05A2">
        <w:t>.</w:t>
      </w:r>
    </w:p>
  </w:footnote>
  <w:footnote w:id="13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i rozporządzenia, o którym mowa w </w:t>
      </w:r>
      <w:r>
        <w:t>odnośniku 41</w:t>
      </w:r>
      <w:r w:rsidRPr="00FB05A2">
        <w:t>, ze zmianami wprowadzonymi przez § 1 pkt 4 lit. n rozporządzenia wymienionego jako pierwsze w </w:t>
      </w:r>
      <w:r>
        <w:t>odnośniku 11</w:t>
      </w:r>
      <w:r w:rsidRPr="00FB05A2">
        <w:t>, § 1 pkt 4 lit. w rozporządzenia wymienionego jako drugie w </w:t>
      </w:r>
      <w:r>
        <w:t>odnośniku 11</w:t>
      </w:r>
      <w:r w:rsidRPr="00FB05A2">
        <w:t>, oraz § 1 pkt 3 lit. d rozporządzenia, o którym mowa w </w:t>
      </w:r>
      <w:r>
        <w:t>odnośniku 19</w:t>
      </w:r>
      <w:r w:rsidRPr="00FB05A2">
        <w:t>; wszedł w życie z dniem 26 czerwca 2021 r.</w:t>
      </w:r>
    </w:p>
  </w:footnote>
  <w:footnote w:id="13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x rozporządzenia wymienionego jako drugie w </w:t>
      </w:r>
      <w:r>
        <w:t>odnośniku 11</w:t>
      </w:r>
      <w:r w:rsidRPr="00FB05A2">
        <w:t xml:space="preserve">. </w:t>
      </w:r>
    </w:p>
  </w:footnote>
  <w:footnote w:id="135">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zmianą wprowadzoną przez § 1 pkt 6 lit. h </w:t>
      </w:r>
      <w:proofErr w:type="spellStart"/>
      <w:r w:rsidRPr="00FB05A2">
        <w:t>tiret</w:t>
      </w:r>
      <w:proofErr w:type="spellEnd"/>
      <w:r w:rsidRPr="00FB05A2">
        <w:t xml:space="preserve"> pierwsze rozporządzenia, o którym mowa w </w:t>
      </w:r>
      <w:r>
        <w:t>odnośniku 29.</w:t>
      </w:r>
    </w:p>
  </w:footnote>
  <w:footnote w:id="136">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3 lit. b rozporządzenia, o którym mowa w </w:t>
      </w:r>
      <w:r>
        <w:t>odnośniku 19</w:t>
      </w:r>
      <w:r w:rsidRPr="00FB05A2">
        <w:t>; wszedł w życie z dniem 26 czerwca 2021 r., § 1 pkt 2 lit. b rozporządzenia wymienionego jako drugie w </w:t>
      </w:r>
      <w:r>
        <w:t>odnośniku 53</w:t>
      </w:r>
      <w:r w:rsidRPr="00FB05A2">
        <w:t>; wszedł w życie z dniem 26 czerwca 2021 r.; przez § 1 pkt 2 rozporządzenia wymienionego jako pierwsze w </w:t>
      </w:r>
      <w:r>
        <w:t>odnośniku 44</w:t>
      </w:r>
      <w:r w:rsidRPr="00FB05A2">
        <w:t>, przez § 1 pkt 5 lit. c rozporządzenia</w:t>
      </w:r>
      <w:r>
        <w:t xml:space="preserve"> wymienionego jako pierwsze w odnośniku 6</w:t>
      </w:r>
      <w:r w:rsidRPr="00FB05A2">
        <w:t xml:space="preserve">; wszedł w życie z dniem 1 grudnia 2021 r.; oraz przez § 1 pkt 6 lit. h </w:t>
      </w:r>
      <w:proofErr w:type="spellStart"/>
      <w:r w:rsidRPr="00FB05A2">
        <w:t>tiret</w:t>
      </w:r>
      <w:proofErr w:type="spellEnd"/>
      <w:r w:rsidRPr="00FB05A2">
        <w:t xml:space="preserve"> drugie rozporządzenia, o którym mowa w </w:t>
      </w:r>
      <w:r>
        <w:t>odnośniku 29.</w:t>
      </w:r>
    </w:p>
  </w:footnote>
  <w:footnote w:id="137">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3 lit. e rozporządzenia, o którym mowa w </w:t>
      </w:r>
      <w:r>
        <w:t>odnośniku 19</w:t>
      </w:r>
      <w:r w:rsidRPr="00FB05A2">
        <w:t>; wszedł w życie z dniem 26 czerwca 2021 r.; oraz przez § 1 pkt 5 lit. d rozporządzenia</w:t>
      </w:r>
      <w:r>
        <w:t xml:space="preserve"> wymienionego jako pierwsze w odnośniku 6</w:t>
      </w:r>
      <w:r w:rsidRPr="00FB05A2">
        <w:t>; wszedł w życie z dniem 1 grudnia 2021 r.</w:t>
      </w:r>
    </w:p>
  </w:footnote>
  <w:footnote w:id="138">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2 lit. j rozporządzenia, o którym mowa w </w:t>
      </w:r>
      <w:r>
        <w:t>odnośniku 40</w:t>
      </w:r>
      <w:r w:rsidRPr="00FB05A2">
        <w:t>, ze zmianami wprowadzonymi przez § 1 pkt 4 lit. o rozporządzenia wymienionego jako pierwsze w </w:t>
      </w:r>
      <w:r>
        <w:t>odnośniku 11</w:t>
      </w:r>
      <w:r w:rsidRPr="00FB05A2">
        <w:t xml:space="preserve"> oraz § 1 pkt 4 lit. y rozporządzenia wymienionego jako drugie w </w:t>
      </w:r>
      <w:r>
        <w:t>odnośniku 11</w:t>
      </w:r>
      <w:r w:rsidRPr="00FB05A2">
        <w:t>.</w:t>
      </w:r>
    </w:p>
  </w:footnote>
  <w:footnote w:id="139">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zmianami wprowadzonymi przez § 1 pkt 4 lit. p rozporządzenia wymienionego jako pierwsze w </w:t>
      </w:r>
      <w:r>
        <w:t>odnośniku 11</w:t>
      </w:r>
      <w:r w:rsidRPr="00FB05A2">
        <w:t xml:space="preserve"> oraz § 1 pkt 4 lit. z rozporządzenia wymienionego jako drugie w </w:t>
      </w:r>
      <w:r>
        <w:t>odnośniku 11</w:t>
      </w:r>
      <w:r w:rsidRPr="00FB05A2">
        <w:t>.</w:t>
      </w:r>
    </w:p>
  </w:footnote>
  <w:footnote w:id="140">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4 lit. q rozporządzenia wymienionego jako pierwsze w </w:t>
      </w:r>
      <w:r>
        <w:t>odnośniku 11</w:t>
      </w:r>
      <w:r w:rsidRPr="00FB05A2">
        <w:t>.</w:t>
      </w:r>
    </w:p>
  </w:footnote>
  <w:footnote w:id="14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r rozporządzenia wymienionego jako pierwsze w </w:t>
      </w:r>
      <w:r>
        <w:t>odnośniku 11</w:t>
      </w:r>
      <w:r w:rsidRPr="00FB05A2">
        <w:t>.</w:t>
      </w:r>
    </w:p>
  </w:footnote>
  <w:footnote w:id="14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za rozporządzenia wymienionego jako drugie w </w:t>
      </w:r>
      <w:r>
        <w:t>odnośniku 11</w:t>
      </w:r>
      <w:r w:rsidRPr="00FB05A2">
        <w:t>, ze zmianą wprowadzoną przez § 1 pkt 5 lit. a rozporządzenia</w:t>
      </w:r>
      <w:r>
        <w:t xml:space="preserve"> wymienionego jako pierwsze w odnośniku 6</w:t>
      </w:r>
      <w:r w:rsidRPr="00FB05A2">
        <w:t>; wszedł w życie z dniem 1 grudnia 2021 r.</w:t>
      </w:r>
    </w:p>
  </w:footnote>
  <w:footnote w:id="143">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4 lit. s rozporządzenia wymienionego jako pierwsze w </w:t>
      </w:r>
      <w:r>
        <w:t>odnośniku 11</w:t>
      </w:r>
      <w:r w:rsidRPr="00FB05A2">
        <w:t>.</w:t>
      </w:r>
    </w:p>
  </w:footnote>
  <w:footnote w:id="14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7 lit. d rozporządzenia, o którym mowa w </w:t>
      </w:r>
      <w:r>
        <w:t>odnośniku 40</w:t>
      </w:r>
      <w:r w:rsidRPr="00FB05A2">
        <w:t>.</w:t>
      </w:r>
    </w:p>
  </w:footnote>
  <w:footnote w:id="14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w:t>
      </w:r>
      <w:proofErr w:type="spellStart"/>
      <w:r w:rsidRPr="00FB05A2">
        <w:t>zb</w:t>
      </w:r>
      <w:proofErr w:type="spellEnd"/>
      <w:r w:rsidRPr="00FB05A2">
        <w:t xml:space="preserve"> rozporządzenia wymienionego jako drugie w </w:t>
      </w:r>
      <w:r>
        <w:t>odnośniku 11</w:t>
      </w:r>
      <w:r w:rsidRPr="00FB05A2">
        <w:t>; w brzmieniu ustalonym przez § 1 pkt 6 lit. i rozporządzenia, o którym mowa w </w:t>
      </w:r>
      <w:r>
        <w:t>odnośniku 29.</w:t>
      </w:r>
    </w:p>
  </w:footnote>
  <w:footnote w:id="14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w:t>
      </w:r>
      <w:proofErr w:type="spellStart"/>
      <w:r w:rsidRPr="00FB05A2">
        <w:t>zb</w:t>
      </w:r>
      <w:proofErr w:type="spellEnd"/>
      <w:r w:rsidRPr="00FB05A2">
        <w:t xml:space="preserve"> rozporządzenia wymienionego jako drugie w </w:t>
      </w:r>
      <w:r>
        <w:t>odnośniku 11</w:t>
      </w:r>
      <w:r w:rsidRPr="00FB05A2">
        <w:t>, ze zmianą wprowadzoną przez § 1 pkt 5 lit. c rozporządzenia</w:t>
      </w:r>
      <w:r>
        <w:t xml:space="preserve"> wymienionego jako pierwsze w odnośniku 6</w:t>
      </w:r>
      <w:r w:rsidRPr="00FB05A2">
        <w:t>; wszedł w życie z dniem 1 grudnia 2021 r.</w:t>
      </w:r>
    </w:p>
  </w:footnote>
  <w:footnote w:id="147">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6 lit. j rozporządzenia, o którym mowa w </w:t>
      </w:r>
      <w:r>
        <w:t>odnośniku 29.</w:t>
      </w:r>
    </w:p>
  </w:footnote>
  <w:footnote w:id="148">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1 lit. e rozporządzenia wymienionego jako pierwsze w </w:t>
      </w:r>
      <w:r>
        <w:t>odnośniku 83</w:t>
      </w:r>
      <w:r w:rsidRPr="00FB05A2">
        <w:t>; wszedł w życie z dniem 15 maja 2021 r.; przez § 1 pkt 7 lit. e rozporządzenia, o którym mowa w </w:t>
      </w:r>
      <w:r>
        <w:t>odnośniku 40</w:t>
      </w:r>
      <w:r w:rsidRPr="00FB05A2">
        <w:t>, § 1 pkt 4 lit. t rozporządzenia wymienionego jako pierwsze w </w:t>
      </w:r>
      <w:r>
        <w:t>odnośniku 11</w:t>
      </w:r>
      <w:r w:rsidRPr="00FB05A2">
        <w:t>, § 1 pkt 4 lit. </w:t>
      </w:r>
      <w:proofErr w:type="spellStart"/>
      <w:r w:rsidRPr="00FB05A2">
        <w:t>zc</w:t>
      </w:r>
      <w:proofErr w:type="spellEnd"/>
      <w:r w:rsidRPr="00FB05A2">
        <w:t xml:space="preserve"> rozporządzenia wymienionego jako drugie w </w:t>
      </w:r>
      <w:r>
        <w:t>odnośniku 11</w:t>
      </w:r>
      <w:r w:rsidRPr="00FB05A2">
        <w:t>, § 1 pkt 6 lit. k rozporządzenia, o którym mowa w </w:t>
      </w:r>
      <w:r>
        <w:t>odnośniku 29,</w:t>
      </w:r>
      <w:r w:rsidRPr="00FB05A2">
        <w:t xml:space="preserve"> oraz przez § 1 pkt 3 lit. c rozporządzenia, o którym mowa w </w:t>
      </w:r>
      <w:r>
        <w:t>odnośniku 30</w:t>
      </w:r>
      <w:r w:rsidRPr="00FB05A2">
        <w:t>.</w:t>
      </w:r>
    </w:p>
  </w:footnote>
  <w:footnote w:id="14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k rozporządzenia, o którym mowa w </w:t>
      </w:r>
      <w:r>
        <w:t>odnośniku 41</w:t>
      </w:r>
      <w:r w:rsidRPr="00FB05A2">
        <w:t>.</w:t>
      </w:r>
    </w:p>
  </w:footnote>
  <w:footnote w:id="150">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4 lit. </w:t>
      </w:r>
      <w:proofErr w:type="spellStart"/>
      <w:r w:rsidRPr="00FB05A2">
        <w:t>zd</w:t>
      </w:r>
      <w:proofErr w:type="spellEnd"/>
      <w:r w:rsidRPr="00FB05A2">
        <w:t xml:space="preserve"> rozporządzenia wymienionego jako drugie w </w:t>
      </w:r>
      <w:r>
        <w:t>odnośniku 11</w:t>
      </w:r>
      <w:r w:rsidRPr="00FB05A2">
        <w:t>.</w:t>
      </w:r>
    </w:p>
  </w:footnote>
  <w:footnote w:id="151">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ze rozporządzenia wymienionego jako drugie w </w:t>
      </w:r>
      <w:r>
        <w:t>odnośniku 11</w:t>
      </w:r>
      <w:r w:rsidRPr="00FB05A2">
        <w:t>, ze zmianą wprowadzoną przez § 1 pkt 5 lit. a rozporządzenia</w:t>
      </w:r>
      <w:r>
        <w:t xml:space="preserve"> wymienionego jako pierwsze w odnośniku 6</w:t>
      </w:r>
      <w:r w:rsidRPr="00FB05A2">
        <w:t>; wszedł w życie z dniem 1 grudnia 2021 r.</w:t>
      </w:r>
    </w:p>
  </w:footnote>
  <w:footnote w:id="152">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ze rozporządzenia wymienionego jako drugie w </w:t>
      </w:r>
      <w:r>
        <w:t>odnośniku 11</w:t>
      </w:r>
      <w:r w:rsidRPr="00FB05A2">
        <w:t>.</w:t>
      </w:r>
    </w:p>
  </w:footnote>
  <w:footnote w:id="15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lit. d rozporządzenia, o którym mowa w </w:t>
      </w:r>
      <w:r>
        <w:t>odnośniku 30</w:t>
      </w:r>
      <w:r w:rsidRPr="00FB05A2">
        <w:t>.</w:t>
      </w:r>
    </w:p>
  </w:footnote>
  <w:footnote w:id="154">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5 lit. a rozporządzenia wymienionego jako drugie w </w:t>
      </w:r>
      <w:r>
        <w:t>odnośniku 11</w:t>
      </w:r>
      <w:r w:rsidRPr="00FB05A2">
        <w:t>.</w:t>
      </w:r>
    </w:p>
  </w:footnote>
  <w:footnote w:id="15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5 lit. b rozporządzenia wymienionego jako drugie w </w:t>
      </w:r>
      <w:r>
        <w:t>odnośniku 11</w:t>
      </w:r>
      <w:r w:rsidRPr="00FB05A2">
        <w:t>, ze zmianą wprowadzoną przez § 1 pkt 6 rozporządzenia</w:t>
      </w:r>
      <w:r>
        <w:t xml:space="preserve"> wymienionego jako pierwsze w odnośniku 6</w:t>
      </w:r>
      <w:r w:rsidRPr="00FB05A2">
        <w:t>; wszedł w życie z dniem 1 grudnia 2021 r.</w:t>
      </w:r>
    </w:p>
  </w:footnote>
  <w:footnote w:id="156">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5 lit. c rozporządzenia wymienionego jako drugie w </w:t>
      </w:r>
      <w:r>
        <w:t>odnośniku 11</w:t>
      </w:r>
      <w:r w:rsidRPr="00FB05A2">
        <w:t>.</w:t>
      </w:r>
    </w:p>
  </w:footnote>
  <w:footnote w:id="157">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5 lit. a rozporządzenia wymienionego jako pierwsze w </w:t>
      </w:r>
      <w:r>
        <w:t>odnośniku 11</w:t>
      </w:r>
      <w:r w:rsidRPr="00FB05A2">
        <w:t xml:space="preserve">. </w:t>
      </w:r>
    </w:p>
  </w:footnote>
  <w:footnote w:id="15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5 lit. b rozporządzenia wymienionego jako pierwsze w </w:t>
      </w:r>
      <w:r>
        <w:t>odnośniku 11</w:t>
      </w:r>
      <w:r w:rsidRPr="00FB05A2">
        <w:t>; ze zmianą wprowadzoną przez § 1 pkt 5 lit. d rozporządzenia wymienionego jako drugie w </w:t>
      </w:r>
      <w:r>
        <w:t>odnośniku 11</w:t>
      </w:r>
      <w:r w:rsidRPr="00FB05A2">
        <w:t>.</w:t>
      </w:r>
    </w:p>
  </w:footnote>
  <w:footnote w:id="159">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7 rozporządzenia, o którym mowa w </w:t>
      </w:r>
      <w:r>
        <w:t>odnośniku 29.</w:t>
      </w:r>
    </w:p>
  </w:footnote>
  <w:footnote w:id="160">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5 lit. e rozporządzenia wymienionego jako drugie w </w:t>
      </w:r>
      <w:r>
        <w:t>odnośniku 11</w:t>
      </w:r>
      <w:r w:rsidRPr="00FB05A2">
        <w:t>, ze zmianą wprowadzoną przez § 1 pkt 6 rozporządzenia</w:t>
      </w:r>
      <w:r>
        <w:t xml:space="preserve"> wymienionego jako pierwsze w odnośniku 6</w:t>
      </w:r>
      <w:r w:rsidRPr="00FB05A2">
        <w:t>; wszedł w życie z dniem 1 grudnia 2021 r.</w:t>
      </w:r>
    </w:p>
  </w:footnote>
  <w:footnote w:id="161">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tekstu jednolitego wymienionej ustawy zostały ogłoszone w Dz. U. z 2021 r. poz. 432, 619, 1621, 1834. 1981 i 2105.</w:t>
      </w:r>
    </w:p>
  </w:footnote>
  <w:footnote w:id="162">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tekstu jednolitego wymienionej ustawy zostały ogłoszone w Dz. U. z 2021 r. poz. 1292, 1559, 1773,</w:t>
      </w:r>
      <w:r>
        <w:t xml:space="preserve"> 1834, 1981, 2105, 2120 , 2232,</w:t>
      </w:r>
      <w:r w:rsidRPr="00FB05A2">
        <w:t> 2270</w:t>
      </w:r>
      <w:r>
        <w:t>, 2427 i 2469 oraz z 2022 r. poz. 64 i 91</w:t>
      </w:r>
      <w:r w:rsidRPr="00FB05A2">
        <w:t>.</w:t>
      </w:r>
    </w:p>
  </w:footnote>
  <w:footnote w:id="163">
    <w:p w:rsidR="00C07428" w:rsidRPr="00FB05A2" w:rsidRDefault="00C07428" w:rsidP="00FB05A2">
      <w:pPr>
        <w:pStyle w:val="ODNONIKtreodnonika"/>
      </w:pPr>
      <w:r w:rsidRPr="00FB05A2">
        <w:rPr>
          <w:rStyle w:val="IGindeksgrny"/>
        </w:rPr>
        <w:footnoteRef/>
      </w:r>
      <w:r w:rsidRPr="00FB05A2">
        <w:rPr>
          <w:rStyle w:val="IGindeksgrny"/>
        </w:rPr>
        <w:t>)</w:t>
      </w:r>
      <w:r w:rsidRPr="00FB05A2">
        <w:tab/>
        <w:t>Część wspólna ze zmianą wprowadzoną przez § 1 pkt 8 rozporządzenia, o którym mowa w </w:t>
      </w:r>
      <w:r>
        <w:t>odnośniku 29.</w:t>
      </w:r>
    </w:p>
  </w:footnote>
  <w:footnote w:id="164">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3 rozporządzenia, o którym mowa w odnośniku 1.</w:t>
      </w:r>
    </w:p>
  </w:footnote>
  <w:footnote w:id="165">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8 rozporządzenia, o którym mowa w </w:t>
      </w:r>
      <w:r>
        <w:t>odnośniku 40</w:t>
      </w:r>
      <w:r w:rsidRPr="00FB05A2">
        <w:t>.</w:t>
      </w:r>
    </w:p>
  </w:footnote>
  <w:footnote w:id="166">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9 rozporządzenia, o którym mowa w </w:t>
      </w:r>
      <w:r>
        <w:t>odnośniku 29.</w:t>
      </w:r>
    </w:p>
  </w:footnote>
  <w:footnote w:id="167">
    <w:p w:rsidR="00C07428" w:rsidRDefault="00C07428">
      <w:pPr>
        <w:pStyle w:val="Tekstprzypisudolnego"/>
      </w:pPr>
      <w:r>
        <w:rPr>
          <w:rStyle w:val="Odwoanieprzypisudolnego"/>
        </w:rPr>
        <w:footnoteRef/>
      </w:r>
      <w:r>
        <w:rPr>
          <w:vertAlign w:val="superscript"/>
        </w:rPr>
        <w:t>)</w:t>
      </w:r>
      <w:r>
        <w:tab/>
        <w:t>Dodany</w:t>
      </w:r>
      <w:r w:rsidRPr="003C5703">
        <w:t xml:space="preserve"> </w:t>
      </w:r>
      <w:r>
        <w:t>przez § 1 pkt 9</w:t>
      </w:r>
      <w:r w:rsidRPr="00FB05A2">
        <w:t> rozporządzenia, o którym mowa w </w:t>
      </w:r>
      <w:r>
        <w:t>odnośniku 5.</w:t>
      </w:r>
    </w:p>
  </w:footnote>
  <w:footnote w:id="168">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2 rozporządzenia wymienionego jako pierwsze w </w:t>
      </w:r>
      <w:r>
        <w:t>odnośniku 83</w:t>
      </w:r>
      <w:r w:rsidRPr="00FB05A2">
        <w:t>.</w:t>
      </w:r>
    </w:p>
  </w:footnote>
  <w:footnote w:id="16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rozporządzenia, o którym mowa w </w:t>
      </w:r>
      <w:r>
        <w:t>odnośniku 19</w:t>
      </w:r>
      <w:r w:rsidRPr="00FB05A2">
        <w:t>.</w:t>
      </w:r>
    </w:p>
  </w:footnote>
  <w:footnote w:id="170">
    <w:p w:rsidR="00C07428" w:rsidRDefault="00C07428">
      <w:pPr>
        <w:pStyle w:val="Tekstprzypisudolnego"/>
      </w:pPr>
      <w:r>
        <w:rPr>
          <w:rStyle w:val="Odwoanieprzypisudolnego"/>
        </w:rPr>
        <w:footnoteRef/>
      </w:r>
      <w:r>
        <w:rPr>
          <w:vertAlign w:val="superscript"/>
        </w:rPr>
        <w:t>)</w:t>
      </w:r>
      <w:r>
        <w:tab/>
        <w:t>W brzmieniu ustalonym przez § 1 pkt 10</w:t>
      </w:r>
      <w:r w:rsidRPr="00FB05A2">
        <w:t> rozporządzenia, o którym mowa w </w:t>
      </w:r>
      <w:r>
        <w:t>odnośniku 5.</w:t>
      </w:r>
    </w:p>
  </w:footnote>
  <w:footnote w:id="171">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6 rozporządzenia wymienionego jako pierwsze w </w:t>
      </w:r>
      <w:r>
        <w:t>odnośniku 11</w:t>
      </w:r>
      <w:r w:rsidRPr="00FB05A2">
        <w:t>.</w:t>
      </w:r>
    </w:p>
  </w:footnote>
  <w:footnote w:id="172">
    <w:p w:rsidR="00C07428" w:rsidRDefault="00C07428">
      <w:pPr>
        <w:pStyle w:val="Tekstprzypisudolnego"/>
      </w:pPr>
      <w:r>
        <w:rPr>
          <w:rStyle w:val="Odwoanieprzypisudolnego"/>
        </w:rPr>
        <w:footnoteRef/>
      </w:r>
      <w:r>
        <w:rPr>
          <w:vertAlign w:val="superscript"/>
        </w:rPr>
        <w:t>)</w:t>
      </w:r>
      <w:r>
        <w:tab/>
        <w:t xml:space="preserve">W </w:t>
      </w:r>
      <w:r w:rsidRPr="00FB05A2">
        <w:t>brzmieniu ustalonym przez §</w:t>
      </w:r>
      <w:r>
        <w:t xml:space="preserve"> 1</w:t>
      </w:r>
      <w:r w:rsidRPr="00FB05A2">
        <w:t> </w:t>
      </w:r>
      <w:r>
        <w:t xml:space="preserve">pkt 2 </w:t>
      </w:r>
      <w:r w:rsidRPr="00FB05A2">
        <w:t>rozporządzenia</w:t>
      </w:r>
      <w:r w:rsidRPr="0027637A">
        <w:t xml:space="preserve"> </w:t>
      </w:r>
      <w:r w:rsidRPr="00FB05A2">
        <w:t xml:space="preserve">Rady Ministrów z dnia </w:t>
      </w:r>
      <w:r>
        <w:t>21 stycznia</w:t>
      </w:r>
      <w:r w:rsidRPr="00FB05A2">
        <w:t xml:space="preserve"> 202</w:t>
      </w:r>
      <w:r>
        <w:t>2</w:t>
      </w:r>
      <w:r w:rsidRPr="00FB05A2">
        <w:t> r. zmieniającego rozporządzenie w sprawie ustanowienia określonych ograniczeń, nakazów i zakazów w związku z wystąpieniem stanu epidemii (Dz. U. poz. </w:t>
      </w:r>
      <w:r>
        <w:t>149</w:t>
      </w:r>
      <w:r w:rsidRPr="00FB05A2">
        <w:t>), które we</w:t>
      </w:r>
      <w:r>
        <w:t>szło</w:t>
      </w:r>
      <w:r w:rsidRPr="00FB05A2">
        <w:t xml:space="preserve"> w życie z dniem </w:t>
      </w:r>
      <w:r>
        <w:t>24 stycznia 2022 r</w:t>
      </w:r>
      <w:r w:rsidRPr="00FB05A2">
        <w:t>.</w:t>
      </w:r>
    </w:p>
  </w:footnote>
  <w:footnote w:id="173">
    <w:p w:rsidR="00C07428" w:rsidRPr="000A59DF" w:rsidRDefault="00C07428" w:rsidP="0033086C">
      <w:pPr>
        <w:pStyle w:val="ODNONIKtreodnonika"/>
      </w:pPr>
      <w:r>
        <w:rPr>
          <w:rStyle w:val="IGindeksgrny"/>
        </w:rPr>
        <w:footnoteRef/>
      </w:r>
      <w:r>
        <w:rPr>
          <w:rStyle w:val="IGindeksgrny"/>
        </w:rPr>
        <w:t>)</w:t>
      </w:r>
      <w:r>
        <w:tab/>
      </w:r>
      <w:r w:rsidRPr="000A59DF">
        <w:t>Zmiany tekstu jednolitego wymienionej ustawy zostały ogłoszone w Dz. U. z 2021 r. poz. 2120, 2133, 2262, 2269, 2317, 2368 i 2459</w:t>
      </w:r>
      <w:r>
        <w:t xml:space="preserve"> oraz z 2022 r. poz. 202 i 218</w:t>
      </w:r>
      <w:r w:rsidRPr="000A59DF">
        <w:t>.</w:t>
      </w:r>
    </w:p>
  </w:footnote>
  <w:footnote w:id="174">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7 lit. a rozporządzenia wymienionego jako pierwsze w </w:t>
      </w:r>
      <w:r>
        <w:t>odnośniku 11</w:t>
      </w:r>
      <w:r w:rsidRPr="00FB05A2">
        <w:t>.</w:t>
      </w:r>
    </w:p>
  </w:footnote>
  <w:footnote w:id="175">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Wprowadzenie do wyliczenia ze zmianą wprowadzoną przez § 1 pkt 7 lit. b </w:t>
      </w:r>
      <w:proofErr w:type="spellStart"/>
      <w:r w:rsidRPr="00FB05A2">
        <w:t>tiret</w:t>
      </w:r>
      <w:proofErr w:type="spellEnd"/>
      <w:r w:rsidRPr="00FB05A2">
        <w:t xml:space="preserve"> pierwsze rozporządzenia wymienionego jako pierwsze w </w:t>
      </w:r>
      <w:r>
        <w:t>odnośniku 11</w:t>
      </w:r>
      <w:r w:rsidRPr="00FB05A2">
        <w:t>.</w:t>
      </w:r>
    </w:p>
  </w:footnote>
  <w:footnote w:id="176">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W brzmieniu ustalonym przez § 1 pkt 7 lit. b </w:t>
      </w:r>
      <w:proofErr w:type="spellStart"/>
      <w:r w:rsidRPr="00FB05A2">
        <w:t>tiret</w:t>
      </w:r>
      <w:proofErr w:type="spellEnd"/>
      <w:r w:rsidRPr="00FB05A2">
        <w:t xml:space="preserve"> drugie rozporządzenia wymienionego jako pierwsze w </w:t>
      </w:r>
      <w:r>
        <w:t>odnośniku 11</w:t>
      </w:r>
      <w:r w:rsidRPr="00FB05A2">
        <w:t>.</w:t>
      </w:r>
    </w:p>
  </w:footnote>
  <w:footnote w:id="177">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9 lit. a rozporządzenia, o którym mowa w </w:t>
      </w:r>
      <w:r>
        <w:t>odnośniku 40</w:t>
      </w:r>
      <w:r w:rsidRPr="00FB05A2">
        <w:t>.</w:t>
      </w:r>
    </w:p>
  </w:footnote>
  <w:footnote w:id="178">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zmianą wprowadzoną przez § 1 pkt 7 lit. b </w:t>
      </w:r>
      <w:proofErr w:type="spellStart"/>
      <w:r w:rsidRPr="00FB05A2">
        <w:t>tiret</w:t>
      </w:r>
      <w:proofErr w:type="spellEnd"/>
      <w:r w:rsidRPr="00FB05A2">
        <w:t xml:space="preserve"> trzecie rozporządzenia wymienionego jako pierwsze w </w:t>
      </w:r>
      <w:r>
        <w:t>odnośniku 11</w:t>
      </w:r>
      <w:r w:rsidRPr="00FB05A2">
        <w:t>.</w:t>
      </w:r>
    </w:p>
  </w:footnote>
  <w:footnote w:id="17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7 rozporządzenia wymienionego jako drugie w </w:t>
      </w:r>
      <w:r>
        <w:t>odnośniku 11</w:t>
      </w:r>
      <w:r w:rsidRPr="00FB05A2">
        <w:t>.</w:t>
      </w:r>
    </w:p>
  </w:footnote>
  <w:footnote w:id="180">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9 lit. b rozporządzenia, o którym mowa w </w:t>
      </w:r>
      <w:r>
        <w:t>odnośniku 40</w:t>
      </w:r>
      <w:r w:rsidRPr="00FB05A2">
        <w:t>, oraz § 1 pkt 7 lit. c rozporządzenia wymienionego jako pierwsze w </w:t>
      </w:r>
      <w:r>
        <w:t>odnośniku 11</w:t>
      </w:r>
      <w:r w:rsidRPr="00FB05A2">
        <w:t>.</w:t>
      </w:r>
    </w:p>
  </w:footnote>
  <w:footnote w:id="181">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9 lit. b rozporządzenia, o którym mowa w </w:t>
      </w:r>
      <w:r>
        <w:t>odnośniku 40</w:t>
      </w:r>
      <w:r w:rsidRPr="00FB05A2">
        <w:t>, oraz § 1 pkt 7 lit. d rozporządzenia wymienionego jako pierwsze w </w:t>
      </w:r>
      <w:r>
        <w:t>odnośniku 11</w:t>
      </w:r>
      <w:r w:rsidRPr="00FB05A2">
        <w:t>.</w:t>
      </w:r>
    </w:p>
  </w:footnote>
  <w:footnote w:id="182">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zmianami wprowadzonymi przez § 1 pkt 9 lit. b rozporządzenia, o którym mowa w </w:t>
      </w:r>
      <w:r>
        <w:t>odnośniku 40</w:t>
      </w:r>
      <w:r w:rsidRPr="00FB05A2">
        <w:t>, oraz § 1 pkt 7 lit. d rozporządzenia wymienionego jako pierwsze w </w:t>
      </w:r>
      <w:r>
        <w:t>odnośniku 11</w:t>
      </w:r>
      <w:r w:rsidRPr="00FB05A2">
        <w:t>.</w:t>
      </w:r>
    </w:p>
  </w:footnote>
  <w:footnote w:id="183">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3 rozporządzenia, o którym mowa w </w:t>
      </w:r>
      <w:r>
        <w:t>odnośniku 41</w:t>
      </w:r>
      <w:r w:rsidRPr="00FB05A2">
        <w:t>.</w:t>
      </w:r>
    </w:p>
  </w:footnote>
  <w:footnote w:id="184">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9 lit. c rozporządzenia, o którym mowa w </w:t>
      </w:r>
      <w:r>
        <w:t>odnośniku 39</w:t>
      </w:r>
      <w:r w:rsidRPr="00FB05A2">
        <w:t>, oraz § 1 pkt 7 lit. e rozporządzenia wymienionego jako pierwsze w </w:t>
      </w:r>
      <w:r>
        <w:t>odnośniku 11</w:t>
      </w:r>
      <w:r w:rsidRPr="00FB05A2">
        <w:t>.</w:t>
      </w:r>
    </w:p>
  </w:footnote>
  <w:footnote w:id="18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7 lit. f rozporządzenia wymienionego jako pierwsze w </w:t>
      </w:r>
      <w:r>
        <w:t>odnośniku 11</w:t>
      </w:r>
      <w:r w:rsidRPr="00FB05A2">
        <w:t>.</w:t>
      </w:r>
    </w:p>
  </w:footnote>
  <w:footnote w:id="186">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3 rozporządzenia wymienionego jako pierwsze w </w:t>
      </w:r>
      <w:r>
        <w:t>odnośniku 83</w:t>
      </w:r>
      <w:r w:rsidRPr="00FB05A2">
        <w:t>.</w:t>
      </w:r>
    </w:p>
  </w:footnote>
  <w:footnote w:id="187">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8 rozporządzenia wymienionego jako pierwsze w </w:t>
      </w:r>
      <w:r>
        <w:t>odnośniku 11</w:t>
      </w:r>
      <w:r w:rsidRPr="00FB05A2">
        <w:t>.</w:t>
      </w:r>
    </w:p>
  </w:footnote>
  <w:footnote w:id="18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2 lit. a rozporządzenia Rady Ministrów z dnia 28 października 2021 r. zmieniającego rozporządzenie w sprawie ustanowienia określonych ograniczeń, nakazów i zakazów w związku z wystąpieniem stanu epidemii (Dz. U. poz. 1967), które weszło w życie z dniem 31 października 2021 r.</w:t>
      </w:r>
    </w:p>
  </w:footnote>
  <w:footnote w:id="189">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tekstu jednolitego wymienionej ustawy zostały ogłoszone w Dz. U. z 2021 r. poz. 463, 694, 720, 1641, 1997, 2165, 2269 i 2328.</w:t>
      </w:r>
    </w:p>
  </w:footnote>
  <w:footnote w:id="190">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W brzmieniu ustalonym przez § 1 pkt 2 lit. b </w:t>
      </w:r>
      <w:proofErr w:type="spellStart"/>
      <w:r w:rsidRPr="00FB05A2">
        <w:t>tiret</w:t>
      </w:r>
      <w:proofErr w:type="spellEnd"/>
      <w:r w:rsidRPr="00FB05A2">
        <w:t xml:space="preserve"> pierwsze rozporządzenia, o którym mowa w </w:t>
      </w:r>
      <w:r>
        <w:t>odnośniku 187</w:t>
      </w:r>
      <w:r w:rsidRPr="00FB05A2">
        <w:t>.</w:t>
      </w:r>
    </w:p>
  </w:footnote>
  <w:footnote w:id="191">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Dodany przez § 1 pkt 2 lit. b </w:t>
      </w:r>
      <w:proofErr w:type="spellStart"/>
      <w:r w:rsidRPr="00FB05A2">
        <w:t>tiret</w:t>
      </w:r>
      <w:proofErr w:type="spellEnd"/>
      <w:r w:rsidRPr="00FB05A2">
        <w:t xml:space="preserve"> drugie rozporządzenia, o którym mowa w </w:t>
      </w:r>
      <w:r>
        <w:t>odnośniku 187</w:t>
      </w:r>
      <w:r w:rsidRPr="00FB05A2">
        <w:t>.</w:t>
      </w:r>
    </w:p>
  </w:footnote>
  <w:footnote w:id="192">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W brzmieniu ustalonym przez § 1 pkt 2 lit. b </w:t>
      </w:r>
      <w:proofErr w:type="spellStart"/>
      <w:r w:rsidRPr="00FB05A2">
        <w:t>tiret</w:t>
      </w:r>
      <w:proofErr w:type="spellEnd"/>
      <w:r w:rsidRPr="00FB05A2">
        <w:t xml:space="preserve"> trzecie rozporządzenia, o którym mowa w </w:t>
      </w:r>
      <w:r>
        <w:t>odnośniku 187</w:t>
      </w:r>
      <w:r w:rsidRPr="00FB05A2">
        <w:t>.</w:t>
      </w:r>
    </w:p>
  </w:footnote>
  <w:footnote w:id="19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3 lit. b rozporządzenia wymienionego jako drugie w </w:t>
      </w:r>
      <w:r>
        <w:t>odnośniku 11</w:t>
      </w:r>
      <w:r w:rsidRPr="00FB05A2">
        <w:t xml:space="preserve">; w brzmieniu ustalonym przez § 1 pkt 2 lit. b </w:t>
      </w:r>
      <w:proofErr w:type="spellStart"/>
      <w:r w:rsidRPr="00FB05A2">
        <w:t>tiret</w:t>
      </w:r>
      <w:proofErr w:type="spellEnd"/>
      <w:r w:rsidRPr="00FB05A2">
        <w:t xml:space="preserve"> czwarte rozporządzenia, o którym mowa w </w:t>
      </w:r>
      <w:r>
        <w:t>odnośniku 187</w:t>
      </w:r>
      <w:r w:rsidRPr="00FB05A2">
        <w:t>.</w:t>
      </w:r>
    </w:p>
  </w:footnote>
  <w:footnote w:id="194">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4 rozporządzenia, o którym mowa w </w:t>
      </w:r>
      <w:r>
        <w:t>odnośniku 41</w:t>
      </w:r>
      <w:r w:rsidRPr="00FB05A2">
        <w:t>.</w:t>
      </w:r>
    </w:p>
  </w:footnote>
  <w:footnote w:id="195">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9 lit. a rozporządzenia wymienionego jako pierwsze w </w:t>
      </w:r>
      <w:r>
        <w:t>odnośniku 11</w:t>
      </w:r>
      <w:r w:rsidRPr="00FB05A2">
        <w:t>.</w:t>
      </w:r>
    </w:p>
  </w:footnote>
  <w:footnote w:id="196">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4 lit. b rozporządzenia wymienionego jako pierwsze w </w:t>
      </w:r>
      <w:r>
        <w:t>odnośniku 83</w:t>
      </w:r>
      <w:r w:rsidRPr="00FB05A2">
        <w:t>.</w:t>
      </w:r>
    </w:p>
  </w:footnote>
  <w:footnote w:id="197">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Wprowadzenie do wyliczenia ze zmianą wprowadzoną przez § 1 pkt 9 lit. b </w:t>
      </w:r>
      <w:proofErr w:type="spellStart"/>
      <w:r w:rsidRPr="00FB05A2">
        <w:t>tiret</w:t>
      </w:r>
      <w:proofErr w:type="spellEnd"/>
      <w:r w:rsidRPr="00FB05A2">
        <w:t xml:space="preserve"> pierwsze rozporządzenia wymienionego jako pierwsze w </w:t>
      </w:r>
      <w:r>
        <w:t>odnośniku 11</w:t>
      </w:r>
      <w:r w:rsidRPr="00FB05A2">
        <w:t>.</w:t>
      </w:r>
    </w:p>
  </w:footnote>
  <w:footnote w:id="198">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zmianą wprowadzoną przez § 1 pkt 9 lit. b </w:t>
      </w:r>
      <w:proofErr w:type="spellStart"/>
      <w:r w:rsidRPr="00FB05A2">
        <w:t>tiret</w:t>
      </w:r>
      <w:proofErr w:type="spellEnd"/>
      <w:r w:rsidRPr="00FB05A2">
        <w:t xml:space="preserve"> drugie rozporządzenia wymienionego jako pierwsze w </w:t>
      </w:r>
      <w:r>
        <w:t>odnośniku 11</w:t>
      </w:r>
      <w:r w:rsidRPr="00FB05A2">
        <w:t>.</w:t>
      </w:r>
    </w:p>
  </w:footnote>
  <w:footnote w:id="19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8 lit. a rozporządzenia wymienionego jako drugie w </w:t>
      </w:r>
      <w:r>
        <w:t>odnośniku 11</w:t>
      </w:r>
      <w:r w:rsidRPr="00FB05A2">
        <w:t>.</w:t>
      </w:r>
    </w:p>
  </w:footnote>
  <w:footnote w:id="200">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7 lit. a rozporządzenia</w:t>
      </w:r>
      <w:r>
        <w:t xml:space="preserve"> wymienionego jako pierwsze w odnośniku 6</w:t>
      </w:r>
      <w:r w:rsidRPr="00FB05A2">
        <w:t>; wszedł w życie z dniem 1 grudnia 2021 r.</w:t>
      </w:r>
    </w:p>
  </w:footnote>
  <w:footnote w:id="201">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9 lit. c rozporządzenia wymienionego jako pierwsze w </w:t>
      </w:r>
      <w:r>
        <w:t>odnośniku 11</w:t>
      </w:r>
      <w:r w:rsidRPr="00FB05A2">
        <w:t>.</w:t>
      </w:r>
    </w:p>
  </w:footnote>
  <w:footnote w:id="202">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8 lit. b rozporządzenia wymienionego jako drugie w </w:t>
      </w:r>
      <w:r>
        <w:t>odnośniku 11</w:t>
      </w:r>
      <w:r w:rsidRPr="00FB05A2">
        <w:t>.</w:t>
      </w:r>
    </w:p>
  </w:footnote>
  <w:footnote w:id="203">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9 lit. e rozporządzenia wymienionego jako pierwsze w </w:t>
      </w:r>
      <w:r>
        <w:t>odnośniku 11</w:t>
      </w:r>
      <w:r w:rsidRPr="00FB05A2">
        <w:t xml:space="preserve"> oraz przez § 1 pkt 8 lit. c rozporządzenia wymienionego jako drugie w </w:t>
      </w:r>
      <w:r>
        <w:t>odnośniku 11</w:t>
      </w:r>
      <w:r w:rsidRPr="00FB05A2">
        <w:t>.</w:t>
      </w:r>
    </w:p>
  </w:footnote>
  <w:footnote w:id="204">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9 lit. f rozporządzenia wymienionego jako pierwsze w </w:t>
      </w:r>
      <w:r>
        <w:t>odnośniku 11</w:t>
      </w:r>
      <w:r w:rsidRPr="00FB05A2">
        <w:t xml:space="preserve"> oraz przez § 1 pkt 8 lit. d rozporządzenia wymienionego jako drugie w </w:t>
      </w:r>
      <w:r>
        <w:t>odnośniku 11</w:t>
      </w:r>
      <w:r w:rsidRPr="00FB05A2">
        <w:t>.</w:t>
      </w:r>
    </w:p>
  </w:footnote>
  <w:footnote w:id="205">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9 lit. g rozporządzenia wymienionego jako pierwsze w </w:t>
      </w:r>
      <w:r>
        <w:t>odnośniku 11</w:t>
      </w:r>
      <w:r w:rsidRPr="00FB05A2">
        <w:t>.</w:t>
      </w:r>
    </w:p>
  </w:footnote>
  <w:footnote w:id="206">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zmianami wprowadzonymi przez § 1 pkt 9 lit. h rozporządzenia wymienionego jako pierwsze w </w:t>
      </w:r>
      <w:r>
        <w:t>odnośniku 11</w:t>
      </w:r>
      <w:r w:rsidRPr="00FB05A2">
        <w:t xml:space="preserve"> oraz przez § 1 pkt 8 lit. e rozporządzenia wymienionego jako drugie w </w:t>
      </w:r>
      <w:r>
        <w:t>odnośniku 11</w:t>
      </w:r>
      <w:r w:rsidRPr="00FB05A2">
        <w:t>.</w:t>
      </w:r>
    </w:p>
  </w:footnote>
  <w:footnote w:id="207">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8 lit. f rozporządzenia wymienionego jako drugie w </w:t>
      </w:r>
      <w:r>
        <w:t>odnośniku 11</w:t>
      </w:r>
      <w:r w:rsidRPr="00FB05A2">
        <w:t>.</w:t>
      </w:r>
    </w:p>
  </w:footnote>
  <w:footnote w:id="208">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7 lit. b rozporządzenia</w:t>
      </w:r>
      <w:r>
        <w:t xml:space="preserve"> wymienionego jako pierwsze w odnośniku 6</w:t>
      </w:r>
      <w:r w:rsidRPr="00FB05A2">
        <w:t>; wszedł w życie z dniem 1 grudnia 2021 r.; oraz przez § 1 pkt 10 lit. a rozporządzenia, o którym mowa w </w:t>
      </w:r>
      <w:r>
        <w:t>odnośniku 29.</w:t>
      </w:r>
    </w:p>
  </w:footnote>
  <w:footnote w:id="209">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9 lit. i rozporządzenia wymienionego jako pierwsze w </w:t>
      </w:r>
      <w:r>
        <w:t>odnośniku 11</w:t>
      </w:r>
      <w:r w:rsidRPr="00FB05A2">
        <w:t xml:space="preserve"> oraz przez § 1 pkt 8 lit. g rozporządzenia wymienionego jako drugie w </w:t>
      </w:r>
      <w:r>
        <w:t>odnośniku 11</w:t>
      </w:r>
      <w:r w:rsidRPr="00FB05A2">
        <w:t>.</w:t>
      </w:r>
    </w:p>
  </w:footnote>
  <w:footnote w:id="210">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9 lit. j rozporządzenia wymienionego jako pierwsze w </w:t>
      </w:r>
      <w:r>
        <w:t>odnośniku 11</w:t>
      </w:r>
      <w:r w:rsidRPr="00FB05A2">
        <w:t>.</w:t>
      </w:r>
    </w:p>
  </w:footnote>
  <w:footnote w:id="211">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9 lit. k rozporządzenia wymienionego jako pierwsze w </w:t>
      </w:r>
      <w:r>
        <w:t>odnośniku 11</w:t>
      </w:r>
      <w:r w:rsidRPr="00FB05A2">
        <w:t>.</w:t>
      </w:r>
    </w:p>
  </w:footnote>
  <w:footnote w:id="212">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9 lit. l rozporządzenia wymienionego jako pierwsze w </w:t>
      </w:r>
      <w:r>
        <w:t>odnośniku 11</w:t>
      </w:r>
      <w:r w:rsidRPr="00FB05A2">
        <w:t>.</w:t>
      </w:r>
    </w:p>
  </w:footnote>
  <w:footnote w:id="213">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zmianami wprowadzonymi przez § 1 pkt 4 lit. d rozporządzenia wymienionego jako pierwsze w </w:t>
      </w:r>
      <w:r>
        <w:t>odnośniku 83</w:t>
      </w:r>
      <w:r w:rsidRPr="00FB05A2">
        <w:t>, przez § 1 pkt 2 rozporządzenia, o którym mowa w </w:t>
      </w:r>
      <w:r>
        <w:t>odnośniku 39</w:t>
      </w:r>
      <w:r w:rsidRPr="00FB05A2">
        <w:t xml:space="preserve">, § 1 pkt 9 lit. m </w:t>
      </w:r>
      <w:proofErr w:type="spellStart"/>
      <w:r w:rsidRPr="00FB05A2">
        <w:t>tiret</w:t>
      </w:r>
      <w:proofErr w:type="spellEnd"/>
      <w:r w:rsidRPr="00FB05A2">
        <w:t xml:space="preserve"> pierwsze rozporządzenia wymienionego jako pierwsze w </w:t>
      </w:r>
      <w:r>
        <w:t>odnośniku 11</w:t>
      </w:r>
      <w:r w:rsidRPr="00FB05A2">
        <w:t xml:space="preserve"> oraz § 1 pkt 4 lit. a rozporządzenia, o którym mowa w </w:t>
      </w:r>
      <w:r>
        <w:t>odnośniku 7</w:t>
      </w:r>
      <w:r w:rsidRPr="00FB05A2">
        <w:t>.</w:t>
      </w:r>
    </w:p>
  </w:footnote>
  <w:footnote w:id="214">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zmianami wprowadzonymi przez § 1 pkt 9 lit. m </w:t>
      </w:r>
      <w:proofErr w:type="spellStart"/>
      <w:r w:rsidRPr="00FB05A2">
        <w:t>tiret</w:t>
      </w:r>
      <w:proofErr w:type="spellEnd"/>
      <w:r w:rsidRPr="00FB05A2">
        <w:t xml:space="preserve"> drugie rozporządzenia wymienionego jako pierwsze w </w:t>
      </w:r>
      <w:r>
        <w:t>odnośniku 11</w:t>
      </w:r>
      <w:r w:rsidRPr="00FB05A2">
        <w:t xml:space="preserve"> oraz przez § 1 pkt 7 lit. c rozporządzenia</w:t>
      </w:r>
      <w:r>
        <w:t xml:space="preserve"> wymienionego jako pierwsze w odnośniku 6</w:t>
      </w:r>
      <w:r w:rsidRPr="00FB05A2">
        <w:t>; wszedł w życie z dniem 1 grudnia 2021 r.</w:t>
      </w:r>
    </w:p>
  </w:footnote>
  <w:footnote w:id="215">
    <w:p w:rsidR="00C07428" w:rsidRPr="00FB05A2" w:rsidRDefault="00C07428" w:rsidP="00FB05A2">
      <w:pPr>
        <w:pStyle w:val="ODNONIKtreodnonika"/>
      </w:pPr>
      <w:r w:rsidRPr="00FB05A2">
        <w:rPr>
          <w:rStyle w:val="IGindeksgrny"/>
        </w:rPr>
        <w:footnoteRef/>
      </w:r>
      <w:r w:rsidRPr="00FB05A2">
        <w:rPr>
          <w:rStyle w:val="IGindeksgrny"/>
        </w:rPr>
        <w:t>)</w:t>
      </w:r>
      <w:r w:rsidRPr="00FB05A2">
        <w:tab/>
        <w:t>Przez § 1 pkt 10 lit. b rozporządzenia, o którym mowa w </w:t>
      </w:r>
      <w:r>
        <w:t>odnośniku 29.</w:t>
      </w:r>
    </w:p>
  </w:footnote>
  <w:footnote w:id="216">
    <w:p w:rsidR="00C07428" w:rsidRPr="00FB05A2" w:rsidRDefault="00C07428" w:rsidP="00FB05A2">
      <w:pPr>
        <w:pStyle w:val="ODNONIKtreodnonika"/>
      </w:pPr>
      <w:r w:rsidRPr="00FB05A2">
        <w:rPr>
          <w:rStyle w:val="IGindeksgrny"/>
        </w:rPr>
        <w:footnoteRef/>
      </w:r>
      <w:r w:rsidRPr="00FB05A2">
        <w:rPr>
          <w:rStyle w:val="IGindeksgrny"/>
        </w:rPr>
        <w:t>)</w:t>
      </w:r>
      <w:r w:rsidRPr="00FB05A2">
        <w:tab/>
        <w:t>Wprowadzenie do wyliczenia ze zmianą wprowadzoną przez § 1 pkt 9 lit. o </w:t>
      </w:r>
      <w:proofErr w:type="spellStart"/>
      <w:r w:rsidRPr="00FB05A2">
        <w:t>tiret</w:t>
      </w:r>
      <w:proofErr w:type="spellEnd"/>
      <w:r w:rsidRPr="00FB05A2">
        <w:t xml:space="preserve"> pierwsze rozporządzenia wymienionego jako pierwsze w </w:t>
      </w:r>
      <w:r>
        <w:t>odnośniku 11</w:t>
      </w:r>
      <w:r w:rsidRPr="00FB05A2">
        <w:t>.</w:t>
      </w:r>
    </w:p>
  </w:footnote>
  <w:footnote w:id="217">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5 rozporządzenia wymienionego jako pierwsze w </w:t>
      </w:r>
      <w:r>
        <w:t>odnośniku 48</w:t>
      </w:r>
      <w:r w:rsidRPr="00FB05A2">
        <w:t>.</w:t>
      </w:r>
    </w:p>
  </w:footnote>
  <w:footnote w:id="218">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Ze zmianą wprowadzoną przez § 1 pkt 4 lit. e </w:t>
      </w:r>
      <w:proofErr w:type="spellStart"/>
      <w:r w:rsidRPr="00FB05A2">
        <w:t>tiret</w:t>
      </w:r>
      <w:proofErr w:type="spellEnd"/>
      <w:r w:rsidRPr="00FB05A2">
        <w:t xml:space="preserve"> drugie rozporządzenia wymienionego jako pierwsze w </w:t>
      </w:r>
      <w:r>
        <w:t>odnośniku 83</w:t>
      </w:r>
      <w:r w:rsidRPr="00FB05A2">
        <w:t>.</w:t>
      </w:r>
    </w:p>
  </w:footnote>
  <w:footnote w:id="219">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4 lit. b rozporządzenia, o którym mowa w </w:t>
      </w:r>
      <w:r>
        <w:t>odnośniku 7</w:t>
      </w:r>
      <w:r w:rsidRPr="00FB05A2">
        <w:t>.</w:t>
      </w:r>
    </w:p>
  </w:footnote>
  <w:footnote w:id="220">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3 lit. a rozporządzenia wymienionego jako pierwsze w </w:t>
      </w:r>
      <w:r>
        <w:t>odnośniku 44</w:t>
      </w:r>
      <w:r w:rsidRPr="00FB05A2">
        <w:t>.</w:t>
      </w:r>
    </w:p>
  </w:footnote>
  <w:footnote w:id="221">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3 lit. b rozporządzenia wymienionego jako pierwsze w </w:t>
      </w:r>
      <w:r>
        <w:t>odnośniku 44</w:t>
      </w:r>
      <w:r w:rsidRPr="00FB05A2">
        <w:t>.</w:t>
      </w:r>
    </w:p>
  </w:footnote>
  <w:footnote w:id="222">
    <w:p w:rsidR="00C07428" w:rsidRPr="00FB05A2" w:rsidRDefault="00C07428" w:rsidP="00FB05A2">
      <w:pPr>
        <w:pStyle w:val="ODNONIKtreodnonika"/>
      </w:pPr>
      <w:r w:rsidRPr="00FB05A2">
        <w:rPr>
          <w:rStyle w:val="IGindeksgrny"/>
        </w:rPr>
        <w:footnoteRef/>
      </w:r>
      <w:r w:rsidRPr="00FB05A2">
        <w:rPr>
          <w:rStyle w:val="IGindeksgrny"/>
        </w:rPr>
        <w:t>)</w:t>
      </w:r>
      <w:r w:rsidRPr="00FB05A2">
        <w:tab/>
        <w:t xml:space="preserve">Dodany przez § 1 pkt 4 lit. e </w:t>
      </w:r>
      <w:proofErr w:type="spellStart"/>
      <w:r w:rsidRPr="00FB05A2">
        <w:t>tiret</w:t>
      </w:r>
      <w:proofErr w:type="spellEnd"/>
      <w:r w:rsidRPr="00FB05A2">
        <w:t xml:space="preserve"> trzecie rozporządzenia wymienionego jako pierwsze w </w:t>
      </w:r>
      <w:r>
        <w:t>odnośniku 83</w:t>
      </w:r>
      <w:r w:rsidRPr="00FB05A2">
        <w:t>.</w:t>
      </w:r>
    </w:p>
  </w:footnote>
  <w:footnote w:id="223">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10 rozporządzenia, o którym mowa w </w:t>
      </w:r>
      <w:r>
        <w:t>odnośniku 40</w:t>
      </w:r>
      <w:r w:rsidRPr="00FB05A2">
        <w:t>.</w:t>
      </w:r>
    </w:p>
  </w:footnote>
  <w:footnote w:id="224">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5 rozporządzenia, o którym mowa w </w:t>
      </w:r>
      <w:r>
        <w:t>odnośniku 41</w:t>
      </w:r>
      <w:r w:rsidRPr="00FB05A2">
        <w:t>.</w:t>
      </w:r>
    </w:p>
  </w:footnote>
  <w:footnote w:id="225">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Dodany przez § 1 pkt 11 rozporządzenia, o którym mowa w </w:t>
      </w:r>
      <w:r>
        <w:t xml:space="preserve">odnośniku 29, ze zmianą wprowadzoną przez </w:t>
      </w:r>
      <w:r>
        <w:rPr>
          <w:rFonts w:cs="Times New Roman"/>
        </w:rPr>
        <w:t>§</w:t>
      </w:r>
      <w:r>
        <w:t xml:space="preserve"> 1 pkt 11 rozporządzenia, o którym mowa w odnośniku 5.</w:t>
      </w:r>
    </w:p>
  </w:footnote>
  <w:footnote w:id="226">
    <w:p w:rsidR="00C07428" w:rsidRPr="00FB05A2" w:rsidRDefault="00C07428" w:rsidP="00FB05A2">
      <w:pPr>
        <w:pStyle w:val="ODNONIKtreodnonika"/>
      </w:pPr>
      <w:r w:rsidRPr="00FB05A2">
        <w:rPr>
          <w:rStyle w:val="IGindeksgrny"/>
        </w:rPr>
        <w:footnoteRef/>
      </w:r>
      <w:r w:rsidRPr="00FB05A2">
        <w:rPr>
          <w:rStyle w:val="IGindeksgrny"/>
        </w:rPr>
        <w:t>)</w:t>
      </w:r>
      <w:r w:rsidRPr="00FB05A2">
        <w:tab/>
        <w:t>W brzmieniu ustalonym przez § 1 pkt 11 lit. a </w:t>
      </w:r>
      <w:proofErr w:type="spellStart"/>
      <w:r w:rsidRPr="00FB05A2">
        <w:t>tiret</w:t>
      </w:r>
      <w:proofErr w:type="spellEnd"/>
      <w:r w:rsidRPr="00FB05A2">
        <w:t xml:space="preserve"> pierwsze rozporządzenia, o którym mowa w </w:t>
      </w:r>
      <w:r>
        <w:t>odnośniku 40</w:t>
      </w:r>
      <w:r w:rsidRPr="00FB05A2">
        <w:t>.</w:t>
      </w:r>
    </w:p>
  </w:footnote>
  <w:footnote w:id="227">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Dodana przez § 1 pkt 11 lit. a </w:t>
      </w:r>
      <w:proofErr w:type="spellStart"/>
      <w:r w:rsidRPr="00FB05A2">
        <w:t>tiret</w:t>
      </w:r>
      <w:proofErr w:type="spellEnd"/>
      <w:r w:rsidRPr="00FB05A2">
        <w:t xml:space="preserve"> drugie rozporządzenia, o którym mowa w </w:t>
      </w:r>
      <w:r>
        <w:t>odnośniku 40</w:t>
      </w:r>
      <w:r w:rsidRPr="00FB05A2">
        <w:t>, w brzmieniu ustalonym przez § 1 pkt 10 lit. a </w:t>
      </w:r>
      <w:proofErr w:type="spellStart"/>
      <w:r w:rsidRPr="00FB05A2">
        <w:t>tiret</w:t>
      </w:r>
      <w:proofErr w:type="spellEnd"/>
      <w:r w:rsidRPr="00FB05A2">
        <w:t xml:space="preserve"> pierwsze rozporządzenia wymienionego jako pierwsze w </w:t>
      </w:r>
      <w:r>
        <w:t>odnośniku 11</w:t>
      </w:r>
      <w:r w:rsidRPr="00FB05A2">
        <w:t>; wszedł w życie z dniem 7 czerwca 2021 r.</w:t>
      </w:r>
    </w:p>
  </w:footnote>
  <w:footnote w:id="228">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Dodana przez § 1 pkt 10 lit. a </w:t>
      </w:r>
      <w:proofErr w:type="spellStart"/>
      <w:r w:rsidRPr="00FB05A2">
        <w:t>tiret</w:t>
      </w:r>
      <w:proofErr w:type="spellEnd"/>
      <w:r w:rsidRPr="00FB05A2">
        <w:t xml:space="preserve"> drugie rozporządzenia wymienionego jako pierwsze w </w:t>
      </w:r>
      <w:r>
        <w:t>odnośniku 11</w:t>
      </w:r>
      <w:r w:rsidRPr="00FB05A2">
        <w:t>; wszedł w życie z dniem 7 czerwca 2021 r.</w:t>
      </w:r>
    </w:p>
  </w:footnote>
  <w:footnote w:id="229">
    <w:p w:rsidR="00C07428" w:rsidRPr="00FB05A2" w:rsidRDefault="00C07428" w:rsidP="00FB05A2">
      <w:pPr>
        <w:pStyle w:val="ODNONIKtreodnonika"/>
      </w:pPr>
      <w:r w:rsidRPr="00FB05A2">
        <w:rPr>
          <w:rStyle w:val="IGindeksgrny"/>
        </w:rPr>
        <w:footnoteRef/>
      </w:r>
      <w:r w:rsidRPr="00FB05A2">
        <w:rPr>
          <w:rStyle w:val="IGindeksgrny"/>
        </w:rPr>
        <w:t>)</w:t>
      </w:r>
      <w:r w:rsidRPr="00FB05A2">
        <w:tab/>
        <w:t>Dodana przez § 1 pkt 12 lit. a rozporządzenia, o którym mowa w </w:t>
      </w:r>
      <w:r>
        <w:t>odnośniku 29.</w:t>
      </w:r>
    </w:p>
  </w:footnote>
  <w:footnote w:id="230">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zmianą wprowadzoną przez § 1 pkt 11 lit. b rozporządzenia, o którym mowa w </w:t>
      </w:r>
      <w:r>
        <w:t>odnośniku 40</w:t>
      </w:r>
      <w:r w:rsidRPr="00FB05A2">
        <w:t>; wszedł w życie z dniem 17 maja 2021 r.</w:t>
      </w:r>
    </w:p>
  </w:footnote>
  <w:footnote w:id="231">
    <w:p w:rsidR="00C07428" w:rsidRPr="00FB05A2" w:rsidRDefault="00C07428" w:rsidP="00FB05A2">
      <w:pPr>
        <w:pStyle w:val="ODNONIKtreodnonika"/>
      </w:pPr>
      <w:r w:rsidRPr="00FB05A2">
        <w:rPr>
          <w:rStyle w:val="IGindeksgrny"/>
        </w:rPr>
        <w:footnoteRef/>
      </w:r>
      <w:r w:rsidRPr="00FB05A2">
        <w:rPr>
          <w:rStyle w:val="IGindeksgrny"/>
        </w:rPr>
        <w:t>)</w:t>
      </w:r>
      <w:r w:rsidRPr="00FB05A2">
        <w:tab/>
        <w:t>Ze zmianami wprowadzonymi przez § 1 pkt 11 lit. c rozporządzenia, o którym mowa w </w:t>
      </w:r>
      <w:r>
        <w:t>odnośniku 40</w:t>
      </w:r>
      <w:r w:rsidRPr="00FB05A2">
        <w:t>, § 1 pkt 10 lit. b rozporządzenia wymienionego jako pierwsze w </w:t>
      </w:r>
      <w:r>
        <w:t>odnośniku 11</w:t>
      </w:r>
      <w:r w:rsidRPr="00FB05A2">
        <w:t>; wszedł w życie z dniem 7 czerwca 2021 r.; oraz § 1 pkt 12 lit. b rozporządzenia, o którym mowa w </w:t>
      </w:r>
      <w:r>
        <w:t>odnośniku 29.</w:t>
      </w:r>
    </w:p>
  </w:footnote>
  <w:footnote w:id="232">
    <w:p w:rsidR="00C07428" w:rsidRPr="00FB05A2" w:rsidRDefault="00C07428" w:rsidP="00FB05A2">
      <w:pPr>
        <w:pStyle w:val="ODNONIKtreodnonika"/>
      </w:pPr>
      <w:r w:rsidRPr="00FB05A2">
        <w:rPr>
          <w:rStyle w:val="IGindeksgrny"/>
        </w:rPr>
        <w:footnoteRef/>
      </w:r>
      <w:r w:rsidRPr="00FB05A2">
        <w:rPr>
          <w:rStyle w:val="IGindeksgrny"/>
        </w:rPr>
        <w:t>)</w:t>
      </w:r>
      <w:r w:rsidRPr="00FB05A2">
        <w:tab/>
        <w:t>Zmiany wymienionego rozporządzenia zostały ogłoszone w Dz. U. z 2021 r. poz. 546, 574, 617, 654, 683, 700, 729, 748, 814 i 852.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28" w:rsidRDefault="00C07428">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428" w:rsidRPr="00E956B7" w:rsidRDefault="00C07428" w:rsidP="00FB05A2">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Content>
        <w:r>
          <w:t xml:space="preserve">     </w:t>
        </w:r>
      </w:sdtContent>
    </w:sdt>
  </w:p>
  <w:p w:rsidR="00C07428" w:rsidRPr="00E956B7" w:rsidRDefault="00C07428" w:rsidP="00FB05A2">
    <w:pPr>
      <w:pStyle w:val="RCLNagwek"/>
    </w:pPr>
    <w:r w:rsidRPr="00E956B7">
      <w:tab/>
      <w:t xml:space="preserve">– </w:t>
    </w:r>
    <w:r>
      <w:fldChar w:fldCharType="begin"/>
    </w:r>
    <w:r w:rsidRPr="00E956B7">
      <w:instrText xml:space="preserve"> PAGE  \* MERGEFORMAT </w:instrText>
    </w:r>
    <w:r>
      <w:fldChar w:fldCharType="separate"/>
    </w:r>
    <w:r>
      <w:rPr>
        <w:noProof/>
      </w:rPr>
      <w:t>20</w:t>
    </w:r>
    <w:r>
      <w:fldChar w:fldCharType="end"/>
    </w:r>
    <w:r w:rsidRPr="00E956B7">
      <w:t xml:space="preserve"> –</w:t>
    </w:r>
    <w:r w:rsidRPr="00E956B7">
      <w:tab/>
    </w:r>
  </w:p>
  <w:p w:rsidR="00C07428" w:rsidRPr="00E956B7" w:rsidRDefault="00C07428" w:rsidP="00FB05A2">
    <w:pPr>
      <w:pStyle w:val="RCLNagwekodst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2E64201"/>
    <w:multiLevelType w:val="multilevel"/>
    <w:tmpl w:val="04150023"/>
    <w:styleLink w:val="Artykusekcj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373FF"/>
    <w:multiLevelType w:val="multilevel"/>
    <w:tmpl w:val="041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AE157A"/>
    <w:multiLevelType w:val="multilevel"/>
    <w:tmpl w:val="0415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C7F1D71-568D-48AC-BD9D-5F67790C5165}"/>
  </w:docVars>
  <w:rsids>
    <w:rsidRoot w:val="00FB05A2"/>
    <w:rsid w:val="00000C00"/>
    <w:rsid w:val="000012DA"/>
    <w:rsid w:val="0000246E"/>
    <w:rsid w:val="00003500"/>
    <w:rsid w:val="000035AD"/>
    <w:rsid w:val="00003862"/>
    <w:rsid w:val="00005712"/>
    <w:rsid w:val="00006CAC"/>
    <w:rsid w:val="0000711A"/>
    <w:rsid w:val="00007AE9"/>
    <w:rsid w:val="00012A35"/>
    <w:rsid w:val="000130B3"/>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901"/>
    <w:rsid w:val="000673AA"/>
    <w:rsid w:val="00071769"/>
    <w:rsid w:val="00071A1C"/>
    <w:rsid w:val="00071BEE"/>
    <w:rsid w:val="000736CD"/>
    <w:rsid w:val="00074AA4"/>
    <w:rsid w:val="00074D87"/>
    <w:rsid w:val="0007533B"/>
    <w:rsid w:val="0007545D"/>
    <w:rsid w:val="00075C27"/>
    <w:rsid w:val="000760BF"/>
    <w:rsid w:val="0007613E"/>
    <w:rsid w:val="00080D13"/>
    <w:rsid w:val="00081095"/>
    <w:rsid w:val="000814A7"/>
    <w:rsid w:val="00081C25"/>
    <w:rsid w:val="00081FF8"/>
    <w:rsid w:val="0008557B"/>
    <w:rsid w:val="0008570C"/>
    <w:rsid w:val="00090754"/>
    <w:rsid w:val="00091BA2"/>
    <w:rsid w:val="0009209A"/>
    <w:rsid w:val="00093976"/>
    <w:rsid w:val="00093BBC"/>
    <w:rsid w:val="000944EF"/>
    <w:rsid w:val="00096028"/>
    <w:rsid w:val="00096280"/>
    <w:rsid w:val="00096D08"/>
    <w:rsid w:val="000973F0"/>
    <w:rsid w:val="000A08AC"/>
    <w:rsid w:val="000A1296"/>
    <w:rsid w:val="000A1C27"/>
    <w:rsid w:val="000A1DAD"/>
    <w:rsid w:val="000A24E5"/>
    <w:rsid w:val="000A2649"/>
    <w:rsid w:val="000A323B"/>
    <w:rsid w:val="000A3418"/>
    <w:rsid w:val="000A5BF2"/>
    <w:rsid w:val="000A649A"/>
    <w:rsid w:val="000B14D7"/>
    <w:rsid w:val="000B2025"/>
    <w:rsid w:val="000B298D"/>
    <w:rsid w:val="000B3346"/>
    <w:rsid w:val="000B48C9"/>
    <w:rsid w:val="000B5B2D"/>
    <w:rsid w:val="000B5DCE"/>
    <w:rsid w:val="000B62A7"/>
    <w:rsid w:val="000B787A"/>
    <w:rsid w:val="000C05BA"/>
    <w:rsid w:val="000C0E8F"/>
    <w:rsid w:val="000C0F95"/>
    <w:rsid w:val="000C4BC4"/>
    <w:rsid w:val="000C75AB"/>
    <w:rsid w:val="000D0110"/>
    <w:rsid w:val="000D2468"/>
    <w:rsid w:val="000D30DD"/>
    <w:rsid w:val="000D318A"/>
    <w:rsid w:val="000D6173"/>
    <w:rsid w:val="000D63B1"/>
    <w:rsid w:val="000D6F83"/>
    <w:rsid w:val="000E25CC"/>
    <w:rsid w:val="000E3694"/>
    <w:rsid w:val="000E41EC"/>
    <w:rsid w:val="000E490F"/>
    <w:rsid w:val="000E6241"/>
    <w:rsid w:val="000E6D29"/>
    <w:rsid w:val="000F2BE3"/>
    <w:rsid w:val="000F3389"/>
    <w:rsid w:val="000F3D0D"/>
    <w:rsid w:val="000F6ED4"/>
    <w:rsid w:val="000F7A6E"/>
    <w:rsid w:val="0010142F"/>
    <w:rsid w:val="0010181D"/>
    <w:rsid w:val="00103948"/>
    <w:rsid w:val="001042BA"/>
    <w:rsid w:val="00104BC7"/>
    <w:rsid w:val="00106179"/>
    <w:rsid w:val="00106D03"/>
    <w:rsid w:val="0010785B"/>
    <w:rsid w:val="00110465"/>
    <w:rsid w:val="00110628"/>
    <w:rsid w:val="0011245A"/>
    <w:rsid w:val="0011493E"/>
    <w:rsid w:val="00115B72"/>
    <w:rsid w:val="0012005D"/>
    <w:rsid w:val="00120644"/>
    <w:rsid w:val="001209EC"/>
    <w:rsid w:val="00120A9E"/>
    <w:rsid w:val="00123B1D"/>
    <w:rsid w:val="00123F61"/>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01B"/>
    <w:rsid w:val="0015742A"/>
    <w:rsid w:val="00157DA1"/>
    <w:rsid w:val="00161CA9"/>
    <w:rsid w:val="0016233C"/>
    <w:rsid w:val="00163147"/>
    <w:rsid w:val="00164577"/>
    <w:rsid w:val="00164728"/>
    <w:rsid w:val="00164C57"/>
    <w:rsid w:val="00164C9D"/>
    <w:rsid w:val="001718A8"/>
    <w:rsid w:val="001729A2"/>
    <w:rsid w:val="00172D38"/>
    <w:rsid w:val="00172F7A"/>
    <w:rsid w:val="00173150"/>
    <w:rsid w:val="001736F0"/>
    <w:rsid w:val="00173BB3"/>
    <w:rsid w:val="001740D0"/>
    <w:rsid w:val="00174F2C"/>
    <w:rsid w:val="0017523F"/>
    <w:rsid w:val="00175EA9"/>
    <w:rsid w:val="001769E6"/>
    <w:rsid w:val="00176FB7"/>
    <w:rsid w:val="00180F2A"/>
    <w:rsid w:val="00181FDB"/>
    <w:rsid w:val="00183392"/>
    <w:rsid w:val="001840C0"/>
    <w:rsid w:val="001842CF"/>
    <w:rsid w:val="00184415"/>
    <w:rsid w:val="0018453E"/>
    <w:rsid w:val="00184B91"/>
    <w:rsid w:val="00184D4A"/>
    <w:rsid w:val="00186EC1"/>
    <w:rsid w:val="00191B24"/>
    <w:rsid w:val="00191E1F"/>
    <w:rsid w:val="00192DD6"/>
    <w:rsid w:val="00192F93"/>
    <w:rsid w:val="00193167"/>
    <w:rsid w:val="00193627"/>
    <w:rsid w:val="001953C7"/>
    <w:rsid w:val="00195C98"/>
    <w:rsid w:val="00196DEC"/>
    <w:rsid w:val="00197649"/>
    <w:rsid w:val="001A01FB"/>
    <w:rsid w:val="001A09A0"/>
    <w:rsid w:val="001A10E9"/>
    <w:rsid w:val="001A183D"/>
    <w:rsid w:val="001A22AD"/>
    <w:rsid w:val="001A2439"/>
    <w:rsid w:val="001A337B"/>
    <w:rsid w:val="001A3CD3"/>
    <w:rsid w:val="001A4F6A"/>
    <w:rsid w:val="001A5BEF"/>
    <w:rsid w:val="001A7F15"/>
    <w:rsid w:val="001B0B30"/>
    <w:rsid w:val="001B12E5"/>
    <w:rsid w:val="001B1C39"/>
    <w:rsid w:val="001B342E"/>
    <w:rsid w:val="001B66B3"/>
    <w:rsid w:val="001C12F0"/>
    <w:rsid w:val="001C1832"/>
    <w:rsid w:val="001C188C"/>
    <w:rsid w:val="001C5865"/>
    <w:rsid w:val="001C692A"/>
    <w:rsid w:val="001D04C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6430"/>
    <w:rsid w:val="001E7713"/>
    <w:rsid w:val="001F1832"/>
    <w:rsid w:val="001F220F"/>
    <w:rsid w:val="001F3F0B"/>
    <w:rsid w:val="001F48E7"/>
    <w:rsid w:val="001F4C6B"/>
    <w:rsid w:val="001F6616"/>
    <w:rsid w:val="001F6ACF"/>
    <w:rsid w:val="00201BF1"/>
    <w:rsid w:val="002024AC"/>
    <w:rsid w:val="00202BD4"/>
    <w:rsid w:val="00202CBE"/>
    <w:rsid w:val="002040EA"/>
    <w:rsid w:val="00204A97"/>
    <w:rsid w:val="002054B9"/>
    <w:rsid w:val="002064C0"/>
    <w:rsid w:val="00210AB8"/>
    <w:rsid w:val="002114EF"/>
    <w:rsid w:val="00211CED"/>
    <w:rsid w:val="00212280"/>
    <w:rsid w:val="002129FC"/>
    <w:rsid w:val="00214A38"/>
    <w:rsid w:val="002166AD"/>
    <w:rsid w:val="00216A1B"/>
    <w:rsid w:val="00217871"/>
    <w:rsid w:val="00220158"/>
    <w:rsid w:val="002202CA"/>
    <w:rsid w:val="00221ED8"/>
    <w:rsid w:val="00222F91"/>
    <w:rsid w:val="00223FDF"/>
    <w:rsid w:val="002279C0"/>
    <w:rsid w:val="00231A43"/>
    <w:rsid w:val="0023283D"/>
    <w:rsid w:val="0023313C"/>
    <w:rsid w:val="00235F1A"/>
    <w:rsid w:val="00241C68"/>
    <w:rsid w:val="00242081"/>
    <w:rsid w:val="00242637"/>
    <w:rsid w:val="00243777"/>
    <w:rsid w:val="002441CD"/>
    <w:rsid w:val="00244695"/>
    <w:rsid w:val="00245648"/>
    <w:rsid w:val="00245ACD"/>
    <w:rsid w:val="0024652F"/>
    <w:rsid w:val="002477B0"/>
    <w:rsid w:val="002501A3"/>
    <w:rsid w:val="0025166C"/>
    <w:rsid w:val="0025340D"/>
    <w:rsid w:val="002555D4"/>
    <w:rsid w:val="00257129"/>
    <w:rsid w:val="00261A41"/>
    <w:rsid w:val="00263522"/>
    <w:rsid w:val="0026398A"/>
    <w:rsid w:val="00264EC6"/>
    <w:rsid w:val="00265B8A"/>
    <w:rsid w:val="00266491"/>
    <w:rsid w:val="00270DF6"/>
    <w:rsid w:val="00271013"/>
    <w:rsid w:val="00271625"/>
    <w:rsid w:val="0027194F"/>
    <w:rsid w:val="0027458D"/>
    <w:rsid w:val="00274EA5"/>
    <w:rsid w:val="0027561C"/>
    <w:rsid w:val="0027637A"/>
    <w:rsid w:val="002765B4"/>
    <w:rsid w:val="00276A94"/>
    <w:rsid w:val="00277CEF"/>
    <w:rsid w:val="00280703"/>
    <w:rsid w:val="00280752"/>
    <w:rsid w:val="002834AF"/>
    <w:rsid w:val="00284641"/>
    <w:rsid w:val="002855D0"/>
    <w:rsid w:val="002863ED"/>
    <w:rsid w:val="0029405D"/>
    <w:rsid w:val="002944FB"/>
    <w:rsid w:val="00294FA6"/>
    <w:rsid w:val="002959F7"/>
    <w:rsid w:val="00295A6F"/>
    <w:rsid w:val="00296EE1"/>
    <w:rsid w:val="00297C87"/>
    <w:rsid w:val="002A20C4"/>
    <w:rsid w:val="002A2A19"/>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3B5"/>
    <w:rsid w:val="002E3F34"/>
    <w:rsid w:val="002E64FA"/>
    <w:rsid w:val="002F0A00"/>
    <w:rsid w:val="002F0CFA"/>
    <w:rsid w:val="002F258F"/>
    <w:rsid w:val="002F28FC"/>
    <w:rsid w:val="002F4B1D"/>
    <w:rsid w:val="002F60B4"/>
    <w:rsid w:val="002F669F"/>
    <w:rsid w:val="002F6BD8"/>
    <w:rsid w:val="002F75C4"/>
    <w:rsid w:val="003003EB"/>
    <w:rsid w:val="00301109"/>
    <w:rsid w:val="00301621"/>
    <w:rsid w:val="00301C97"/>
    <w:rsid w:val="00302090"/>
    <w:rsid w:val="00306403"/>
    <w:rsid w:val="00306968"/>
    <w:rsid w:val="0031004C"/>
    <w:rsid w:val="00311297"/>
    <w:rsid w:val="003112F7"/>
    <w:rsid w:val="003113BE"/>
    <w:rsid w:val="003122CA"/>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5AFE"/>
    <w:rsid w:val="003268F9"/>
    <w:rsid w:val="0032714F"/>
    <w:rsid w:val="0033086C"/>
    <w:rsid w:val="00330BAF"/>
    <w:rsid w:val="00330D82"/>
    <w:rsid w:val="00334E3A"/>
    <w:rsid w:val="00336069"/>
    <w:rsid w:val="00336129"/>
    <w:rsid w:val="003361DD"/>
    <w:rsid w:val="00336A18"/>
    <w:rsid w:val="003404E4"/>
    <w:rsid w:val="00342573"/>
    <w:rsid w:val="00342FFA"/>
    <w:rsid w:val="003444D0"/>
    <w:rsid w:val="00345251"/>
    <w:rsid w:val="003452C2"/>
    <w:rsid w:val="00345B9C"/>
    <w:rsid w:val="00345CA1"/>
    <w:rsid w:val="00346093"/>
    <w:rsid w:val="00350823"/>
    <w:rsid w:val="003514A8"/>
    <w:rsid w:val="00351D9D"/>
    <w:rsid w:val="003524B9"/>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70A1B"/>
    <w:rsid w:val="003714E0"/>
    <w:rsid w:val="00371F03"/>
    <w:rsid w:val="00372CD8"/>
    <w:rsid w:val="00373B12"/>
    <w:rsid w:val="00373E33"/>
    <w:rsid w:val="00374749"/>
    <w:rsid w:val="003748AD"/>
    <w:rsid w:val="00375062"/>
    <w:rsid w:val="003762D2"/>
    <w:rsid w:val="0037727C"/>
    <w:rsid w:val="00380904"/>
    <w:rsid w:val="003823EE"/>
    <w:rsid w:val="00382960"/>
    <w:rsid w:val="00383BB4"/>
    <w:rsid w:val="00383CE3"/>
    <w:rsid w:val="003846F7"/>
    <w:rsid w:val="003846FB"/>
    <w:rsid w:val="003851ED"/>
    <w:rsid w:val="00385B39"/>
    <w:rsid w:val="00386785"/>
    <w:rsid w:val="00390E89"/>
    <w:rsid w:val="00391B1A"/>
    <w:rsid w:val="00392225"/>
    <w:rsid w:val="00392D92"/>
    <w:rsid w:val="00393A9B"/>
    <w:rsid w:val="00394423"/>
    <w:rsid w:val="00395B91"/>
    <w:rsid w:val="003963F1"/>
    <w:rsid w:val="00396942"/>
    <w:rsid w:val="00396B49"/>
    <w:rsid w:val="00396E3E"/>
    <w:rsid w:val="00397123"/>
    <w:rsid w:val="003A1355"/>
    <w:rsid w:val="003A148B"/>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5703"/>
    <w:rsid w:val="003C638D"/>
    <w:rsid w:val="003C716B"/>
    <w:rsid w:val="003D0988"/>
    <w:rsid w:val="003D0E47"/>
    <w:rsid w:val="003D12C2"/>
    <w:rsid w:val="003D31B9"/>
    <w:rsid w:val="003E0400"/>
    <w:rsid w:val="003E0D1A"/>
    <w:rsid w:val="003E2DA3"/>
    <w:rsid w:val="003E365C"/>
    <w:rsid w:val="003F020D"/>
    <w:rsid w:val="003F03D9"/>
    <w:rsid w:val="003F04AF"/>
    <w:rsid w:val="003F1515"/>
    <w:rsid w:val="003F1B13"/>
    <w:rsid w:val="003F2FBE"/>
    <w:rsid w:val="003F318D"/>
    <w:rsid w:val="003F5BAE"/>
    <w:rsid w:val="003F6ED7"/>
    <w:rsid w:val="003F6F0C"/>
    <w:rsid w:val="003F7FA8"/>
    <w:rsid w:val="00400250"/>
    <w:rsid w:val="00401C84"/>
    <w:rsid w:val="0040311A"/>
    <w:rsid w:val="004035BB"/>
    <w:rsid w:val="004035EB"/>
    <w:rsid w:val="00404178"/>
    <w:rsid w:val="00405255"/>
    <w:rsid w:val="00407332"/>
    <w:rsid w:val="00407828"/>
    <w:rsid w:val="00413D8E"/>
    <w:rsid w:val="004140F2"/>
    <w:rsid w:val="00414399"/>
    <w:rsid w:val="00414FBD"/>
    <w:rsid w:val="0041530A"/>
    <w:rsid w:val="00416B8F"/>
    <w:rsid w:val="00417B22"/>
    <w:rsid w:val="00421085"/>
    <w:rsid w:val="004214EE"/>
    <w:rsid w:val="00421E3E"/>
    <w:rsid w:val="00422C76"/>
    <w:rsid w:val="00422CE1"/>
    <w:rsid w:val="0042465E"/>
    <w:rsid w:val="00424DF7"/>
    <w:rsid w:val="004257B7"/>
    <w:rsid w:val="00432B76"/>
    <w:rsid w:val="00435D26"/>
    <w:rsid w:val="0043745E"/>
    <w:rsid w:val="00440A57"/>
    <w:rsid w:val="00440C99"/>
    <w:rsid w:val="00441055"/>
    <w:rsid w:val="0044175C"/>
    <w:rsid w:val="00441B18"/>
    <w:rsid w:val="004424A5"/>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77E16"/>
    <w:rsid w:val="00480A58"/>
    <w:rsid w:val="00482151"/>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BFC"/>
    <w:rsid w:val="00496156"/>
    <w:rsid w:val="004A02F4"/>
    <w:rsid w:val="004A2001"/>
    <w:rsid w:val="004A201D"/>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D0C31"/>
    <w:rsid w:val="004D0D5E"/>
    <w:rsid w:val="004D0E5A"/>
    <w:rsid w:val="004D2DEE"/>
    <w:rsid w:val="004D2E1F"/>
    <w:rsid w:val="004D359E"/>
    <w:rsid w:val="004D3BF4"/>
    <w:rsid w:val="004D4CD6"/>
    <w:rsid w:val="004D6697"/>
    <w:rsid w:val="004D699B"/>
    <w:rsid w:val="004D7FD9"/>
    <w:rsid w:val="004E0324"/>
    <w:rsid w:val="004E1324"/>
    <w:rsid w:val="004E19A5"/>
    <w:rsid w:val="004E37E5"/>
    <w:rsid w:val="004E3A1A"/>
    <w:rsid w:val="004E3FDB"/>
    <w:rsid w:val="004E459D"/>
    <w:rsid w:val="004E5B50"/>
    <w:rsid w:val="004E6254"/>
    <w:rsid w:val="004F1305"/>
    <w:rsid w:val="004F236A"/>
    <w:rsid w:val="004F2638"/>
    <w:rsid w:val="004F296D"/>
    <w:rsid w:val="004F2E2A"/>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5419"/>
    <w:rsid w:val="005158F2"/>
    <w:rsid w:val="00516ECD"/>
    <w:rsid w:val="00517BD3"/>
    <w:rsid w:val="0052164F"/>
    <w:rsid w:val="005220D2"/>
    <w:rsid w:val="005222DC"/>
    <w:rsid w:val="005234EE"/>
    <w:rsid w:val="00526DFC"/>
    <w:rsid w:val="00526F43"/>
    <w:rsid w:val="00527651"/>
    <w:rsid w:val="00531695"/>
    <w:rsid w:val="00531A20"/>
    <w:rsid w:val="00532B90"/>
    <w:rsid w:val="00535BEE"/>
    <w:rsid w:val="005360ED"/>
    <w:rsid w:val="00536321"/>
    <w:rsid w:val="005363AB"/>
    <w:rsid w:val="0053669F"/>
    <w:rsid w:val="00536CA6"/>
    <w:rsid w:val="005418E7"/>
    <w:rsid w:val="00542299"/>
    <w:rsid w:val="0054241D"/>
    <w:rsid w:val="0054373C"/>
    <w:rsid w:val="00544EF4"/>
    <w:rsid w:val="00545E53"/>
    <w:rsid w:val="00546D0D"/>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4901"/>
    <w:rsid w:val="00565253"/>
    <w:rsid w:val="00570191"/>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1124"/>
    <w:rsid w:val="005939AE"/>
    <w:rsid w:val="00593AD2"/>
    <w:rsid w:val="00597024"/>
    <w:rsid w:val="005A0274"/>
    <w:rsid w:val="005A095C"/>
    <w:rsid w:val="005A2A5D"/>
    <w:rsid w:val="005A49C4"/>
    <w:rsid w:val="005A536B"/>
    <w:rsid w:val="005A669D"/>
    <w:rsid w:val="005A75D8"/>
    <w:rsid w:val="005B0441"/>
    <w:rsid w:val="005B2597"/>
    <w:rsid w:val="005B4BF2"/>
    <w:rsid w:val="005B6FFB"/>
    <w:rsid w:val="005B713E"/>
    <w:rsid w:val="005C03B6"/>
    <w:rsid w:val="005C1B6B"/>
    <w:rsid w:val="005C4C90"/>
    <w:rsid w:val="005C68E1"/>
    <w:rsid w:val="005C6DA2"/>
    <w:rsid w:val="005D116C"/>
    <w:rsid w:val="005D14E5"/>
    <w:rsid w:val="005D2A50"/>
    <w:rsid w:val="005D3763"/>
    <w:rsid w:val="005D512D"/>
    <w:rsid w:val="005D547D"/>
    <w:rsid w:val="005D55E1"/>
    <w:rsid w:val="005D63C6"/>
    <w:rsid w:val="005D7ACC"/>
    <w:rsid w:val="005E19F7"/>
    <w:rsid w:val="005E2B96"/>
    <w:rsid w:val="005E3F6D"/>
    <w:rsid w:val="005E42D3"/>
    <w:rsid w:val="005E4F04"/>
    <w:rsid w:val="005E5BBD"/>
    <w:rsid w:val="005E62C2"/>
    <w:rsid w:val="005E62EC"/>
    <w:rsid w:val="005E6C71"/>
    <w:rsid w:val="005F1533"/>
    <w:rsid w:val="005F2BA2"/>
    <w:rsid w:val="005F2EBA"/>
    <w:rsid w:val="005F35ED"/>
    <w:rsid w:val="005F385B"/>
    <w:rsid w:val="005F4FAD"/>
    <w:rsid w:val="005F7812"/>
    <w:rsid w:val="005F7A88"/>
    <w:rsid w:val="00601C17"/>
    <w:rsid w:val="00603A1A"/>
    <w:rsid w:val="00604323"/>
    <w:rsid w:val="006046D5"/>
    <w:rsid w:val="00605E0E"/>
    <w:rsid w:val="0060704A"/>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1A4B"/>
    <w:rsid w:val="00632051"/>
    <w:rsid w:val="0063222D"/>
    <w:rsid w:val="006333DA"/>
    <w:rsid w:val="00635134"/>
    <w:rsid w:val="0063559F"/>
    <w:rsid w:val="006356E2"/>
    <w:rsid w:val="0064086B"/>
    <w:rsid w:val="00642542"/>
    <w:rsid w:val="00642A65"/>
    <w:rsid w:val="00643246"/>
    <w:rsid w:val="00645DCE"/>
    <w:rsid w:val="006465AC"/>
    <w:rsid w:val="006465BF"/>
    <w:rsid w:val="006502D0"/>
    <w:rsid w:val="00652AFB"/>
    <w:rsid w:val="00652BD9"/>
    <w:rsid w:val="00652DB9"/>
    <w:rsid w:val="00653B22"/>
    <w:rsid w:val="0065612E"/>
    <w:rsid w:val="00657637"/>
    <w:rsid w:val="00657BF4"/>
    <w:rsid w:val="006603FB"/>
    <w:rsid w:val="006621C1"/>
    <w:rsid w:val="006623AC"/>
    <w:rsid w:val="006651BE"/>
    <w:rsid w:val="006678AF"/>
    <w:rsid w:val="006701EF"/>
    <w:rsid w:val="00670413"/>
    <w:rsid w:val="006707E4"/>
    <w:rsid w:val="0067326A"/>
    <w:rsid w:val="00673BA5"/>
    <w:rsid w:val="00674743"/>
    <w:rsid w:val="00675F54"/>
    <w:rsid w:val="00677218"/>
    <w:rsid w:val="00680058"/>
    <w:rsid w:val="006806D5"/>
    <w:rsid w:val="0068147B"/>
    <w:rsid w:val="006815AC"/>
    <w:rsid w:val="00681C93"/>
    <w:rsid w:val="00681F9F"/>
    <w:rsid w:val="0068210E"/>
    <w:rsid w:val="00683D91"/>
    <w:rsid w:val="006840EA"/>
    <w:rsid w:val="00685267"/>
    <w:rsid w:val="00685E8A"/>
    <w:rsid w:val="006872AE"/>
    <w:rsid w:val="00687779"/>
    <w:rsid w:val="00690082"/>
    <w:rsid w:val="00690E10"/>
    <w:rsid w:val="006931A2"/>
    <w:rsid w:val="00693314"/>
    <w:rsid w:val="006940F4"/>
    <w:rsid w:val="006946BB"/>
    <w:rsid w:val="006969FA"/>
    <w:rsid w:val="00697406"/>
    <w:rsid w:val="006A133E"/>
    <w:rsid w:val="006A170E"/>
    <w:rsid w:val="006A35D5"/>
    <w:rsid w:val="006A49A0"/>
    <w:rsid w:val="006A748A"/>
    <w:rsid w:val="006B10C4"/>
    <w:rsid w:val="006B2AF0"/>
    <w:rsid w:val="006B393A"/>
    <w:rsid w:val="006B4C9A"/>
    <w:rsid w:val="006C1579"/>
    <w:rsid w:val="006C25F9"/>
    <w:rsid w:val="006C2EAA"/>
    <w:rsid w:val="006C368E"/>
    <w:rsid w:val="006C419E"/>
    <w:rsid w:val="006C4A31"/>
    <w:rsid w:val="006C5AC2"/>
    <w:rsid w:val="006C6AFB"/>
    <w:rsid w:val="006C78D5"/>
    <w:rsid w:val="006D0156"/>
    <w:rsid w:val="006D2735"/>
    <w:rsid w:val="006D2852"/>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F10"/>
    <w:rsid w:val="006F37AA"/>
    <w:rsid w:val="006F482B"/>
    <w:rsid w:val="006F5875"/>
    <w:rsid w:val="006F5ECD"/>
    <w:rsid w:val="006F6311"/>
    <w:rsid w:val="006F7461"/>
    <w:rsid w:val="0070277E"/>
    <w:rsid w:val="00702C1B"/>
    <w:rsid w:val="00702F2C"/>
    <w:rsid w:val="007041DD"/>
    <w:rsid w:val="00704B66"/>
    <w:rsid w:val="00704F32"/>
    <w:rsid w:val="007069FC"/>
    <w:rsid w:val="00707239"/>
    <w:rsid w:val="0070746B"/>
    <w:rsid w:val="0071003E"/>
    <w:rsid w:val="00711221"/>
    <w:rsid w:val="00712675"/>
    <w:rsid w:val="0071303A"/>
    <w:rsid w:val="00713808"/>
    <w:rsid w:val="0071445B"/>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2D6D"/>
    <w:rsid w:val="007230F1"/>
    <w:rsid w:val="0072457F"/>
    <w:rsid w:val="00725406"/>
    <w:rsid w:val="0072621B"/>
    <w:rsid w:val="00730555"/>
    <w:rsid w:val="0073087E"/>
    <w:rsid w:val="007312CC"/>
    <w:rsid w:val="007328EA"/>
    <w:rsid w:val="00733C96"/>
    <w:rsid w:val="0073427D"/>
    <w:rsid w:val="00734B2B"/>
    <w:rsid w:val="00735C7E"/>
    <w:rsid w:val="007401B3"/>
    <w:rsid w:val="007410B6"/>
    <w:rsid w:val="00741EA8"/>
    <w:rsid w:val="00742C2C"/>
    <w:rsid w:val="00744318"/>
    <w:rsid w:val="007443D3"/>
    <w:rsid w:val="00744C6F"/>
    <w:rsid w:val="007457F6"/>
    <w:rsid w:val="00745ABB"/>
    <w:rsid w:val="00746E38"/>
    <w:rsid w:val="00747CD5"/>
    <w:rsid w:val="007524BA"/>
    <w:rsid w:val="00753B51"/>
    <w:rsid w:val="00753D16"/>
    <w:rsid w:val="00753EE7"/>
    <w:rsid w:val="00756629"/>
    <w:rsid w:val="00756D6B"/>
    <w:rsid w:val="00756E4D"/>
    <w:rsid w:val="00757B4F"/>
    <w:rsid w:val="00757B6A"/>
    <w:rsid w:val="00757B7D"/>
    <w:rsid w:val="00760529"/>
    <w:rsid w:val="00760AD4"/>
    <w:rsid w:val="00761001"/>
    <w:rsid w:val="00761E0D"/>
    <w:rsid w:val="00762049"/>
    <w:rsid w:val="007621AA"/>
    <w:rsid w:val="0076260A"/>
    <w:rsid w:val="00762AFD"/>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498A"/>
    <w:rsid w:val="00792207"/>
    <w:rsid w:val="00792B64"/>
    <w:rsid w:val="00792E29"/>
    <w:rsid w:val="0079379A"/>
    <w:rsid w:val="00794953"/>
    <w:rsid w:val="0079798E"/>
    <w:rsid w:val="007A1F25"/>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94F"/>
    <w:rsid w:val="007C5BB7"/>
    <w:rsid w:val="007C6A02"/>
    <w:rsid w:val="007D07D5"/>
    <w:rsid w:val="007D1C64"/>
    <w:rsid w:val="007D2976"/>
    <w:rsid w:val="007D32DD"/>
    <w:rsid w:val="007D5CF7"/>
    <w:rsid w:val="007D6DCE"/>
    <w:rsid w:val="007D72C4"/>
    <w:rsid w:val="007D7D38"/>
    <w:rsid w:val="007E21A7"/>
    <w:rsid w:val="007E2CFE"/>
    <w:rsid w:val="007E59C9"/>
    <w:rsid w:val="007E67DB"/>
    <w:rsid w:val="007E6A98"/>
    <w:rsid w:val="007E7001"/>
    <w:rsid w:val="007E7DD7"/>
    <w:rsid w:val="007F0072"/>
    <w:rsid w:val="007F0946"/>
    <w:rsid w:val="007F2EB6"/>
    <w:rsid w:val="007F3A92"/>
    <w:rsid w:val="007F54C3"/>
    <w:rsid w:val="007F5515"/>
    <w:rsid w:val="007F7FF2"/>
    <w:rsid w:val="0080005D"/>
    <w:rsid w:val="008013C9"/>
    <w:rsid w:val="008024FC"/>
    <w:rsid w:val="00802949"/>
    <w:rsid w:val="0080301E"/>
    <w:rsid w:val="0080365F"/>
    <w:rsid w:val="008064D8"/>
    <w:rsid w:val="00807075"/>
    <w:rsid w:val="00810B22"/>
    <w:rsid w:val="00811B4B"/>
    <w:rsid w:val="00811D99"/>
    <w:rsid w:val="00812887"/>
    <w:rsid w:val="00812B0B"/>
    <w:rsid w:val="00812BE5"/>
    <w:rsid w:val="0081365F"/>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5ECA"/>
    <w:rsid w:val="00836D9A"/>
    <w:rsid w:val="00836EB9"/>
    <w:rsid w:val="0084120E"/>
    <w:rsid w:val="008415B0"/>
    <w:rsid w:val="00842028"/>
    <w:rsid w:val="008426BF"/>
    <w:rsid w:val="00843444"/>
    <w:rsid w:val="00843783"/>
    <w:rsid w:val="008441CE"/>
    <w:rsid w:val="00844496"/>
    <w:rsid w:val="0084578C"/>
    <w:rsid w:val="00845DF8"/>
    <w:rsid w:val="008460B6"/>
    <w:rsid w:val="008469ED"/>
    <w:rsid w:val="00850C9D"/>
    <w:rsid w:val="00850F6D"/>
    <w:rsid w:val="00852B59"/>
    <w:rsid w:val="00852F2B"/>
    <w:rsid w:val="00853E9E"/>
    <w:rsid w:val="0085468A"/>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685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15E0"/>
    <w:rsid w:val="008A3D38"/>
    <w:rsid w:val="008A4E5F"/>
    <w:rsid w:val="008A5D26"/>
    <w:rsid w:val="008A646D"/>
    <w:rsid w:val="008A6B13"/>
    <w:rsid w:val="008B0447"/>
    <w:rsid w:val="008B0AB5"/>
    <w:rsid w:val="008B127F"/>
    <w:rsid w:val="008B2866"/>
    <w:rsid w:val="008B3859"/>
    <w:rsid w:val="008B436D"/>
    <w:rsid w:val="008B4E49"/>
    <w:rsid w:val="008B65C5"/>
    <w:rsid w:val="008B7161"/>
    <w:rsid w:val="008B7690"/>
    <w:rsid w:val="008B7712"/>
    <w:rsid w:val="008B7B26"/>
    <w:rsid w:val="008C0DA1"/>
    <w:rsid w:val="008C1396"/>
    <w:rsid w:val="008C3110"/>
    <w:rsid w:val="008C3524"/>
    <w:rsid w:val="008C3714"/>
    <w:rsid w:val="008C4061"/>
    <w:rsid w:val="008C4229"/>
    <w:rsid w:val="008C5BE0"/>
    <w:rsid w:val="008C6D9E"/>
    <w:rsid w:val="008C7233"/>
    <w:rsid w:val="008D032E"/>
    <w:rsid w:val="008D19DA"/>
    <w:rsid w:val="008D2434"/>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605D"/>
    <w:rsid w:val="00906419"/>
    <w:rsid w:val="009105AD"/>
    <w:rsid w:val="009116F1"/>
    <w:rsid w:val="00911DB6"/>
    <w:rsid w:val="00912889"/>
    <w:rsid w:val="00913A42"/>
    <w:rsid w:val="0091421C"/>
    <w:rsid w:val="009143DB"/>
    <w:rsid w:val="00914681"/>
    <w:rsid w:val="00915065"/>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2767"/>
    <w:rsid w:val="00943471"/>
    <w:rsid w:val="00943DE0"/>
    <w:rsid w:val="00944465"/>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0A36"/>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1C6D"/>
    <w:rsid w:val="0097269F"/>
    <w:rsid w:val="009727DE"/>
    <w:rsid w:val="00973A16"/>
    <w:rsid w:val="00973A1D"/>
    <w:rsid w:val="00973AE2"/>
    <w:rsid w:val="009809C2"/>
    <w:rsid w:val="00981966"/>
    <w:rsid w:val="009845A3"/>
    <w:rsid w:val="00984E03"/>
    <w:rsid w:val="00985DF8"/>
    <w:rsid w:val="009872A9"/>
    <w:rsid w:val="00987609"/>
    <w:rsid w:val="00987E85"/>
    <w:rsid w:val="0099311B"/>
    <w:rsid w:val="00993652"/>
    <w:rsid w:val="009978B6"/>
    <w:rsid w:val="009A0097"/>
    <w:rsid w:val="009A0D12"/>
    <w:rsid w:val="009A1987"/>
    <w:rsid w:val="009A2BEE"/>
    <w:rsid w:val="009A2ED1"/>
    <w:rsid w:val="009A5289"/>
    <w:rsid w:val="009A592E"/>
    <w:rsid w:val="009A629F"/>
    <w:rsid w:val="009A631E"/>
    <w:rsid w:val="009A7A53"/>
    <w:rsid w:val="009B0353"/>
    <w:rsid w:val="009B0402"/>
    <w:rsid w:val="009B0B75"/>
    <w:rsid w:val="009B16DF"/>
    <w:rsid w:val="009B27E4"/>
    <w:rsid w:val="009B2983"/>
    <w:rsid w:val="009B3ECF"/>
    <w:rsid w:val="009B4CB2"/>
    <w:rsid w:val="009B6701"/>
    <w:rsid w:val="009B6EF7"/>
    <w:rsid w:val="009B7000"/>
    <w:rsid w:val="009B7385"/>
    <w:rsid w:val="009B739C"/>
    <w:rsid w:val="009C328C"/>
    <w:rsid w:val="009C4444"/>
    <w:rsid w:val="009C75ED"/>
    <w:rsid w:val="009C79AD"/>
    <w:rsid w:val="009C7CA6"/>
    <w:rsid w:val="009D0C50"/>
    <w:rsid w:val="009D3316"/>
    <w:rsid w:val="009D4127"/>
    <w:rsid w:val="009D55AA"/>
    <w:rsid w:val="009E0D2D"/>
    <w:rsid w:val="009E1D86"/>
    <w:rsid w:val="009E3733"/>
    <w:rsid w:val="009E3B54"/>
    <w:rsid w:val="009E3E77"/>
    <w:rsid w:val="009E3FAB"/>
    <w:rsid w:val="009E4426"/>
    <w:rsid w:val="009E5B3F"/>
    <w:rsid w:val="009E65DE"/>
    <w:rsid w:val="009E68DE"/>
    <w:rsid w:val="009E6B5B"/>
    <w:rsid w:val="009E79BE"/>
    <w:rsid w:val="009E7D90"/>
    <w:rsid w:val="009E7F84"/>
    <w:rsid w:val="009F1AB0"/>
    <w:rsid w:val="009F25EC"/>
    <w:rsid w:val="009F32CE"/>
    <w:rsid w:val="009F501D"/>
    <w:rsid w:val="009F5717"/>
    <w:rsid w:val="009F7767"/>
    <w:rsid w:val="009F77F3"/>
    <w:rsid w:val="009F7815"/>
    <w:rsid w:val="009F7867"/>
    <w:rsid w:val="009F7978"/>
    <w:rsid w:val="00A00458"/>
    <w:rsid w:val="00A015E9"/>
    <w:rsid w:val="00A01F57"/>
    <w:rsid w:val="00A02501"/>
    <w:rsid w:val="00A02C50"/>
    <w:rsid w:val="00A035BD"/>
    <w:rsid w:val="00A03678"/>
    <w:rsid w:val="00A039D5"/>
    <w:rsid w:val="00A046AD"/>
    <w:rsid w:val="00A06951"/>
    <w:rsid w:val="00A073B7"/>
    <w:rsid w:val="00A079C1"/>
    <w:rsid w:val="00A11960"/>
    <w:rsid w:val="00A11A35"/>
    <w:rsid w:val="00A11A83"/>
    <w:rsid w:val="00A12520"/>
    <w:rsid w:val="00A130FD"/>
    <w:rsid w:val="00A13D6D"/>
    <w:rsid w:val="00A14386"/>
    <w:rsid w:val="00A14769"/>
    <w:rsid w:val="00A16151"/>
    <w:rsid w:val="00A16EC6"/>
    <w:rsid w:val="00A17C06"/>
    <w:rsid w:val="00A21706"/>
    <w:rsid w:val="00A24FCC"/>
    <w:rsid w:val="00A25500"/>
    <w:rsid w:val="00A25A31"/>
    <w:rsid w:val="00A26A90"/>
    <w:rsid w:val="00A26B27"/>
    <w:rsid w:val="00A30E4F"/>
    <w:rsid w:val="00A3310E"/>
    <w:rsid w:val="00A333A0"/>
    <w:rsid w:val="00A33C19"/>
    <w:rsid w:val="00A33E46"/>
    <w:rsid w:val="00A34E8E"/>
    <w:rsid w:val="00A35BFE"/>
    <w:rsid w:val="00A3683A"/>
    <w:rsid w:val="00A37E70"/>
    <w:rsid w:val="00A41E7B"/>
    <w:rsid w:val="00A43710"/>
    <w:rsid w:val="00A437E1"/>
    <w:rsid w:val="00A4681C"/>
    <w:rsid w:val="00A4685E"/>
    <w:rsid w:val="00A46944"/>
    <w:rsid w:val="00A50CD4"/>
    <w:rsid w:val="00A51191"/>
    <w:rsid w:val="00A5467F"/>
    <w:rsid w:val="00A567B7"/>
    <w:rsid w:val="00A56C2C"/>
    <w:rsid w:val="00A56D62"/>
    <w:rsid w:val="00A56F07"/>
    <w:rsid w:val="00A5762C"/>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83676"/>
    <w:rsid w:val="00A83B7B"/>
    <w:rsid w:val="00A84274"/>
    <w:rsid w:val="00A850F3"/>
    <w:rsid w:val="00A85D27"/>
    <w:rsid w:val="00A85D5D"/>
    <w:rsid w:val="00A864E3"/>
    <w:rsid w:val="00A86DFB"/>
    <w:rsid w:val="00A91450"/>
    <w:rsid w:val="00A92E2F"/>
    <w:rsid w:val="00A94574"/>
    <w:rsid w:val="00A95936"/>
    <w:rsid w:val="00A96265"/>
    <w:rsid w:val="00A9698A"/>
    <w:rsid w:val="00A97084"/>
    <w:rsid w:val="00AA11C9"/>
    <w:rsid w:val="00AA134C"/>
    <w:rsid w:val="00AA1C2C"/>
    <w:rsid w:val="00AA2AFA"/>
    <w:rsid w:val="00AA3148"/>
    <w:rsid w:val="00AA35F6"/>
    <w:rsid w:val="00AA37C6"/>
    <w:rsid w:val="00AA4084"/>
    <w:rsid w:val="00AA5107"/>
    <w:rsid w:val="00AA667C"/>
    <w:rsid w:val="00AA670F"/>
    <w:rsid w:val="00AA6E91"/>
    <w:rsid w:val="00AA74CD"/>
    <w:rsid w:val="00AB0368"/>
    <w:rsid w:val="00AB047E"/>
    <w:rsid w:val="00AB0B0A"/>
    <w:rsid w:val="00AB0BB7"/>
    <w:rsid w:val="00AB22C6"/>
    <w:rsid w:val="00AB24C6"/>
    <w:rsid w:val="00AB274C"/>
    <w:rsid w:val="00AB34DA"/>
    <w:rsid w:val="00AB368D"/>
    <w:rsid w:val="00AB4F5F"/>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29E9"/>
    <w:rsid w:val="00AF486A"/>
    <w:rsid w:val="00AF4CAA"/>
    <w:rsid w:val="00AF571A"/>
    <w:rsid w:val="00AF60A0"/>
    <w:rsid w:val="00AF67FC"/>
    <w:rsid w:val="00AF78CC"/>
    <w:rsid w:val="00AF7DF5"/>
    <w:rsid w:val="00B006E5"/>
    <w:rsid w:val="00B0145F"/>
    <w:rsid w:val="00B024C2"/>
    <w:rsid w:val="00B02B5F"/>
    <w:rsid w:val="00B0373F"/>
    <w:rsid w:val="00B05774"/>
    <w:rsid w:val="00B06311"/>
    <w:rsid w:val="00B0762C"/>
    <w:rsid w:val="00B07700"/>
    <w:rsid w:val="00B07FD6"/>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12E3"/>
    <w:rsid w:val="00B31F9E"/>
    <w:rsid w:val="00B3268F"/>
    <w:rsid w:val="00B32C2C"/>
    <w:rsid w:val="00B33103"/>
    <w:rsid w:val="00B33A1A"/>
    <w:rsid w:val="00B34569"/>
    <w:rsid w:val="00B364A9"/>
    <w:rsid w:val="00B36519"/>
    <w:rsid w:val="00B36B3F"/>
    <w:rsid w:val="00B371CC"/>
    <w:rsid w:val="00B40748"/>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5544"/>
    <w:rsid w:val="00B56961"/>
    <w:rsid w:val="00B642FC"/>
    <w:rsid w:val="00B64D26"/>
    <w:rsid w:val="00B64FBB"/>
    <w:rsid w:val="00B6555D"/>
    <w:rsid w:val="00B65987"/>
    <w:rsid w:val="00B6759A"/>
    <w:rsid w:val="00B67BD8"/>
    <w:rsid w:val="00B70E22"/>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A5B"/>
    <w:rsid w:val="00BB0DD0"/>
    <w:rsid w:val="00BB1E19"/>
    <w:rsid w:val="00BB21D1"/>
    <w:rsid w:val="00BB2693"/>
    <w:rsid w:val="00BB270D"/>
    <w:rsid w:val="00BB272A"/>
    <w:rsid w:val="00BB2E54"/>
    <w:rsid w:val="00BB32F2"/>
    <w:rsid w:val="00BB3E82"/>
    <w:rsid w:val="00BB4338"/>
    <w:rsid w:val="00BB6C0E"/>
    <w:rsid w:val="00BC11E5"/>
    <w:rsid w:val="00BC3915"/>
    <w:rsid w:val="00BC516C"/>
    <w:rsid w:val="00BC52FD"/>
    <w:rsid w:val="00BC5EBD"/>
    <w:rsid w:val="00BC6E62"/>
    <w:rsid w:val="00BC7443"/>
    <w:rsid w:val="00BC78BA"/>
    <w:rsid w:val="00BD0648"/>
    <w:rsid w:val="00BD0C76"/>
    <w:rsid w:val="00BD1040"/>
    <w:rsid w:val="00BD18C0"/>
    <w:rsid w:val="00BD2EF3"/>
    <w:rsid w:val="00BD34AA"/>
    <w:rsid w:val="00BD640A"/>
    <w:rsid w:val="00BD6696"/>
    <w:rsid w:val="00BE1B8B"/>
    <w:rsid w:val="00BE2A18"/>
    <w:rsid w:val="00BE2EC4"/>
    <w:rsid w:val="00BE3959"/>
    <w:rsid w:val="00BE41EC"/>
    <w:rsid w:val="00BE5234"/>
    <w:rsid w:val="00BE56FB"/>
    <w:rsid w:val="00BE6402"/>
    <w:rsid w:val="00BE74EE"/>
    <w:rsid w:val="00BF2CC4"/>
    <w:rsid w:val="00BF2E0F"/>
    <w:rsid w:val="00BF3397"/>
    <w:rsid w:val="00BF33D1"/>
    <w:rsid w:val="00BF3DDE"/>
    <w:rsid w:val="00BF6589"/>
    <w:rsid w:val="00BF6F7F"/>
    <w:rsid w:val="00C00647"/>
    <w:rsid w:val="00C02764"/>
    <w:rsid w:val="00C029FB"/>
    <w:rsid w:val="00C037B3"/>
    <w:rsid w:val="00C048B4"/>
    <w:rsid w:val="00C04930"/>
    <w:rsid w:val="00C04CEF"/>
    <w:rsid w:val="00C050D9"/>
    <w:rsid w:val="00C0662F"/>
    <w:rsid w:val="00C0704C"/>
    <w:rsid w:val="00C07428"/>
    <w:rsid w:val="00C11943"/>
    <w:rsid w:val="00C11FF9"/>
    <w:rsid w:val="00C12E96"/>
    <w:rsid w:val="00C146C6"/>
    <w:rsid w:val="00C16141"/>
    <w:rsid w:val="00C16975"/>
    <w:rsid w:val="00C16BF1"/>
    <w:rsid w:val="00C17345"/>
    <w:rsid w:val="00C22694"/>
    <w:rsid w:val="00C2363F"/>
    <w:rsid w:val="00C236C8"/>
    <w:rsid w:val="00C2501D"/>
    <w:rsid w:val="00C25BE3"/>
    <w:rsid w:val="00C260B1"/>
    <w:rsid w:val="00C26D9B"/>
    <w:rsid w:val="00C26E56"/>
    <w:rsid w:val="00C27878"/>
    <w:rsid w:val="00C31406"/>
    <w:rsid w:val="00C32B8C"/>
    <w:rsid w:val="00C32C2F"/>
    <w:rsid w:val="00C3508F"/>
    <w:rsid w:val="00C35C2C"/>
    <w:rsid w:val="00C37194"/>
    <w:rsid w:val="00C40637"/>
    <w:rsid w:val="00C40F6C"/>
    <w:rsid w:val="00C4282E"/>
    <w:rsid w:val="00C435AD"/>
    <w:rsid w:val="00C4377D"/>
    <w:rsid w:val="00C44426"/>
    <w:rsid w:val="00C445F3"/>
    <w:rsid w:val="00C44AD9"/>
    <w:rsid w:val="00C451F4"/>
    <w:rsid w:val="00C45AC6"/>
    <w:rsid w:val="00C45EB1"/>
    <w:rsid w:val="00C50108"/>
    <w:rsid w:val="00C52630"/>
    <w:rsid w:val="00C543CE"/>
    <w:rsid w:val="00C54A3A"/>
    <w:rsid w:val="00C55566"/>
    <w:rsid w:val="00C55E53"/>
    <w:rsid w:val="00C5741B"/>
    <w:rsid w:val="00C61772"/>
    <w:rsid w:val="00C61FE6"/>
    <w:rsid w:val="00C64159"/>
    <w:rsid w:val="00C71551"/>
    <w:rsid w:val="00C717BA"/>
    <w:rsid w:val="00C72223"/>
    <w:rsid w:val="00C73D9D"/>
    <w:rsid w:val="00C74455"/>
    <w:rsid w:val="00C76417"/>
    <w:rsid w:val="00C76CD1"/>
    <w:rsid w:val="00C7726F"/>
    <w:rsid w:val="00C805A6"/>
    <w:rsid w:val="00C806D7"/>
    <w:rsid w:val="00C80BB8"/>
    <w:rsid w:val="00C81A54"/>
    <w:rsid w:val="00C823DA"/>
    <w:rsid w:val="00C8259F"/>
    <w:rsid w:val="00C82746"/>
    <w:rsid w:val="00C84C47"/>
    <w:rsid w:val="00C86AFA"/>
    <w:rsid w:val="00C90476"/>
    <w:rsid w:val="00C9205F"/>
    <w:rsid w:val="00C921DD"/>
    <w:rsid w:val="00C923B2"/>
    <w:rsid w:val="00C923DF"/>
    <w:rsid w:val="00C93370"/>
    <w:rsid w:val="00C941A5"/>
    <w:rsid w:val="00C9685C"/>
    <w:rsid w:val="00CA0FC3"/>
    <w:rsid w:val="00CA1E48"/>
    <w:rsid w:val="00CA394A"/>
    <w:rsid w:val="00CA4AD6"/>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5973"/>
    <w:rsid w:val="00CD5C59"/>
    <w:rsid w:val="00CE0FF3"/>
    <w:rsid w:val="00CE3013"/>
    <w:rsid w:val="00CE31A6"/>
    <w:rsid w:val="00CE7AB1"/>
    <w:rsid w:val="00CF09AA"/>
    <w:rsid w:val="00CF154B"/>
    <w:rsid w:val="00CF4813"/>
    <w:rsid w:val="00CF5233"/>
    <w:rsid w:val="00CF5B71"/>
    <w:rsid w:val="00CF5F6A"/>
    <w:rsid w:val="00CF6D32"/>
    <w:rsid w:val="00D00BA4"/>
    <w:rsid w:val="00D0123E"/>
    <w:rsid w:val="00D01819"/>
    <w:rsid w:val="00D01B6B"/>
    <w:rsid w:val="00D02251"/>
    <w:rsid w:val="00D029B8"/>
    <w:rsid w:val="00D02F60"/>
    <w:rsid w:val="00D04436"/>
    <w:rsid w:val="00D0464E"/>
    <w:rsid w:val="00D04E0B"/>
    <w:rsid w:val="00D07A7B"/>
    <w:rsid w:val="00D10E06"/>
    <w:rsid w:val="00D131B0"/>
    <w:rsid w:val="00D14D1C"/>
    <w:rsid w:val="00D153C9"/>
    <w:rsid w:val="00D16820"/>
    <w:rsid w:val="00D16843"/>
    <w:rsid w:val="00D169C8"/>
    <w:rsid w:val="00D17649"/>
    <w:rsid w:val="00D1793F"/>
    <w:rsid w:val="00D227DC"/>
    <w:rsid w:val="00D22AF5"/>
    <w:rsid w:val="00D2329B"/>
    <w:rsid w:val="00D235EA"/>
    <w:rsid w:val="00D247A9"/>
    <w:rsid w:val="00D2511D"/>
    <w:rsid w:val="00D2601B"/>
    <w:rsid w:val="00D26D11"/>
    <w:rsid w:val="00D30A27"/>
    <w:rsid w:val="00D31583"/>
    <w:rsid w:val="00D32721"/>
    <w:rsid w:val="00D328DC"/>
    <w:rsid w:val="00D32C77"/>
    <w:rsid w:val="00D32F09"/>
    <w:rsid w:val="00D343EF"/>
    <w:rsid w:val="00D35FCA"/>
    <w:rsid w:val="00D36330"/>
    <w:rsid w:val="00D36FA5"/>
    <w:rsid w:val="00D37B7C"/>
    <w:rsid w:val="00D402FB"/>
    <w:rsid w:val="00D4075D"/>
    <w:rsid w:val="00D41B80"/>
    <w:rsid w:val="00D446B6"/>
    <w:rsid w:val="00D446B9"/>
    <w:rsid w:val="00D46553"/>
    <w:rsid w:val="00D47802"/>
    <w:rsid w:val="00D47C04"/>
    <w:rsid w:val="00D47D7A"/>
    <w:rsid w:val="00D50A67"/>
    <w:rsid w:val="00D50ABD"/>
    <w:rsid w:val="00D55290"/>
    <w:rsid w:val="00D55A7C"/>
    <w:rsid w:val="00D57394"/>
    <w:rsid w:val="00D57791"/>
    <w:rsid w:val="00D6046A"/>
    <w:rsid w:val="00D61C38"/>
    <w:rsid w:val="00D65872"/>
    <w:rsid w:val="00D676F3"/>
    <w:rsid w:val="00D70EF5"/>
    <w:rsid w:val="00D71024"/>
    <w:rsid w:val="00D71A25"/>
    <w:rsid w:val="00D71F95"/>
    <w:rsid w:val="00D71FCF"/>
    <w:rsid w:val="00D72A54"/>
    <w:rsid w:val="00D72CC1"/>
    <w:rsid w:val="00D755E2"/>
    <w:rsid w:val="00D75714"/>
    <w:rsid w:val="00D76EC9"/>
    <w:rsid w:val="00D77472"/>
    <w:rsid w:val="00D801D5"/>
    <w:rsid w:val="00D808C5"/>
    <w:rsid w:val="00D80E7D"/>
    <w:rsid w:val="00D8125A"/>
    <w:rsid w:val="00D81397"/>
    <w:rsid w:val="00D848B9"/>
    <w:rsid w:val="00D8512C"/>
    <w:rsid w:val="00D864D2"/>
    <w:rsid w:val="00D87EB7"/>
    <w:rsid w:val="00D90E69"/>
    <w:rsid w:val="00D91368"/>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A7E"/>
    <w:rsid w:val="00DB1AD2"/>
    <w:rsid w:val="00DB2A67"/>
    <w:rsid w:val="00DB2B58"/>
    <w:rsid w:val="00DB2DC4"/>
    <w:rsid w:val="00DB437D"/>
    <w:rsid w:val="00DB5206"/>
    <w:rsid w:val="00DB6276"/>
    <w:rsid w:val="00DB63F5"/>
    <w:rsid w:val="00DB7EB1"/>
    <w:rsid w:val="00DC0013"/>
    <w:rsid w:val="00DC08F8"/>
    <w:rsid w:val="00DC13B4"/>
    <w:rsid w:val="00DC1C6B"/>
    <w:rsid w:val="00DC2C2E"/>
    <w:rsid w:val="00DC4AF0"/>
    <w:rsid w:val="00DC4B8C"/>
    <w:rsid w:val="00DC553B"/>
    <w:rsid w:val="00DC5B2E"/>
    <w:rsid w:val="00DC7886"/>
    <w:rsid w:val="00DD0CF2"/>
    <w:rsid w:val="00DD32DB"/>
    <w:rsid w:val="00DD3D0B"/>
    <w:rsid w:val="00DD5058"/>
    <w:rsid w:val="00DD54DD"/>
    <w:rsid w:val="00DE078C"/>
    <w:rsid w:val="00DE0B1E"/>
    <w:rsid w:val="00DE1554"/>
    <w:rsid w:val="00DE20EA"/>
    <w:rsid w:val="00DE590F"/>
    <w:rsid w:val="00DE5B55"/>
    <w:rsid w:val="00DE6461"/>
    <w:rsid w:val="00DE701F"/>
    <w:rsid w:val="00DE7DC1"/>
    <w:rsid w:val="00DE7F4A"/>
    <w:rsid w:val="00DF1394"/>
    <w:rsid w:val="00DF3F7E"/>
    <w:rsid w:val="00DF4620"/>
    <w:rsid w:val="00DF4BE3"/>
    <w:rsid w:val="00DF7648"/>
    <w:rsid w:val="00DF7AC6"/>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70B7"/>
    <w:rsid w:val="00E177DD"/>
    <w:rsid w:val="00E20900"/>
    <w:rsid w:val="00E20C7F"/>
    <w:rsid w:val="00E21CB4"/>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49CF"/>
    <w:rsid w:val="00E55994"/>
    <w:rsid w:val="00E56BAC"/>
    <w:rsid w:val="00E60C66"/>
    <w:rsid w:val="00E6164D"/>
    <w:rsid w:val="00E618C9"/>
    <w:rsid w:val="00E62774"/>
    <w:rsid w:val="00E6307C"/>
    <w:rsid w:val="00E636FA"/>
    <w:rsid w:val="00E66C50"/>
    <w:rsid w:val="00E679D3"/>
    <w:rsid w:val="00E70DCE"/>
    <w:rsid w:val="00E71208"/>
    <w:rsid w:val="00E71444"/>
    <w:rsid w:val="00E725EE"/>
    <w:rsid w:val="00E736D5"/>
    <w:rsid w:val="00E74DAA"/>
    <w:rsid w:val="00E75DDA"/>
    <w:rsid w:val="00E773E8"/>
    <w:rsid w:val="00E7760C"/>
    <w:rsid w:val="00E80026"/>
    <w:rsid w:val="00E83ADD"/>
    <w:rsid w:val="00E84F38"/>
    <w:rsid w:val="00E85623"/>
    <w:rsid w:val="00E85F5C"/>
    <w:rsid w:val="00E87C59"/>
    <w:rsid w:val="00E91FAE"/>
    <w:rsid w:val="00E9219D"/>
    <w:rsid w:val="00E942BB"/>
    <w:rsid w:val="00E956B7"/>
    <w:rsid w:val="00E95DB1"/>
    <w:rsid w:val="00E96B3F"/>
    <w:rsid w:val="00E96E3F"/>
    <w:rsid w:val="00EA01D1"/>
    <w:rsid w:val="00EA10CF"/>
    <w:rsid w:val="00EA1A2A"/>
    <w:rsid w:val="00EA270C"/>
    <w:rsid w:val="00EA2A1E"/>
    <w:rsid w:val="00EA45F3"/>
    <w:rsid w:val="00EA532E"/>
    <w:rsid w:val="00EA57F5"/>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659E"/>
    <w:rsid w:val="00ED00CB"/>
    <w:rsid w:val="00ED05B3"/>
    <w:rsid w:val="00ED1E52"/>
    <w:rsid w:val="00ED2072"/>
    <w:rsid w:val="00ED2AE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25E7"/>
    <w:rsid w:val="00F2668F"/>
    <w:rsid w:val="00F2742F"/>
    <w:rsid w:val="00F27472"/>
    <w:rsid w:val="00F2753B"/>
    <w:rsid w:val="00F305D1"/>
    <w:rsid w:val="00F31D6F"/>
    <w:rsid w:val="00F32A6E"/>
    <w:rsid w:val="00F32B66"/>
    <w:rsid w:val="00F340B2"/>
    <w:rsid w:val="00F34D64"/>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22C5"/>
    <w:rsid w:val="00F53596"/>
    <w:rsid w:val="00F54EDD"/>
    <w:rsid w:val="00F55BA8"/>
    <w:rsid w:val="00F55CA0"/>
    <w:rsid w:val="00F55DB1"/>
    <w:rsid w:val="00F569FF"/>
    <w:rsid w:val="00F56ACA"/>
    <w:rsid w:val="00F600FE"/>
    <w:rsid w:val="00F60F73"/>
    <w:rsid w:val="00F60F79"/>
    <w:rsid w:val="00F61482"/>
    <w:rsid w:val="00F61710"/>
    <w:rsid w:val="00F6176E"/>
    <w:rsid w:val="00F61B4E"/>
    <w:rsid w:val="00F62E4D"/>
    <w:rsid w:val="00F63002"/>
    <w:rsid w:val="00F66097"/>
    <w:rsid w:val="00F66AA2"/>
    <w:rsid w:val="00F66B34"/>
    <w:rsid w:val="00F675B9"/>
    <w:rsid w:val="00F70BED"/>
    <w:rsid w:val="00F711C9"/>
    <w:rsid w:val="00F74C59"/>
    <w:rsid w:val="00F7510D"/>
    <w:rsid w:val="00F75202"/>
    <w:rsid w:val="00F80713"/>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803"/>
    <w:rsid w:val="00FA13C2"/>
    <w:rsid w:val="00FA5928"/>
    <w:rsid w:val="00FA5957"/>
    <w:rsid w:val="00FA6AEC"/>
    <w:rsid w:val="00FA7F91"/>
    <w:rsid w:val="00FB05A2"/>
    <w:rsid w:val="00FB121C"/>
    <w:rsid w:val="00FB1CDD"/>
    <w:rsid w:val="00FB2521"/>
    <w:rsid w:val="00FB2C2F"/>
    <w:rsid w:val="00FB305C"/>
    <w:rsid w:val="00FB3CE7"/>
    <w:rsid w:val="00FB5713"/>
    <w:rsid w:val="00FB657F"/>
    <w:rsid w:val="00FC2E3D"/>
    <w:rsid w:val="00FC3B6F"/>
    <w:rsid w:val="00FC3BDE"/>
    <w:rsid w:val="00FD1DBE"/>
    <w:rsid w:val="00FD27B6"/>
    <w:rsid w:val="00FD312D"/>
    <w:rsid w:val="00FD3689"/>
    <w:rsid w:val="00FD42A3"/>
    <w:rsid w:val="00FD4F4A"/>
    <w:rsid w:val="00FD6B72"/>
    <w:rsid w:val="00FD7468"/>
    <w:rsid w:val="00FD77EC"/>
    <w:rsid w:val="00FD7CE0"/>
    <w:rsid w:val="00FE0009"/>
    <w:rsid w:val="00FE0B3B"/>
    <w:rsid w:val="00FE1BE2"/>
    <w:rsid w:val="00FE3E18"/>
    <w:rsid w:val="00FE62A8"/>
    <w:rsid w:val="00FE67C7"/>
    <w:rsid w:val="00FE730A"/>
    <w:rsid w:val="00FE7DE2"/>
    <w:rsid w:val="00FF13AF"/>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E47E9"/>
  <w15:docId w15:val="{8F1931AC-80FA-466C-B8DE-BCA92D10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uiPriority="0"/>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685E8A"/>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FB05A2"/>
    <w:pPr>
      <w:spacing w:before="80"/>
      <w:ind w:left="1260"/>
      <w:outlineLvl w:val="6"/>
    </w:pPr>
  </w:style>
  <w:style w:type="paragraph" w:customStyle="1" w:styleId="ZTIRwPKTzmtirwpktartykuempunktem">
    <w:name w:val="Z/TIR_w_PKT – zm. tir. w pkt artykułem (punktem)"/>
    <w:basedOn w:val="TIRtiret"/>
    <w:uiPriority w:val="33"/>
    <w:qFormat/>
    <w:rsid w:val="00FB05A2"/>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FB05A2"/>
    <w:pPr>
      <w:spacing w:before="80"/>
      <w:ind w:left="900"/>
      <w:outlineLvl w:val="6"/>
    </w:pPr>
  </w:style>
  <w:style w:type="paragraph" w:customStyle="1" w:styleId="2TIRpodwjnetiret">
    <w:name w:val="2TIR – podwójne tiret"/>
    <w:basedOn w:val="TIRtiret"/>
    <w:uiPriority w:val="73"/>
    <w:qFormat/>
    <w:rsid w:val="00FB05A2"/>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1"/>
    <w:qFormat/>
    <w:rsid w:val="00FB05A2"/>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FB05A2"/>
    <w:pPr>
      <w:spacing w:before="80"/>
      <w:ind w:left="1260"/>
      <w:outlineLvl w:val="6"/>
    </w:pPr>
  </w:style>
  <w:style w:type="paragraph" w:customStyle="1" w:styleId="ZTIRwLITzmtirwlitartykuempunktem">
    <w:name w:val="Z/TIR_w_LIT – zm. tir. w lit. artykułem (punktem)"/>
    <w:basedOn w:val="TIRtiret"/>
    <w:uiPriority w:val="33"/>
    <w:qFormat/>
    <w:rsid w:val="00FB05A2"/>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FB05A2"/>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FB05A2"/>
    <w:pPr>
      <w:spacing w:before="80"/>
      <w:ind w:left="900" w:hanging="480"/>
      <w:outlineLvl w:val="6"/>
    </w:pPr>
  </w:style>
  <w:style w:type="paragraph" w:customStyle="1" w:styleId="ZARTzmartartykuempunktem">
    <w:name w:val="Z/ART(§) – zm. art. (§) artykułem (punktem)"/>
    <w:basedOn w:val="ARTartustawynprozporzdzenia"/>
    <w:uiPriority w:val="30"/>
    <w:qFormat/>
    <w:rsid w:val="00FB05A2"/>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FB05A2"/>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FB05A2"/>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FB05A2"/>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B05A2"/>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FB05A2"/>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FB05A2"/>
    <w:pPr>
      <w:spacing w:before="120"/>
    </w:pPr>
    <w:rPr>
      <w:bCs w:val="0"/>
    </w:rPr>
  </w:style>
  <w:style w:type="paragraph" w:customStyle="1" w:styleId="PKTpunkt">
    <w:name w:val="PKT – punkt"/>
    <w:basedOn w:val="ARTartustawynprozporzdzenia"/>
    <w:uiPriority w:val="13"/>
    <w:qFormat/>
    <w:rsid w:val="00FB05A2"/>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FB05A2"/>
    <w:pPr>
      <w:ind w:left="0" w:firstLine="0"/>
    </w:pPr>
  </w:style>
  <w:style w:type="paragraph" w:customStyle="1" w:styleId="LITlitera">
    <w:name w:val="LIT – litera"/>
    <w:basedOn w:val="PKTpunkt"/>
    <w:uiPriority w:val="14"/>
    <w:qFormat/>
    <w:rsid w:val="00FB05A2"/>
    <w:pPr>
      <w:ind w:left="780" w:hanging="360"/>
      <w:outlineLvl w:val="3"/>
    </w:pPr>
  </w:style>
  <w:style w:type="paragraph" w:customStyle="1" w:styleId="CZWSPLITczwsplnaliter">
    <w:name w:val="CZ_WSP_LIT – część wspólna liter"/>
    <w:basedOn w:val="LITlitera"/>
    <w:next w:val="PKTpunkt"/>
    <w:uiPriority w:val="17"/>
    <w:qFormat/>
    <w:rsid w:val="00FB05A2"/>
    <w:pPr>
      <w:ind w:left="420" w:firstLine="0"/>
    </w:pPr>
    <w:rPr>
      <w:szCs w:val="24"/>
    </w:rPr>
  </w:style>
  <w:style w:type="paragraph" w:customStyle="1" w:styleId="TIRtiret">
    <w:name w:val="TIR – tiret"/>
    <w:basedOn w:val="LITlitera"/>
    <w:uiPriority w:val="15"/>
    <w:qFormat/>
    <w:rsid w:val="00FB05A2"/>
    <w:pPr>
      <w:ind w:left="1060" w:hanging="200"/>
      <w:outlineLvl w:val="4"/>
    </w:pPr>
  </w:style>
  <w:style w:type="paragraph" w:customStyle="1" w:styleId="CZWSPTIRczwsplnatiret">
    <w:name w:val="CZ_WSP_TIR – część wspólna tiret"/>
    <w:basedOn w:val="TIRtiret"/>
    <w:next w:val="LITlitera"/>
    <w:uiPriority w:val="17"/>
    <w:qFormat/>
    <w:rsid w:val="00FB05A2"/>
    <w:pPr>
      <w:ind w:left="780" w:firstLine="0"/>
    </w:pPr>
  </w:style>
  <w:style w:type="paragraph" w:customStyle="1" w:styleId="CYTcytatnpprzysigi">
    <w:name w:val="CYT – cytat np. przysięgi"/>
    <w:basedOn w:val="USTustnpkodeksu"/>
    <w:next w:val="USTustnpkodeksu"/>
    <w:uiPriority w:val="18"/>
    <w:qFormat/>
    <w:rsid w:val="00FB05A2"/>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FB05A2"/>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FB05A2"/>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FB05A2"/>
    <w:pPr>
      <w:ind w:left="1200"/>
    </w:pPr>
  </w:style>
  <w:style w:type="paragraph" w:customStyle="1" w:styleId="ZLITTIRwLITzmtirwlitliter">
    <w:name w:val="Z_LIT/TIR_w_LIT – zm. tir. w lit. literą"/>
    <w:basedOn w:val="ZTIRwLITzmtirwlitartykuempunktem"/>
    <w:uiPriority w:val="49"/>
    <w:qFormat/>
    <w:rsid w:val="00FB05A2"/>
    <w:pPr>
      <w:ind w:left="1480"/>
    </w:pPr>
  </w:style>
  <w:style w:type="paragraph" w:customStyle="1" w:styleId="TYTDZOZNoznaczenietytuulubdziau">
    <w:name w:val="TYT(DZ)_OZN – oznaczenie tytułu lub działu"/>
    <w:basedOn w:val="RCLNormalny"/>
    <w:next w:val="TYTDZPRZEDMprzedmiotregulacjitytuulubdziau"/>
    <w:uiPriority w:val="9"/>
    <w:rsid w:val="00FB05A2"/>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FB05A2"/>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FB05A2"/>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FB05A2"/>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FB05A2"/>
    <w:pPr>
      <w:spacing w:before="80"/>
      <w:ind w:left="420"/>
      <w:outlineLvl w:val="6"/>
    </w:pPr>
  </w:style>
  <w:style w:type="paragraph" w:customStyle="1" w:styleId="ZZLITzmianazmlit">
    <w:name w:val="ZZ/LIT – zmiana zm. lit."/>
    <w:basedOn w:val="ZZPKTzmianazmpkt"/>
    <w:uiPriority w:val="67"/>
    <w:qFormat/>
    <w:rsid w:val="00FB05A2"/>
    <w:pPr>
      <w:ind w:left="2320" w:hanging="420"/>
    </w:pPr>
  </w:style>
  <w:style w:type="paragraph" w:customStyle="1" w:styleId="ZZTIRzmianazmtir">
    <w:name w:val="ZZ/TIR – zmiana zm. tir."/>
    <w:basedOn w:val="ZZLITzmianazmlit"/>
    <w:uiPriority w:val="67"/>
    <w:qFormat/>
    <w:rsid w:val="00FB05A2"/>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FB05A2"/>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FB05A2"/>
    <w:pPr>
      <w:ind w:left="780"/>
    </w:pPr>
  </w:style>
  <w:style w:type="paragraph" w:customStyle="1" w:styleId="ZLITPKTzmpktliter">
    <w:name w:val="Z_LIT/PKT – zm. pkt literą"/>
    <w:basedOn w:val="ZPKTzmpktartykuempunktem"/>
    <w:uiPriority w:val="47"/>
    <w:qFormat/>
    <w:rsid w:val="00FB05A2"/>
    <w:pPr>
      <w:ind w:left="1260"/>
    </w:pPr>
  </w:style>
  <w:style w:type="paragraph" w:customStyle="1" w:styleId="ZZCZWSPPKTzmianazmczciwsppkt">
    <w:name w:val="ZZ/CZ_WSP_PKT – zmiana. zm. części wsp. pkt"/>
    <w:basedOn w:val="ZZARTzmianazmart"/>
    <w:uiPriority w:val="68"/>
    <w:qFormat/>
    <w:rsid w:val="00FB05A2"/>
    <w:pPr>
      <w:spacing w:before="80"/>
      <w:ind w:firstLine="0"/>
    </w:pPr>
  </w:style>
  <w:style w:type="paragraph" w:customStyle="1" w:styleId="ZLITLITzmlitliter">
    <w:name w:val="Z_LIT/LIT – zm. lit. literą"/>
    <w:basedOn w:val="ZLITzmlitartykuempunktem"/>
    <w:uiPriority w:val="48"/>
    <w:qFormat/>
    <w:rsid w:val="00FB05A2"/>
    <w:pPr>
      <w:ind w:left="1200"/>
    </w:pPr>
  </w:style>
  <w:style w:type="paragraph" w:customStyle="1" w:styleId="ZLITCZWSPPKTzmczciwsppktliter">
    <w:name w:val="Z_LIT/CZ_WSP_PKT – zm. części wsp. pkt literą"/>
    <w:basedOn w:val="ZCZWSPPKTzmczciwsppktartykuempunktem"/>
    <w:next w:val="LITlitera"/>
    <w:uiPriority w:val="50"/>
    <w:qFormat/>
    <w:rsid w:val="00FB05A2"/>
    <w:pPr>
      <w:ind w:left="780"/>
    </w:pPr>
  </w:style>
  <w:style w:type="paragraph" w:customStyle="1" w:styleId="ZLITTIRzmtirliter">
    <w:name w:val="Z_LIT/TIR – zm. tir. literą"/>
    <w:basedOn w:val="ZTIRzmtirartykuempunktem"/>
    <w:uiPriority w:val="49"/>
    <w:qFormat/>
    <w:rsid w:val="00FB05A2"/>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FB05A2"/>
    <w:pPr>
      <w:ind w:left="2380" w:firstLine="0"/>
    </w:pPr>
  </w:style>
  <w:style w:type="paragraph" w:customStyle="1" w:styleId="ZLITLITwPKTzmlitwpktliter">
    <w:name w:val="Z_LIT/LIT_w_PKT – zm. lit. w pkt literą"/>
    <w:basedOn w:val="ZLITwPKTzmlitwpktartykuempunktem"/>
    <w:uiPriority w:val="48"/>
    <w:qFormat/>
    <w:rsid w:val="00FB05A2"/>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FB05A2"/>
    <w:pPr>
      <w:ind w:left="1260"/>
    </w:pPr>
  </w:style>
  <w:style w:type="paragraph" w:customStyle="1" w:styleId="ZLITTIRwPKTzmtirwpktliter">
    <w:name w:val="Z_LIT/TIR_w_PKT – zm. tir. w pkt literą"/>
    <w:basedOn w:val="ZTIRwPKTzmtirwpktartykuempunktem"/>
    <w:uiPriority w:val="49"/>
    <w:qFormat/>
    <w:rsid w:val="00FB05A2"/>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FB05A2"/>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FB05A2"/>
    <w:pPr>
      <w:ind w:left="1480"/>
    </w:pPr>
  </w:style>
  <w:style w:type="paragraph" w:customStyle="1" w:styleId="ZTIRCZWSPPKTzmczciwsppkttiret">
    <w:name w:val="Z_TIR/CZ_WSP_PKT – zm. części wsp. pkt tiret"/>
    <w:basedOn w:val="ZLITCZWSPPKTzmczciwsppktliter"/>
    <w:next w:val="TIRtiret"/>
    <w:uiPriority w:val="58"/>
    <w:qFormat/>
    <w:rsid w:val="00FB05A2"/>
    <w:pPr>
      <w:ind w:left="1060"/>
    </w:pPr>
  </w:style>
  <w:style w:type="paragraph" w:customStyle="1" w:styleId="ZTIRTIRzmtirtiret">
    <w:name w:val="Z_TIR/TIR – zm. tir. tiret"/>
    <w:basedOn w:val="ZLITTIRzmtirliter"/>
    <w:uiPriority w:val="57"/>
    <w:qFormat/>
    <w:rsid w:val="00FB05A2"/>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FB05A2"/>
    <w:pPr>
      <w:ind w:left="2740" w:firstLine="0"/>
    </w:pPr>
  </w:style>
  <w:style w:type="paragraph" w:customStyle="1" w:styleId="ZZTIRwLITzmianazmtirwlit">
    <w:name w:val="ZZ/TIR_w_LIT – zmiana zm. tir. w lit."/>
    <w:basedOn w:val="ZZTIRzmianazmtir"/>
    <w:uiPriority w:val="67"/>
    <w:qFormat/>
    <w:rsid w:val="00FB05A2"/>
    <w:pPr>
      <w:ind w:left="2600" w:hanging="200"/>
    </w:pPr>
  </w:style>
  <w:style w:type="paragraph" w:customStyle="1" w:styleId="ZTIRTIRwLITzmtirwlittiret">
    <w:name w:val="Z_TIR/TIR_w_LIT – zm. tir. w lit. tiret"/>
    <w:basedOn w:val="ZLITTIRwLITzmtirwlitliter"/>
    <w:uiPriority w:val="57"/>
    <w:qFormat/>
    <w:rsid w:val="00FB05A2"/>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FB05A2"/>
    <w:pPr>
      <w:ind w:left="1480"/>
    </w:pPr>
  </w:style>
  <w:style w:type="paragraph" w:customStyle="1" w:styleId="CZWSP2TIRczwsplnapodwjnychtiret">
    <w:name w:val="CZ_WSP_2TIR – część wspólna podwójnych tiret"/>
    <w:basedOn w:val="CZWSPTIRczwsplnatiret"/>
    <w:next w:val="TIRtiret"/>
    <w:uiPriority w:val="73"/>
    <w:qFormat/>
    <w:rsid w:val="00FB05A2"/>
    <w:pPr>
      <w:ind w:left="1060"/>
      <w:outlineLvl w:val="5"/>
    </w:pPr>
  </w:style>
  <w:style w:type="paragraph" w:customStyle="1" w:styleId="Z2TIRzmpodwtirartykuempunktem">
    <w:name w:val="Z/2TIR – zm. podw. tir. artykułem (punktem)"/>
    <w:basedOn w:val="2TIRpodwjnetiret"/>
    <w:uiPriority w:val="73"/>
    <w:qFormat/>
    <w:rsid w:val="00FB05A2"/>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FB05A2"/>
    <w:pPr>
      <w:ind w:left="2320" w:firstLine="0"/>
    </w:pPr>
  </w:style>
  <w:style w:type="paragraph" w:customStyle="1" w:styleId="ZLIT2TIRzmpodwtirliter">
    <w:name w:val="Z_LIT/2TIR – zm. podw. tir. literą"/>
    <w:basedOn w:val="TIRtiret"/>
    <w:uiPriority w:val="75"/>
    <w:qFormat/>
    <w:rsid w:val="00FB05A2"/>
    <w:pPr>
      <w:spacing w:before="80"/>
      <w:ind w:left="1200" w:hanging="420"/>
      <w:outlineLvl w:val="6"/>
    </w:pPr>
  </w:style>
  <w:style w:type="paragraph" w:customStyle="1" w:styleId="ZTIR2TIRzmpodwtirtiret">
    <w:name w:val="Z_TIR/2TIR – zm. podw. tir. tiret"/>
    <w:basedOn w:val="TIRtiret"/>
    <w:uiPriority w:val="78"/>
    <w:qFormat/>
    <w:rsid w:val="00FB05A2"/>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FB05A2"/>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FB05A2"/>
    <w:pPr>
      <w:ind w:left="1900" w:hanging="360"/>
    </w:pPr>
  </w:style>
  <w:style w:type="paragraph" w:customStyle="1" w:styleId="ZTIRPKTzmpkttiret">
    <w:name w:val="Z_TIR/PKT – zm. pkt tiret"/>
    <w:basedOn w:val="ZLITPKTzmpktliter"/>
    <w:uiPriority w:val="56"/>
    <w:qFormat/>
    <w:rsid w:val="00FB05A2"/>
    <w:pPr>
      <w:ind w:left="1540"/>
    </w:pPr>
  </w:style>
  <w:style w:type="paragraph" w:customStyle="1" w:styleId="ZTIRLITwPKTzmlitwpkttiret">
    <w:name w:val="Z_TIR/LIT_w_PKT – zm. lit. w pkt tiret"/>
    <w:basedOn w:val="ZLITLITwPKTzmlitwpktliter"/>
    <w:uiPriority w:val="57"/>
    <w:qFormat/>
    <w:rsid w:val="00FB05A2"/>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FB05A2"/>
    <w:pPr>
      <w:ind w:left="1540"/>
    </w:pPr>
  </w:style>
  <w:style w:type="paragraph" w:customStyle="1" w:styleId="ZTIR2TIRwLITzmpodwtirwlittiret">
    <w:name w:val="Z_TIR/2TIR_w_LIT – zm. podw. tir. w lit. tiret"/>
    <w:basedOn w:val="TIRtiret"/>
    <w:uiPriority w:val="79"/>
    <w:qFormat/>
    <w:rsid w:val="00FB05A2"/>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FB05A2"/>
    <w:pPr>
      <w:spacing w:before="80"/>
      <w:ind w:left="1760"/>
      <w:outlineLvl w:val="6"/>
    </w:pPr>
  </w:style>
  <w:style w:type="paragraph" w:customStyle="1" w:styleId="ZTIR2TIRwTIRzmpodwtirwtirtiret">
    <w:name w:val="Z_TIR/2TIR_w_TIR – zm. podw. tir. w tir. tiret"/>
    <w:basedOn w:val="TIRtiret"/>
    <w:uiPriority w:val="78"/>
    <w:qFormat/>
    <w:rsid w:val="00FB05A2"/>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FB05A2"/>
    <w:pPr>
      <w:spacing w:before="80"/>
      <w:ind w:left="1400"/>
      <w:outlineLvl w:val="6"/>
    </w:pPr>
  </w:style>
  <w:style w:type="paragraph" w:customStyle="1" w:styleId="Z2TIRLITzmlitpodwjnymtiret">
    <w:name w:val="Z_2TIR/LIT – zm. lit. podwójnym tiret"/>
    <w:basedOn w:val="LITlitera"/>
    <w:uiPriority w:val="84"/>
    <w:qFormat/>
    <w:rsid w:val="00FB05A2"/>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FB05A2"/>
    <w:pPr>
      <w:ind w:left="2600" w:hanging="360"/>
    </w:pPr>
  </w:style>
  <w:style w:type="paragraph" w:customStyle="1" w:styleId="ZZ2TIRwLITzmianazmpodwtirwlit">
    <w:name w:val="ZZ/2TIR_w_LIT – zmiana zm. podw. tir. w lit."/>
    <w:basedOn w:val="ZZ2TIRwTIRzmianazmpodwtirwtir"/>
    <w:uiPriority w:val="94"/>
    <w:qFormat/>
    <w:rsid w:val="00FB05A2"/>
    <w:pPr>
      <w:ind w:left="2960"/>
    </w:pPr>
  </w:style>
  <w:style w:type="paragraph" w:customStyle="1" w:styleId="Z2TIRTIRwLITzmtirwlitpodwjnymtiret">
    <w:name w:val="Z_2TIR/TIR_w_LIT – zm. tir. w lit. podwójnym tiret"/>
    <w:basedOn w:val="TIRtiret"/>
    <w:uiPriority w:val="84"/>
    <w:qFormat/>
    <w:rsid w:val="00FB05A2"/>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FB05A2"/>
    <w:pPr>
      <w:spacing w:before="80"/>
      <w:ind w:left="1840"/>
      <w:outlineLvl w:val="6"/>
    </w:pPr>
  </w:style>
  <w:style w:type="paragraph" w:customStyle="1" w:styleId="ZZ2TIRwPKTzmianazmpodwtirwpkt">
    <w:name w:val="ZZ/2TIR_w_PKT – zmiana zm. podw. tir. w pkt"/>
    <w:basedOn w:val="ZZ2TIRwLITzmianazmpodwtirwlit"/>
    <w:uiPriority w:val="94"/>
    <w:qFormat/>
    <w:rsid w:val="00FB05A2"/>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FB05A2"/>
    <w:pPr>
      <w:ind w:left="2240" w:firstLine="0"/>
    </w:pPr>
  </w:style>
  <w:style w:type="paragraph" w:customStyle="1" w:styleId="Z2TIR2TIRwTIRzmpodwtirwtirpodwjnymtiret">
    <w:name w:val="Z_2TIR/2TIR_w_TIR – zm. podw. tir. w tir. podwójnym tiret"/>
    <w:basedOn w:val="TIRtiret"/>
    <w:uiPriority w:val="85"/>
    <w:qFormat/>
    <w:rsid w:val="00FB05A2"/>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FB05A2"/>
    <w:pPr>
      <w:spacing w:before="80"/>
      <w:ind w:left="1760"/>
      <w:outlineLvl w:val="6"/>
    </w:pPr>
  </w:style>
  <w:style w:type="paragraph" w:customStyle="1" w:styleId="Z2TIR2TIRwLITzmpodwtirwlitpodwjnymtiret">
    <w:name w:val="Z_2TIR/2TIR_w_LIT – zm. podw. tir. w lit. podwójnym tiret"/>
    <w:basedOn w:val="TIRtiret"/>
    <w:uiPriority w:val="86"/>
    <w:qFormat/>
    <w:rsid w:val="00FB05A2"/>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FB05A2"/>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FB05A2"/>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FB05A2"/>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FB05A2"/>
    <w:pPr>
      <w:ind w:left="1900"/>
      <w:outlineLvl w:val="7"/>
    </w:pPr>
  </w:style>
  <w:style w:type="paragraph" w:customStyle="1" w:styleId="ZZPKTzmianazmpkt">
    <w:name w:val="ZZ/PKT – zmiana zm. pkt"/>
    <w:basedOn w:val="ZPKTzmpktartykuempunktem"/>
    <w:uiPriority w:val="66"/>
    <w:qFormat/>
    <w:rsid w:val="00FB05A2"/>
    <w:pPr>
      <w:ind w:left="2380"/>
      <w:outlineLvl w:val="7"/>
    </w:pPr>
  </w:style>
  <w:style w:type="paragraph" w:customStyle="1" w:styleId="ZZLITwPKTzmianazmlitwpkt">
    <w:name w:val="ZZ/LIT_w_PKT – zmiana zm. lit. w pkt"/>
    <w:basedOn w:val="ZLITwPKTzmlitwpktartykuempunktem"/>
    <w:uiPriority w:val="67"/>
    <w:qFormat/>
    <w:rsid w:val="00FB05A2"/>
    <w:pPr>
      <w:ind w:left="2740"/>
      <w:outlineLvl w:val="7"/>
    </w:pPr>
  </w:style>
  <w:style w:type="paragraph" w:customStyle="1" w:styleId="ZZTIRwPKTzmianazmtirwpkt">
    <w:name w:val="ZZ/TIR_w_PKT – zmiana zm. tir. w pkt"/>
    <w:basedOn w:val="ZTIRwPKTzmtirwpktartykuempunktem"/>
    <w:uiPriority w:val="67"/>
    <w:qFormat/>
    <w:rsid w:val="00FB05A2"/>
    <w:pPr>
      <w:ind w:left="3020"/>
      <w:outlineLvl w:val="7"/>
    </w:pPr>
  </w:style>
  <w:style w:type="paragraph" w:customStyle="1" w:styleId="ODNONIKtreodnonika">
    <w:name w:val="ODNOŚNIK – treść odnośnika"/>
    <w:basedOn w:val="RCLNormalny"/>
    <w:uiPriority w:val="19"/>
    <w:qFormat/>
    <w:rsid w:val="00FB05A2"/>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FB05A2"/>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FB05A2"/>
    <w:pPr>
      <w:ind w:left="780"/>
    </w:pPr>
  </w:style>
  <w:style w:type="paragraph" w:customStyle="1" w:styleId="ZTIRFRAGMzmnpwprdowyliczeniatiret">
    <w:name w:val="Z_TIR/FRAGM – zm. np. wpr. do wyliczenia tiret"/>
    <w:basedOn w:val="ZLITFRAGzmlitfragmentunpzdanialiter"/>
    <w:next w:val="TIRtiret"/>
    <w:uiPriority w:val="60"/>
    <w:qFormat/>
    <w:rsid w:val="00FB05A2"/>
    <w:pPr>
      <w:ind w:left="1060"/>
    </w:pPr>
  </w:style>
  <w:style w:type="paragraph" w:customStyle="1" w:styleId="ZTIRTIRwPKTzmtirwpkttiret">
    <w:name w:val="Z_TIR/TIR_w_PKT – zm. tir. w pkt tiret"/>
    <w:basedOn w:val="ZLITTIRwPKTzmtirwpktliter"/>
    <w:uiPriority w:val="57"/>
    <w:qFormat/>
    <w:rsid w:val="00FB05A2"/>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FB05A2"/>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FB05A2"/>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FB05A2"/>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FB05A2"/>
    <w:pPr>
      <w:spacing w:before="80"/>
      <w:ind w:left="1840" w:hanging="420"/>
      <w:outlineLvl w:val="6"/>
    </w:pPr>
  </w:style>
  <w:style w:type="paragraph" w:customStyle="1" w:styleId="Z2TIRTIRzmtirpodwjnymtiret">
    <w:name w:val="Z_2TIR/TIR – zm. tir. podwójnym tiret"/>
    <w:basedOn w:val="TIRtiret"/>
    <w:uiPriority w:val="84"/>
    <w:qFormat/>
    <w:rsid w:val="00FB05A2"/>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FB05A2"/>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FB05A2"/>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FB05A2"/>
    <w:pPr>
      <w:ind w:left="1540" w:firstLine="0"/>
    </w:pPr>
  </w:style>
  <w:style w:type="paragraph" w:customStyle="1" w:styleId="Z2TIRwLITzmpodwtirwlitartykuempunktem">
    <w:name w:val="Z/2TIR_w_LIT – zm. podw. tir. w lit. artykułem (punktem)"/>
    <w:basedOn w:val="Z2TIRwPKTzmpodwtirwpktartykuempunktem"/>
    <w:uiPriority w:val="74"/>
    <w:qFormat/>
    <w:rsid w:val="00FB05A2"/>
    <w:pPr>
      <w:ind w:left="1480"/>
    </w:pPr>
  </w:style>
  <w:style w:type="paragraph" w:customStyle="1" w:styleId="Z2TIRwTIRzmpodwtirwtirartykuempunktem">
    <w:name w:val="Z/2TIR_w_TIR – zm. podw. tir. w tir. artykułem (punktem)"/>
    <w:basedOn w:val="Z2TIRzmpodwtirartykuempunktem"/>
    <w:uiPriority w:val="73"/>
    <w:qFormat/>
    <w:rsid w:val="00FB05A2"/>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FB05A2"/>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FB05A2"/>
    <w:pPr>
      <w:ind w:left="1120" w:firstLine="0"/>
    </w:pPr>
  </w:style>
  <w:style w:type="paragraph" w:customStyle="1" w:styleId="ZZCZWSP2TIRzmianazmczciwsppodwtir">
    <w:name w:val="ZZ/CZ_WSP_2TIR – zmiana zm. części wsp. podw. tir."/>
    <w:basedOn w:val="ZZTIRzmianazmtir"/>
    <w:uiPriority w:val="94"/>
    <w:qFormat/>
    <w:rsid w:val="00FB05A2"/>
    <w:pPr>
      <w:ind w:left="1900" w:firstLine="0"/>
    </w:pPr>
  </w:style>
  <w:style w:type="paragraph" w:customStyle="1" w:styleId="PKTODNONIKApunktodnonika">
    <w:name w:val="PKT_ODNOŚNIKA – punkt odnośnika"/>
    <w:basedOn w:val="ODNONIKtreodnonika"/>
    <w:uiPriority w:val="19"/>
    <w:qFormat/>
    <w:rsid w:val="00FB05A2"/>
    <w:pPr>
      <w:ind w:left="560"/>
      <w:outlineLvl w:val="2"/>
    </w:pPr>
  </w:style>
  <w:style w:type="paragraph" w:customStyle="1" w:styleId="ZODNONIKAzmtekstuodnonikaartykuempunktem">
    <w:name w:val="Z/ODNOŚNIKA – zm. tekstu odnośnika artykułem (punktem)"/>
    <w:basedOn w:val="ODNONIKtreodnonika"/>
    <w:uiPriority w:val="39"/>
    <w:qFormat/>
    <w:rsid w:val="00FB05A2"/>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B05A2"/>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FB05A2"/>
  </w:style>
  <w:style w:type="paragraph" w:customStyle="1" w:styleId="ZLIT2TIRwTIRzmpodwtirwtirliter">
    <w:name w:val="Z_LIT/2TIR_w_TIR – zm. podw. tir. w tir. literą"/>
    <w:basedOn w:val="ZLIT2TIRzmpodwtirliter"/>
    <w:uiPriority w:val="75"/>
    <w:qFormat/>
    <w:rsid w:val="00FB05A2"/>
    <w:pPr>
      <w:ind w:left="1480" w:hanging="360"/>
    </w:pPr>
  </w:style>
  <w:style w:type="paragraph" w:customStyle="1" w:styleId="ZLIT2TIRwLITzmpodwtirwlitliter">
    <w:name w:val="Z_LIT/2TIR_w_LIT – zm. podw. tir. w lit. literą"/>
    <w:basedOn w:val="ZLIT2TIRwTIRzmpodwtirwtirliter"/>
    <w:uiPriority w:val="76"/>
    <w:qFormat/>
    <w:rsid w:val="00FB05A2"/>
    <w:pPr>
      <w:ind w:left="1840"/>
    </w:pPr>
  </w:style>
  <w:style w:type="paragraph" w:customStyle="1" w:styleId="ZLIT2TIRwPKTzmpodwtirwpktliter">
    <w:name w:val="Z_LIT/2TIR_w_PKT – zm. podw. tir. w pkt literą"/>
    <w:basedOn w:val="ZLIT2TIRwLITzmpodwtirwlitliter"/>
    <w:uiPriority w:val="76"/>
    <w:qFormat/>
    <w:rsid w:val="00FB05A2"/>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FB05A2"/>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FB05A2"/>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FB05A2"/>
    <w:pPr>
      <w:ind w:left="1900" w:firstLine="0"/>
    </w:pPr>
  </w:style>
  <w:style w:type="paragraph" w:customStyle="1" w:styleId="ZTIR2TIRwPKTzmpodwtirwpkttiret">
    <w:name w:val="Z_TIR/2TIR_w_PKT – zm. podw. tir. w pkt tiret"/>
    <w:basedOn w:val="ZTIR2TIRwLITzmpodwtirwlittiret"/>
    <w:uiPriority w:val="79"/>
    <w:qFormat/>
    <w:rsid w:val="00FB05A2"/>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FB05A2"/>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FB05A2"/>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FB05A2"/>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FB05A2"/>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FB05A2"/>
  </w:style>
  <w:style w:type="paragraph" w:customStyle="1" w:styleId="ZTIRCZWSP2TIRzmczciwsppodwtirtiret">
    <w:name w:val="Z_TIR/CZ_WSP_2TIR – zm. części wsp. podw. tir. tiret"/>
    <w:basedOn w:val="ZLITCZWSP2TIRzmczciwsppodwtirliter"/>
    <w:next w:val="TIRtiret"/>
    <w:uiPriority w:val="79"/>
    <w:qFormat/>
    <w:rsid w:val="00FB05A2"/>
    <w:pPr>
      <w:ind w:left="1060"/>
    </w:pPr>
  </w:style>
  <w:style w:type="paragraph" w:customStyle="1" w:styleId="ZZ2TIRzmianazmpodwtir">
    <w:name w:val="ZZ/2TIR – zmiana zm. podw. tir."/>
    <w:basedOn w:val="ZZCZWSP2TIRzmianazmczciwsppodwtir"/>
    <w:uiPriority w:val="93"/>
    <w:qFormat/>
    <w:rsid w:val="00FB05A2"/>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FB05A2"/>
  </w:style>
  <w:style w:type="paragraph" w:customStyle="1" w:styleId="ZCZWSPTIRzmczciwsptirartykuempunktem">
    <w:name w:val="Z/CZ_WSP_TIR – zm. części wsp. tir. artykułem (punktem)"/>
    <w:basedOn w:val="ZCZWSPPKTzmczciwsppktartykuempunktem"/>
    <w:next w:val="PKTpunkt"/>
    <w:uiPriority w:val="35"/>
    <w:qFormat/>
    <w:rsid w:val="00FB05A2"/>
  </w:style>
  <w:style w:type="paragraph" w:customStyle="1" w:styleId="ZLITCZWSPLITzmczciwsplitliter">
    <w:name w:val="Z_LIT/CZ_WSP_LIT – zm. części wsp. lit. literą"/>
    <w:basedOn w:val="ZCZWSPLITzmczciwsplitartykuempunktem"/>
    <w:next w:val="LITlitera"/>
    <w:uiPriority w:val="51"/>
    <w:qFormat/>
    <w:rsid w:val="00FB05A2"/>
    <w:pPr>
      <w:ind w:left="780"/>
    </w:pPr>
  </w:style>
  <w:style w:type="paragraph" w:customStyle="1" w:styleId="ZLITCZWSPTIRzmczciwsptirliter">
    <w:name w:val="Z_LIT/CZ_WSP_TIR – zm. części wsp. tir. literą"/>
    <w:basedOn w:val="ZCZWSPTIRzmczciwsptirartykuempunktem"/>
    <w:next w:val="LITlitera"/>
    <w:uiPriority w:val="51"/>
    <w:qFormat/>
    <w:rsid w:val="00FB05A2"/>
    <w:pPr>
      <w:ind w:left="780"/>
    </w:pPr>
  </w:style>
  <w:style w:type="paragraph" w:customStyle="1" w:styleId="ZTIRCZWSPLITzmczciwsplittiret">
    <w:name w:val="Z_TIR/CZ_WSP_LIT – zm. części wsp. lit. tiret"/>
    <w:basedOn w:val="ZLITCZWSPLITzmczciwsplitliter"/>
    <w:next w:val="TIRtiret"/>
    <w:uiPriority w:val="59"/>
    <w:qFormat/>
    <w:rsid w:val="00FB05A2"/>
    <w:pPr>
      <w:ind w:left="1060"/>
    </w:pPr>
  </w:style>
  <w:style w:type="paragraph" w:customStyle="1" w:styleId="ZTIRCZWSPTIRzmczciwsptirtiret">
    <w:name w:val="Z_TIR/CZ_WSP_TIR – zm. części wsp. tir. tiret"/>
    <w:basedOn w:val="ZLITCZWSPTIRzmczciwsptirliter"/>
    <w:next w:val="TIRtiret"/>
    <w:uiPriority w:val="60"/>
    <w:qFormat/>
    <w:rsid w:val="00FB05A2"/>
    <w:pPr>
      <w:ind w:left="1060"/>
    </w:pPr>
  </w:style>
  <w:style w:type="paragraph" w:customStyle="1" w:styleId="ZZCZWSPLITzmianazmczciwsplit">
    <w:name w:val="ZZ/CZ_WSP_LIT – zmiana. zm. części wsp. lit."/>
    <w:basedOn w:val="ZZCZWSPPKTzmianazmczciwsppkt"/>
    <w:uiPriority w:val="69"/>
    <w:qFormat/>
    <w:rsid w:val="00FB05A2"/>
  </w:style>
  <w:style w:type="paragraph" w:customStyle="1" w:styleId="ZZCZWSPTIRzmianazmczciwsptir">
    <w:name w:val="ZZ/CZ_WSP_TIR – zmiana. zm. części wsp. tir."/>
    <w:basedOn w:val="ZZCZWSPPKTzmianazmczciwsppkt"/>
    <w:uiPriority w:val="69"/>
    <w:qFormat/>
    <w:rsid w:val="00FB05A2"/>
  </w:style>
  <w:style w:type="paragraph" w:customStyle="1" w:styleId="Z2TIRCZWSPTIRzmczciwsptirpodwjnymtiret">
    <w:name w:val="Z_2TIR/CZ_WSP_TIR – zm. części wsp. tir. podwójnym tiret"/>
    <w:basedOn w:val="Z2TIRCZWSPLITzmczciwsplitpodwjnymtiret"/>
    <w:next w:val="2TIRpodwjnetiret"/>
    <w:uiPriority w:val="87"/>
    <w:qFormat/>
    <w:rsid w:val="00FB05A2"/>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FB05A2"/>
  </w:style>
  <w:style w:type="paragraph" w:customStyle="1" w:styleId="ZUSTzmustartykuempunktem">
    <w:name w:val="Z/UST(§) – zm. ust. (§) artykułem (punktem)"/>
    <w:basedOn w:val="ZARTzmartartykuempunktem"/>
    <w:uiPriority w:val="30"/>
    <w:qFormat/>
    <w:rsid w:val="00FB05A2"/>
    <w:pPr>
      <w:spacing w:before="80"/>
    </w:pPr>
  </w:style>
  <w:style w:type="paragraph" w:customStyle="1" w:styleId="ZZUSTzmianazmust">
    <w:name w:val="ZZ/UST(§) – zmiana zm. ust. (§)"/>
    <w:basedOn w:val="ZZARTzmianazmart"/>
    <w:uiPriority w:val="65"/>
    <w:qFormat/>
    <w:rsid w:val="00FB05A2"/>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FB05A2"/>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FB05A2"/>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FB05A2"/>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FB05A2"/>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FB05A2"/>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B05A2"/>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B05A2"/>
    <w:pPr>
      <w:ind w:left="1900"/>
      <w:outlineLvl w:val="7"/>
    </w:pPr>
  </w:style>
  <w:style w:type="paragraph" w:customStyle="1" w:styleId="TYTTABELItytutabeli">
    <w:name w:val="TYT_TABELI – tytuł tabeli"/>
    <w:basedOn w:val="RCLNormalny10"/>
    <w:uiPriority w:val="22"/>
    <w:unhideWhenUsed/>
    <w:qFormat/>
    <w:rsid w:val="00FB05A2"/>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FB05A2"/>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FB05A2"/>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B05A2"/>
    <w:pPr>
      <w:jc w:val="left"/>
    </w:pPr>
  </w:style>
  <w:style w:type="paragraph" w:customStyle="1" w:styleId="TEKSTwporozumieniu">
    <w:name w:val="TEKST&quot;w porozumieniu:&quot;"/>
    <w:basedOn w:val="RCLNormalny"/>
    <w:next w:val="NAZORGWPOROZUMIENIUnazwaorganuwporozumieniuzktrymaktjestwydawany"/>
    <w:uiPriority w:val="27"/>
    <w:qFormat/>
    <w:rsid w:val="00FB05A2"/>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FB05A2"/>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B05A2"/>
    <w:pPr>
      <w:ind w:left="420" w:firstLine="0"/>
    </w:pPr>
  </w:style>
  <w:style w:type="paragraph" w:customStyle="1" w:styleId="NOTATKILEGISLATORA">
    <w:name w:val="NOTATKI_LEGISLATORA"/>
    <w:basedOn w:val="RCLNormalny"/>
    <w:uiPriority w:val="5"/>
    <w:qFormat/>
    <w:rsid w:val="00FB05A2"/>
    <w:rPr>
      <w:b/>
      <w:i/>
    </w:rPr>
  </w:style>
  <w:style w:type="paragraph" w:customStyle="1" w:styleId="OZNZACZNIKAwskazanienrzacznika">
    <w:name w:val="OZN_ZAŁĄCZNIKA – wskazanie nr załącznika"/>
    <w:basedOn w:val="RCLNormalny"/>
    <w:uiPriority w:val="28"/>
    <w:qFormat/>
    <w:rsid w:val="00FB05A2"/>
    <w:pPr>
      <w:keepNext/>
      <w:spacing w:line="360" w:lineRule="auto"/>
      <w:jc w:val="right"/>
    </w:pPr>
    <w:rPr>
      <w:b/>
      <w:sz w:val="18"/>
    </w:rPr>
  </w:style>
  <w:style w:type="paragraph" w:customStyle="1" w:styleId="OZNPARAFYADNOTACJE">
    <w:name w:val="OZN_PARAFY(ADNOTACJE)"/>
    <w:basedOn w:val="ODNONIKtreodnonika"/>
    <w:uiPriority w:val="26"/>
    <w:qFormat/>
    <w:rsid w:val="00FB05A2"/>
  </w:style>
  <w:style w:type="paragraph" w:customStyle="1" w:styleId="TEKSTZacznikido">
    <w:name w:val="TEKST&quot;Załącznik(i) do ...&quot;"/>
    <w:basedOn w:val="RCLNormalny"/>
    <w:uiPriority w:val="28"/>
    <w:qFormat/>
    <w:rsid w:val="00FB05A2"/>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FB05A2"/>
    <w:pPr>
      <w:ind w:left="840"/>
      <w:outlineLvl w:val="3"/>
    </w:pPr>
  </w:style>
  <w:style w:type="paragraph" w:customStyle="1" w:styleId="CZWSPLITODNONIKAczwspliterodnonika">
    <w:name w:val="CZ_WSP_LIT_ODNOŚNIKA – część wsp. liter odnośnika"/>
    <w:basedOn w:val="LITODNONIKAliteraodnonika"/>
    <w:uiPriority w:val="22"/>
    <w:qFormat/>
    <w:rsid w:val="00FB05A2"/>
    <w:pPr>
      <w:ind w:left="560" w:firstLine="0"/>
    </w:pPr>
  </w:style>
  <w:style w:type="paragraph" w:customStyle="1" w:styleId="TIRODNONIKAtiretodnonika">
    <w:name w:val="TIR_ODNOŚNIKA – tiret odnośnika"/>
    <w:basedOn w:val="LITODNONIKAliteraodnonika"/>
    <w:uiPriority w:val="20"/>
    <w:qFormat/>
    <w:rsid w:val="00FB05A2"/>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FB05A2"/>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FB05A2"/>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FB05A2"/>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FB05A2"/>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FB05A2"/>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FB05A2"/>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FB05A2"/>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FB05A2"/>
  </w:style>
  <w:style w:type="paragraph" w:customStyle="1" w:styleId="ZLITwPKTODNONIKAzmlitwpktodnonikaartykuempunktem">
    <w:name w:val="Z/LIT_w_PKT_ODNOŚNIKA – zm. lit. w pkt odnośnika artykułem (punktem)"/>
    <w:basedOn w:val="ZLITODNONIKAzmlitodnonikaartykuempunktem"/>
    <w:uiPriority w:val="40"/>
    <w:qFormat/>
    <w:rsid w:val="00FB05A2"/>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B05A2"/>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B05A2"/>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B05A2"/>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B05A2"/>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B05A2"/>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FB05A2"/>
    <w:pPr>
      <w:outlineLvl w:val="1"/>
    </w:pPr>
  </w:style>
  <w:style w:type="paragraph" w:customStyle="1" w:styleId="ZZFRAGzmianazmfragmentunpzdania">
    <w:name w:val="ZZ/FRAG – zmiana zm. fragmentu (np. zdania)"/>
    <w:basedOn w:val="ZZCZWSPPKTzmianazmczciwsppkt"/>
    <w:uiPriority w:val="70"/>
    <w:qFormat/>
    <w:rsid w:val="00FB05A2"/>
  </w:style>
  <w:style w:type="paragraph" w:customStyle="1" w:styleId="ZDANIENASTNOWYWIERSZODNONIKAnpzddrugienowywiersz">
    <w:name w:val="ZDANIE_NAST_NOWY_WIERSZ_ODNOŚNIKA – np. zd. drugie (nowy wiersz)"/>
    <w:basedOn w:val="CZWSPPKTODNONIKAczwsppunkwodnonika"/>
    <w:uiPriority w:val="19"/>
    <w:qFormat/>
    <w:rsid w:val="00FB05A2"/>
  </w:style>
  <w:style w:type="paragraph" w:customStyle="1" w:styleId="Z2TIRPKTzmpktpodwjnymtiret">
    <w:name w:val="Z_2TIR/PKT – zm. pkt podwójnym tiret"/>
    <w:basedOn w:val="Z2TIRLITzmlitpodwjnymtiret"/>
    <w:uiPriority w:val="83"/>
    <w:qFormat/>
    <w:rsid w:val="00FB05A2"/>
    <w:pPr>
      <w:ind w:left="1900" w:hanging="480"/>
    </w:pPr>
  </w:style>
  <w:style w:type="paragraph" w:customStyle="1" w:styleId="Z2TIRLITwPKTzmlitwpktpodwjnymtiret">
    <w:name w:val="Z_2TIR/LIT_w_PKT – zm. lit. w pkt podwójnym tiret"/>
    <w:basedOn w:val="Z2TIRLITzmlitpodwjnymtiret"/>
    <w:uiPriority w:val="84"/>
    <w:qFormat/>
    <w:rsid w:val="00FB05A2"/>
    <w:pPr>
      <w:ind w:left="2260" w:hanging="360"/>
    </w:pPr>
  </w:style>
  <w:style w:type="paragraph" w:customStyle="1" w:styleId="Z2TIRTIRwPKTzmtirwpktpodwjnymtiret">
    <w:name w:val="Z_2TIR/TIR_w_PKT – zm. tir. w pkt podwójnym tiret"/>
    <w:basedOn w:val="Z2TIRTIRwLITzmtirwlitpodwjnymtiret"/>
    <w:uiPriority w:val="84"/>
    <w:qFormat/>
    <w:rsid w:val="00FB05A2"/>
    <w:pPr>
      <w:ind w:left="2540"/>
    </w:pPr>
  </w:style>
  <w:style w:type="paragraph" w:customStyle="1" w:styleId="Z2TIR2TIRwPKTzmpodwtirwpktpodwjnymtiret">
    <w:name w:val="Z_2TIR/2TIR_w_PKT – zm. podw. tir. w pkt podwójnym tiret"/>
    <w:basedOn w:val="Z2TIR2TIRwLITzmpodwtirwlitpodwjnymtiret"/>
    <w:uiPriority w:val="86"/>
    <w:qFormat/>
    <w:rsid w:val="00FB05A2"/>
    <w:pPr>
      <w:ind w:left="2900"/>
    </w:pPr>
  </w:style>
  <w:style w:type="paragraph" w:customStyle="1" w:styleId="Z2TIRARTzmartpodwjnymtiret">
    <w:name w:val="Z_2TIR/ART(§) – zm. art. (§) podwójnym tiret"/>
    <w:basedOn w:val="Z2TIRPKTzmpktpodwjnymtiret"/>
    <w:uiPriority w:val="82"/>
    <w:qFormat/>
    <w:rsid w:val="00FB05A2"/>
    <w:pPr>
      <w:spacing w:before="120"/>
      <w:ind w:left="1420" w:firstLine="480"/>
    </w:pPr>
  </w:style>
  <w:style w:type="paragraph" w:customStyle="1" w:styleId="Z2TIRUSTzmustpodwjnymtiret">
    <w:name w:val="Z_2TIR/UST(§) – zm. ust. (§) podwójnym tiret"/>
    <w:basedOn w:val="Z2TIRPKTzmpktpodwjnymtiret"/>
    <w:uiPriority w:val="82"/>
    <w:qFormat/>
    <w:rsid w:val="00FB05A2"/>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FB05A2"/>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FB05A2"/>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FB05A2"/>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FB05A2"/>
    <w:pPr>
      <w:ind w:left="2260" w:firstLine="0"/>
    </w:pPr>
  </w:style>
  <w:style w:type="paragraph" w:customStyle="1" w:styleId="ZLITARTzmartliter">
    <w:name w:val="Z_LIT/ART(§) – zm. art. (§) literą"/>
    <w:basedOn w:val="ZARTzmartartykuempunktem"/>
    <w:uiPriority w:val="46"/>
    <w:qFormat/>
    <w:rsid w:val="00FB05A2"/>
    <w:pPr>
      <w:ind w:left="780"/>
    </w:pPr>
  </w:style>
  <w:style w:type="paragraph" w:customStyle="1" w:styleId="ZTIRARTzmarttiret">
    <w:name w:val="Z_TIR/ART(§) – zm. art. (§) tiret"/>
    <w:basedOn w:val="ZLITARTzmartliter"/>
    <w:uiPriority w:val="55"/>
    <w:qFormat/>
    <w:rsid w:val="00FB05A2"/>
    <w:pPr>
      <w:ind w:left="1060"/>
    </w:pPr>
  </w:style>
  <w:style w:type="paragraph" w:customStyle="1" w:styleId="ZTIRUSTzmusttiret">
    <w:name w:val="Z_TIR/UST(§) – zm. ust. (§) tiret"/>
    <w:basedOn w:val="ZLITUSTzmustliter"/>
    <w:uiPriority w:val="55"/>
    <w:qFormat/>
    <w:rsid w:val="00FB05A2"/>
    <w:pPr>
      <w:ind w:left="1060"/>
    </w:pPr>
  </w:style>
  <w:style w:type="paragraph" w:customStyle="1" w:styleId="ZLITKSIGIzmozniprzedmksigiliter">
    <w:name w:val="Z_LIT/KSIĘGI – zm. ozn. i przedm. księgi literą"/>
    <w:basedOn w:val="ZCZCIKSIGIzmozniprzedmczciksigiartykuempunktem"/>
    <w:uiPriority w:val="44"/>
    <w:qFormat/>
    <w:rsid w:val="00FB05A2"/>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B05A2"/>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FB05A2"/>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B05A2"/>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B05A2"/>
    <w:pPr>
      <w:ind w:left="780"/>
    </w:pPr>
  </w:style>
  <w:style w:type="paragraph" w:customStyle="1" w:styleId="ZTIRDZOZNzmozndziautiret">
    <w:name w:val="Z_TIR/DZ_OZN – zm. ozn. działu tiret"/>
    <w:basedOn w:val="ZLITTYTDZOZNzmozntytuudziauliter"/>
    <w:next w:val="ZTIRDZPRZEDMzmprzedmdziautiret"/>
    <w:uiPriority w:val="54"/>
    <w:qFormat/>
    <w:rsid w:val="00FB05A2"/>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FB05A2"/>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B05A2"/>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FB05A2"/>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B05A2"/>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B05A2"/>
    <w:pPr>
      <w:ind w:left="1420"/>
    </w:pPr>
  </w:style>
  <w:style w:type="character" w:customStyle="1" w:styleId="IGindeksgrny">
    <w:name w:val="_IG_ – indeks górny"/>
    <w:basedOn w:val="Domylnaczcionkaakapitu"/>
    <w:uiPriority w:val="2"/>
    <w:qFormat/>
    <w:rsid w:val="00FB05A2"/>
    <w:rPr>
      <w:b w:val="0"/>
      <w:i w:val="0"/>
      <w:vanish w:val="0"/>
      <w:spacing w:val="0"/>
      <w:vertAlign w:val="superscript"/>
    </w:rPr>
  </w:style>
  <w:style w:type="character" w:customStyle="1" w:styleId="IDindeksdolny">
    <w:name w:val="_ID_ – indeks dolny"/>
    <w:basedOn w:val="Domylnaczcionkaakapitu"/>
    <w:uiPriority w:val="3"/>
    <w:qFormat/>
    <w:rsid w:val="00FB05A2"/>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B05A2"/>
    <w:rPr>
      <w:b/>
      <w:vanish w:val="0"/>
      <w:spacing w:val="0"/>
      <w:vertAlign w:val="subscript"/>
    </w:rPr>
  </w:style>
  <w:style w:type="character" w:customStyle="1" w:styleId="IDKindeksdolnyikursywa">
    <w:name w:val="_ID_K_ – indeks dolny i kursywa"/>
    <w:basedOn w:val="Domylnaczcionkaakapitu"/>
    <w:uiPriority w:val="3"/>
    <w:qFormat/>
    <w:rsid w:val="00FB05A2"/>
    <w:rPr>
      <w:i/>
      <w:vanish w:val="0"/>
      <w:spacing w:val="0"/>
      <w:vertAlign w:val="subscript"/>
    </w:rPr>
  </w:style>
  <w:style w:type="character" w:customStyle="1" w:styleId="IGPindeksgrnyipogrubienie">
    <w:name w:val="_IG_P_ – indeks górny i pogrubienie"/>
    <w:basedOn w:val="Domylnaczcionkaakapitu"/>
    <w:uiPriority w:val="2"/>
    <w:qFormat/>
    <w:rsid w:val="00FB05A2"/>
    <w:rPr>
      <w:b/>
      <w:vanish w:val="0"/>
      <w:spacing w:val="0"/>
      <w:vertAlign w:val="superscript"/>
    </w:rPr>
  </w:style>
  <w:style w:type="character" w:customStyle="1" w:styleId="IGKindeksgrnyikursywa">
    <w:name w:val="_IG_K_ – indeks górny i kursywa"/>
    <w:basedOn w:val="Domylnaczcionkaakapitu"/>
    <w:uiPriority w:val="2"/>
    <w:qFormat/>
    <w:rsid w:val="00FB05A2"/>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B05A2"/>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B05A2"/>
    <w:rPr>
      <w:b/>
      <w:i/>
      <w:vanish w:val="0"/>
      <w:spacing w:val="0"/>
      <w:vertAlign w:val="subscript"/>
    </w:rPr>
  </w:style>
  <w:style w:type="character" w:customStyle="1" w:styleId="Ppogrubienie">
    <w:name w:val="_P_ – pogrubienie"/>
    <w:basedOn w:val="Domylnaczcionkaakapitu"/>
    <w:uiPriority w:val="1"/>
    <w:qFormat/>
    <w:rsid w:val="00FB05A2"/>
    <w:rPr>
      <w:b/>
    </w:rPr>
  </w:style>
  <w:style w:type="character" w:customStyle="1" w:styleId="Kkursywa">
    <w:name w:val="_K_ – kursywa"/>
    <w:basedOn w:val="Domylnaczcionkaakapitu"/>
    <w:uiPriority w:val="1"/>
    <w:qFormat/>
    <w:rsid w:val="00FB05A2"/>
    <w:rPr>
      <w:i/>
    </w:rPr>
  </w:style>
  <w:style w:type="character" w:customStyle="1" w:styleId="PKpogrubieniekursywa">
    <w:name w:val="_P_K_ – pogrubienie kursywa"/>
    <w:basedOn w:val="Domylnaczcionkaakapitu"/>
    <w:uiPriority w:val="1"/>
    <w:qFormat/>
    <w:rsid w:val="00FB05A2"/>
    <w:rPr>
      <w:b/>
      <w:i/>
    </w:rPr>
  </w:style>
  <w:style w:type="character" w:customStyle="1" w:styleId="TEKSTOZNACZONYWDOKUMENCIERDOWYMJAKOUKRYTY">
    <w:name w:val="_TEKST_OZNACZONY_W_DOKUMENCIE_ŹRÓDŁOWYM_JAKO_UKRYTY_"/>
    <w:basedOn w:val="Domylnaczcionkaakapitu"/>
    <w:uiPriority w:val="4"/>
    <w:unhideWhenUsed/>
    <w:qFormat/>
    <w:rsid w:val="00FB05A2"/>
    <w:rPr>
      <w:vanish w:val="0"/>
      <w:color w:val="FF0000"/>
      <w:u w:val="single" w:color="FF0000"/>
    </w:rPr>
  </w:style>
  <w:style w:type="character" w:customStyle="1" w:styleId="BEZWERSALIKW">
    <w:name w:val="_BEZ_WERSALIKÓW_"/>
    <w:basedOn w:val="Domylnaczcionkaakapitu"/>
    <w:uiPriority w:val="4"/>
    <w:qFormat/>
    <w:rsid w:val="00FB05A2"/>
    <w:rPr>
      <w:caps/>
    </w:rPr>
  </w:style>
  <w:style w:type="character" w:customStyle="1" w:styleId="IIGPindeksgrnyindeksugrnegoipogrubienie">
    <w:name w:val="_IIG_P_ – indeks górny indeksu górnego i pogrubienie"/>
    <w:basedOn w:val="Domylnaczcionkaakapitu"/>
    <w:uiPriority w:val="3"/>
    <w:qFormat/>
    <w:rsid w:val="00FB05A2"/>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B05A2"/>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FB05A2"/>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FB05A2"/>
    <w:rPr>
      <w:bCs w:val="0"/>
      <w:spacing w:val="-12"/>
      <w:w w:val="103"/>
    </w:rPr>
  </w:style>
  <w:style w:type="paragraph" w:customStyle="1" w:styleId="RCLTytuMP2TJ">
    <w:name w:val="RCL_Tytuł MP 2 TJ"/>
    <w:basedOn w:val="RCLTytuDU2TJ"/>
    <w:qFormat/>
    <w:rsid w:val="00FB05A2"/>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FB05A2"/>
    <w:pPr>
      <w:suppressAutoHyphens/>
      <w:jc w:val="center"/>
    </w:pPr>
  </w:style>
  <w:style w:type="paragraph" w:customStyle="1" w:styleId="LEGWMATFIZCHEMlegendawzorumatfizlubchem">
    <w:name w:val="LEG_W_MAT(FIZ|CHEM) – legenda wzoru mat. (fiz. lub chem.)"/>
    <w:basedOn w:val="USTustnpkodeksu"/>
    <w:uiPriority w:val="19"/>
    <w:qFormat/>
    <w:rsid w:val="00FB05A2"/>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FB05A2"/>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FB05A2"/>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B05A2"/>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FB05A2"/>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FB05A2"/>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FB05A2"/>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B05A2"/>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FB05A2"/>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FB05A2"/>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FB05A2"/>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B05A2"/>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FB05A2"/>
    <w:pPr>
      <w:ind w:left="780"/>
    </w:pPr>
  </w:style>
  <w:style w:type="paragraph" w:customStyle="1" w:styleId="ZTIRCYTzmcytatunpprzysigitiret">
    <w:name w:val="Z_TIR/CYT – zm. cytatu np. przysięgi tiret"/>
    <w:basedOn w:val="ZLITCYTzmcytatunpprzysigiliter"/>
    <w:next w:val="ZTIRUSTzmusttiret"/>
    <w:uiPriority w:val="61"/>
    <w:qFormat/>
    <w:rsid w:val="00FB05A2"/>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B05A2"/>
    <w:pPr>
      <w:ind w:left="2080"/>
    </w:pPr>
  </w:style>
  <w:style w:type="paragraph" w:customStyle="1" w:styleId="ZTIRSKARNzmsankcjikarnejtiret">
    <w:name w:val="Z_TIR/S_KARN – zm. sankcji karnej tiret"/>
    <w:basedOn w:val="ZLITSKARNzmsankcjikarnejliter"/>
    <w:next w:val="ZTIRUSTzmusttiret"/>
    <w:uiPriority w:val="61"/>
    <w:qFormat/>
    <w:rsid w:val="00FB05A2"/>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FB05A2"/>
    <w:pPr>
      <w:ind w:left="1060"/>
    </w:pPr>
  </w:style>
  <w:style w:type="paragraph" w:customStyle="1" w:styleId="ZZCYTzmianazmcytatunpprzysigi">
    <w:name w:val="ZZ/CYT – zmiana zm. cytatu np. przysięgi"/>
    <w:basedOn w:val="RCLNormalny"/>
    <w:next w:val="ZZUSTzmianazmust"/>
    <w:uiPriority w:val="71"/>
    <w:qFormat/>
    <w:rsid w:val="00FB05A2"/>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FB05A2"/>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FB05A2"/>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FB05A2"/>
    <w:pPr>
      <w:ind w:left="1900"/>
      <w:outlineLvl w:val="7"/>
    </w:pPr>
  </w:style>
  <w:style w:type="paragraph" w:customStyle="1" w:styleId="RCLSygnatura">
    <w:name w:val="RCL_Sygnatura"/>
    <w:basedOn w:val="RCLSpecjalny"/>
    <w:rsid w:val="00FB05A2"/>
    <w:pPr>
      <w:spacing w:after="100" w:line="240" w:lineRule="exact"/>
    </w:pPr>
    <w:rPr>
      <w:kern w:val="20"/>
      <w:sz w:val="24"/>
    </w:rPr>
  </w:style>
  <w:style w:type="character" w:customStyle="1" w:styleId="PTpetit">
    <w:name w:val="_PT_ – petit"/>
    <w:basedOn w:val="Domylnaczcionkaakapitu"/>
    <w:uiPriority w:val="4"/>
    <w:qFormat/>
    <w:rsid w:val="00FB05A2"/>
    <w:rPr>
      <w:rFonts w:ascii="Times New Roman" w:hAnsi="Times New Roman"/>
      <w:sz w:val="16"/>
    </w:rPr>
  </w:style>
  <w:style w:type="character" w:customStyle="1" w:styleId="PTBpetitpogrubienie">
    <w:name w:val="_PT_B_ – petit pogrubienie"/>
    <w:basedOn w:val="PTpetit"/>
    <w:uiPriority w:val="4"/>
    <w:qFormat/>
    <w:rsid w:val="00FB05A2"/>
    <w:rPr>
      <w:rFonts w:ascii="Times New Roman" w:hAnsi="Times New Roman"/>
      <w:b/>
      <w:sz w:val="16"/>
    </w:rPr>
  </w:style>
  <w:style w:type="character" w:customStyle="1" w:styleId="PTK-petitkursywa">
    <w:name w:val="_PT_K_ - petit kursywa"/>
    <w:basedOn w:val="PTpetit"/>
    <w:uiPriority w:val="4"/>
    <w:qFormat/>
    <w:rsid w:val="00FB05A2"/>
    <w:rPr>
      <w:rFonts w:ascii="Times New Roman" w:hAnsi="Times New Roman"/>
      <w:i/>
      <w:sz w:val="16"/>
    </w:rPr>
  </w:style>
  <w:style w:type="character" w:customStyle="1" w:styleId="PTPKpetitpogrubieniekursywa">
    <w:name w:val="_PT_P_K_ – petit pogrubienie kursywa"/>
    <w:basedOn w:val="Domylnaczcionkaakapitu"/>
    <w:uiPriority w:val="4"/>
    <w:qFormat/>
    <w:rsid w:val="00FB05A2"/>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FB05A2"/>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FB05A2"/>
    <w:pPr>
      <w:ind w:left="840"/>
    </w:pPr>
  </w:style>
  <w:style w:type="paragraph" w:customStyle="1" w:styleId="NUM3wTABELIpoziom3numeracjiwtabeli">
    <w:name w:val="NUM_3_w_TABELI – poziom 3 numeracji w tabeli"/>
    <w:basedOn w:val="NUM2wTABELIpoziom2numeracjiwtabeli"/>
    <w:uiPriority w:val="25"/>
    <w:unhideWhenUsed/>
    <w:qFormat/>
    <w:rsid w:val="00FB05A2"/>
    <w:pPr>
      <w:ind w:left="1260"/>
    </w:pPr>
  </w:style>
  <w:style w:type="paragraph" w:customStyle="1" w:styleId="NUM4wTABELIpoziom4numeracjiwtabeli">
    <w:name w:val="NUM_4_w_TABELI – poziom 4 numeracji w tabeli"/>
    <w:basedOn w:val="NUM3wTABELIpoziom3numeracjiwtabeli"/>
    <w:uiPriority w:val="25"/>
    <w:unhideWhenUsed/>
    <w:qFormat/>
    <w:rsid w:val="00FB05A2"/>
    <w:pPr>
      <w:ind w:left="1680"/>
    </w:pPr>
  </w:style>
  <w:style w:type="paragraph" w:customStyle="1" w:styleId="ODSTTABELIwierszodstpumidzyczciamitabeli">
    <w:name w:val="ODST_TABELI – wiersz odstępu między częściami tabeli"/>
    <w:basedOn w:val="RCLNormalny10"/>
    <w:uiPriority w:val="22"/>
    <w:rsid w:val="00FB05A2"/>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FB05A2"/>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tblStylePr w:type="firstRow">
      <w:tblPr/>
      <w:trPr>
        <w:tblHeader/>
      </w:trPr>
    </w:tblStylePr>
  </w:style>
  <w:style w:type="paragraph" w:customStyle="1" w:styleId="TEKSTwTABELIzwykytekst">
    <w:name w:val="TEKST_w_TABELI – zwykły tekst"/>
    <w:basedOn w:val="RCLNormalny10"/>
    <w:uiPriority w:val="23"/>
    <w:unhideWhenUsed/>
    <w:qFormat/>
    <w:rsid w:val="00FB05A2"/>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FB05A2"/>
    <w:pPr>
      <w:ind w:left="420"/>
    </w:pPr>
  </w:style>
  <w:style w:type="paragraph" w:customStyle="1" w:styleId="TEKST2wTABELItekstzpodwjnymwciciem">
    <w:name w:val="TEKST_2_w_TABELI – tekst z podwójnym wcięciem"/>
    <w:basedOn w:val="TEKST1wTABELItekstzpojedynczymwciciem"/>
    <w:uiPriority w:val="24"/>
    <w:unhideWhenUsed/>
    <w:qFormat/>
    <w:rsid w:val="00FB05A2"/>
    <w:pPr>
      <w:ind w:left="840"/>
    </w:pPr>
  </w:style>
  <w:style w:type="paragraph" w:customStyle="1" w:styleId="TEKST3wTABELItekstzpotrjnymwciciem">
    <w:name w:val="TEKST_3_w_TABELI – tekst z potrójnym wcięciem"/>
    <w:basedOn w:val="TEKST2wTABELItekstzpodwjnymwciciem"/>
    <w:uiPriority w:val="24"/>
    <w:unhideWhenUsed/>
    <w:qFormat/>
    <w:rsid w:val="00FB05A2"/>
    <w:pPr>
      <w:ind w:left="1260"/>
    </w:pPr>
  </w:style>
  <w:style w:type="paragraph" w:customStyle="1" w:styleId="TYTKOLUMNYtytukolumnywtabeli">
    <w:name w:val="TYT_KOLUMNY – tytuł kolumny w tabeli"/>
    <w:basedOn w:val="RCLNormalny10"/>
    <w:uiPriority w:val="22"/>
    <w:qFormat/>
    <w:rsid w:val="00FB05A2"/>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FB05A2"/>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FB05A2"/>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FB05A2"/>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FB05A2"/>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FB05A2"/>
    <w:pPr>
      <w:ind w:left="1140"/>
      <w:outlineLvl w:val="3"/>
    </w:pPr>
    <w:rPr>
      <w:bCs w:val="0"/>
    </w:rPr>
  </w:style>
  <w:style w:type="paragraph" w:customStyle="1" w:styleId="ODNONIKWOTJodnonikwobwieszczeniu">
    <w:name w:val="ODNOŚNIK_W_OTJ – odnośnik w obwieszczeniu"/>
    <w:basedOn w:val="RCLNormalny"/>
    <w:uiPriority w:val="99"/>
    <w:qFormat/>
    <w:rsid w:val="00FB05A2"/>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FB05A2"/>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FB05A2"/>
    <w:pPr>
      <w:spacing w:before="60"/>
    </w:pPr>
  </w:style>
  <w:style w:type="paragraph" w:customStyle="1" w:styleId="RCLNagwekodstp1">
    <w:name w:val="RCL_Nagłówek_odstęp_1"/>
    <w:basedOn w:val="RCLSpecjalny"/>
    <w:rsid w:val="00FB05A2"/>
    <w:pPr>
      <w:spacing w:before="60" w:line="160" w:lineRule="exact"/>
    </w:pPr>
  </w:style>
  <w:style w:type="paragraph" w:customStyle="1" w:styleId="RCLNagwekodstp">
    <w:name w:val="RCL_Nagłówek_odstęp"/>
    <w:basedOn w:val="RCLSpecjalny"/>
    <w:rsid w:val="00FB05A2"/>
    <w:pPr>
      <w:spacing w:before="120" w:line="120" w:lineRule="exact"/>
    </w:pPr>
  </w:style>
  <w:style w:type="paragraph" w:customStyle="1" w:styleId="RCLOTJNagwek">
    <w:name w:val="RCL_OTJ_Nagłówek"/>
    <w:basedOn w:val="RCLNagwekpionowy"/>
    <w:link w:val="RCLOTJNagwekZnak"/>
    <w:rsid w:val="00FB05A2"/>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FB05A2"/>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FB05A2"/>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FB05A2"/>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FB05A2"/>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FB05A2"/>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FB05A2"/>
    <w:pPr>
      <w:ind w:left="0"/>
    </w:pPr>
  </w:style>
  <w:style w:type="paragraph" w:customStyle="1" w:styleId="RCLDataogoszeniaaktuTJ">
    <w:name w:val="RCL_Data ogłoszenia aktu TJ"/>
    <w:basedOn w:val="RCLSpecjalny"/>
    <w:semiHidden/>
    <w:qFormat/>
    <w:rsid w:val="00FB05A2"/>
    <w:pPr>
      <w:spacing w:before="480" w:line="240" w:lineRule="auto"/>
      <w:ind w:left="-397"/>
      <w:jc w:val="center"/>
    </w:pPr>
    <w:rPr>
      <w:bCs/>
      <w:sz w:val="28"/>
      <w:szCs w:val="28"/>
    </w:rPr>
  </w:style>
  <w:style w:type="paragraph" w:customStyle="1" w:styleId="RCLPozycjaaktu">
    <w:name w:val="RCL_Pozycja aktu"/>
    <w:basedOn w:val="RCLPozycjaaktuTJ"/>
    <w:qFormat/>
    <w:rsid w:val="00FB05A2"/>
    <w:pPr>
      <w:ind w:left="0"/>
    </w:pPr>
    <w:rPr>
      <w:bCs w:val="0"/>
    </w:rPr>
  </w:style>
  <w:style w:type="paragraph" w:customStyle="1" w:styleId="RCLPozycjaaktuTJ">
    <w:name w:val="RCL_Pozycja aktu TJ"/>
    <w:basedOn w:val="RCLSpecjalny"/>
    <w:semiHidden/>
    <w:rsid w:val="00FB05A2"/>
    <w:pPr>
      <w:spacing w:before="240" w:after="600" w:line="240" w:lineRule="auto"/>
      <w:ind w:left="-397"/>
      <w:jc w:val="center"/>
    </w:pPr>
    <w:rPr>
      <w:bCs/>
      <w:sz w:val="28"/>
      <w:szCs w:val="28"/>
    </w:rPr>
  </w:style>
  <w:style w:type="paragraph" w:customStyle="1" w:styleId="RCLTytuDU1TJ">
    <w:name w:val="RCL_Tytuł DU 1 TJ"/>
    <w:basedOn w:val="RCLSpecjalny"/>
    <w:rsid w:val="00FB05A2"/>
    <w:pPr>
      <w:spacing w:line="800" w:lineRule="exact"/>
      <w:ind w:left="1420"/>
    </w:pPr>
    <w:rPr>
      <w:bCs/>
      <w:spacing w:val="14"/>
      <w:w w:val="98"/>
      <w:sz w:val="95"/>
    </w:rPr>
  </w:style>
  <w:style w:type="paragraph" w:customStyle="1" w:styleId="RCLTytuDU2TJ">
    <w:name w:val="RCL_Tytuł DU 2 TJ"/>
    <w:basedOn w:val="RCLSpecjalny"/>
    <w:rsid w:val="00FB05A2"/>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FB05A2"/>
    <w:pPr>
      <w:ind w:left="1820"/>
    </w:pPr>
    <w:rPr>
      <w:bCs w:val="0"/>
    </w:rPr>
  </w:style>
  <w:style w:type="paragraph" w:customStyle="1" w:styleId="RCLTytuDU2">
    <w:name w:val="RCL_Tytuł DU 2"/>
    <w:basedOn w:val="RCLTytuDU2TJ"/>
    <w:qFormat/>
    <w:rsid w:val="00FB05A2"/>
    <w:pPr>
      <w:ind w:left="1820"/>
    </w:pPr>
    <w:rPr>
      <w:bCs w:val="0"/>
    </w:rPr>
  </w:style>
  <w:style w:type="paragraph" w:customStyle="1" w:styleId="RCLTytuMP1">
    <w:name w:val="RCL_Tytuł MP 1"/>
    <w:basedOn w:val="RCLTytuDU1"/>
    <w:semiHidden/>
    <w:qFormat/>
    <w:rsid w:val="00FB05A2"/>
    <w:rPr>
      <w:spacing w:val="-12"/>
      <w:w w:val="103"/>
    </w:rPr>
  </w:style>
  <w:style w:type="paragraph" w:customStyle="1" w:styleId="RCLTytuMP2">
    <w:name w:val="RCL_Tytuł MP 2"/>
    <w:basedOn w:val="RCLTytuDU2"/>
    <w:semiHidden/>
    <w:qFormat/>
    <w:rsid w:val="00FB05A2"/>
    <w:rPr>
      <w:spacing w:val="0"/>
      <w:w w:val="72"/>
      <w:sz w:val="44"/>
    </w:rPr>
  </w:style>
  <w:style w:type="paragraph" w:customStyle="1" w:styleId="ORDERODZNACZENIosobaodznaczonajednazwielu">
    <w:name w:val="ORDER_ODZNACZENI – osoba odznaczona (jedna z wielu)"/>
    <w:basedOn w:val="RCLNormalny"/>
    <w:semiHidden/>
    <w:qFormat/>
    <w:rsid w:val="00FB05A2"/>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FB05A2"/>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FB05A2"/>
    <w:pPr>
      <w:jc w:val="center"/>
    </w:pPr>
  </w:style>
  <w:style w:type="paragraph" w:customStyle="1" w:styleId="ORDERREJoznaczenienumerurej">
    <w:name w:val="ORDER_REJ – oznaczenie numeru rej."/>
    <w:basedOn w:val="RCLNormalny"/>
    <w:semiHidden/>
    <w:qFormat/>
    <w:rsid w:val="00FB05A2"/>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FB05A2"/>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FB05A2"/>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FB05A2"/>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FB05A2"/>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FB05A2"/>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FB05A2"/>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FB05A2"/>
  </w:style>
  <w:style w:type="paragraph" w:customStyle="1" w:styleId="ODSYACZDOZACZNIKAnazwazacznikapodpisywanegorazemzaktem">
    <w:name w:val="ODSYŁACZ_DO_ZAŁĄCZNIKA – nazwa załącznika podpisywanego razem z aktem"/>
    <w:basedOn w:val="Normalny"/>
    <w:uiPriority w:val="28"/>
    <w:qFormat/>
    <w:rsid w:val="00FB05A2"/>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FB05A2"/>
  </w:style>
  <w:style w:type="paragraph" w:customStyle="1" w:styleId="ZGRAFIKAWEKTOROWAzmakapituzgrafikwektorow">
    <w:name w:val="Z/GRAFIKA_WEKTOROWA – zm. akapitu z grafiką wektorową"/>
    <w:basedOn w:val="GRAFIKAWEKTOROWAakapitzgrafikwektorow"/>
    <w:uiPriority w:val="39"/>
    <w:qFormat/>
    <w:rsid w:val="00FB05A2"/>
  </w:style>
  <w:style w:type="paragraph" w:customStyle="1" w:styleId="ZZGRAFIKARASTROWAzmianazmakapituzgrafikrastrow">
    <w:name w:val="ZZ/GRAFIKA_RASTROWA – zmiana zm. akapitu z grafiką rastrową"/>
    <w:basedOn w:val="ZGRAFIKARASTROWAzmakapituzgrafikrastrow"/>
    <w:uiPriority w:val="72"/>
    <w:qFormat/>
    <w:rsid w:val="00FB05A2"/>
  </w:style>
  <w:style w:type="paragraph" w:customStyle="1" w:styleId="ZZGRAFIKAWEKTOROWAzmianazmakapituzgrafikwektorow">
    <w:name w:val="ZZ/GRAFIKA_WEKTOROWA – zmiana zm. akapitu z grafiką wektorową"/>
    <w:basedOn w:val="ZGRAFIKAWEKTOROWAzmakapituzgrafikwektorow"/>
    <w:uiPriority w:val="72"/>
    <w:qFormat/>
    <w:rsid w:val="00FB05A2"/>
  </w:style>
  <w:style w:type="table" w:customStyle="1" w:styleId="ZTabelaRCL">
    <w:name w:val="Z/Tabela RCL"/>
    <w:basedOn w:val="TabelaRCL"/>
    <w:uiPriority w:val="99"/>
    <w:rsid w:val="00FB05A2"/>
    <w:pPr>
      <w:spacing w:line="240" w:lineRule="auto"/>
    </w:pPr>
    <w:tblPr/>
    <w:tblStylePr w:type="firstRow">
      <w:tblPr/>
      <w:trPr>
        <w:tblHeader/>
      </w:trPr>
    </w:tblStylePr>
  </w:style>
  <w:style w:type="table" w:customStyle="1" w:styleId="ZZTabelaRCL">
    <w:name w:val="ZZ/Tabela RCL"/>
    <w:basedOn w:val="ZTabelaRCL"/>
    <w:uiPriority w:val="99"/>
    <w:rsid w:val="00FB05A2"/>
    <w:tblPr/>
    <w:tblStylePr w:type="firstRow">
      <w:tblPr/>
      <w:trPr>
        <w:tblHeader/>
      </w:trPr>
    </w:tblStylePr>
  </w:style>
  <w:style w:type="paragraph" w:customStyle="1" w:styleId="RCLSpecjalny">
    <w:name w:val="RCL_Specjalny"/>
    <w:link w:val="RCLSpecjalnyZnak"/>
    <w:semiHidden/>
    <w:rsid w:val="00FB05A2"/>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FB05A2"/>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pPr>
      <w:numPr>
        <w:numId w:val="11"/>
      </w:numPr>
    </w:pPr>
  </w:style>
  <w:style w:type="numbering" w:styleId="1ai">
    <w:name w:val="Outline List 1"/>
    <w:basedOn w:val="Bezlisty"/>
    <w:locked/>
    <w:rsid w:val="007759CF"/>
    <w:pPr>
      <w:numPr>
        <w:numId w:val="12"/>
      </w:numPr>
    </w:pPr>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pPr>
      <w:numPr>
        <w:numId w:val="13"/>
      </w:numPr>
    </w:pPr>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
      </w:numPr>
      <w:contextualSpacing/>
    </w:pPr>
  </w:style>
  <w:style w:type="paragraph" w:styleId="Listanumerowana2">
    <w:name w:val="List Number 2"/>
    <w:basedOn w:val="Normalny"/>
    <w:uiPriority w:val="99"/>
    <w:semiHidden/>
    <w:locked/>
    <w:rsid w:val="007759CF"/>
    <w:pPr>
      <w:numPr>
        <w:numId w:val="2"/>
      </w:numPr>
      <w:contextualSpacing/>
    </w:pPr>
  </w:style>
  <w:style w:type="paragraph" w:styleId="Listanumerowana3">
    <w:name w:val="List Number 3"/>
    <w:basedOn w:val="Normalny"/>
    <w:uiPriority w:val="99"/>
    <w:semiHidden/>
    <w:locked/>
    <w:rsid w:val="007759CF"/>
    <w:pPr>
      <w:numPr>
        <w:numId w:val="3"/>
      </w:numPr>
      <w:contextualSpacing/>
    </w:pPr>
  </w:style>
  <w:style w:type="paragraph" w:styleId="Listanumerowana4">
    <w:name w:val="List Number 4"/>
    <w:basedOn w:val="Normalny"/>
    <w:uiPriority w:val="99"/>
    <w:semiHidden/>
    <w:locked/>
    <w:rsid w:val="007759CF"/>
    <w:pPr>
      <w:numPr>
        <w:numId w:val="4"/>
      </w:numPr>
      <w:contextualSpacing/>
    </w:pPr>
  </w:style>
  <w:style w:type="paragraph" w:styleId="Listanumerowana5">
    <w:name w:val="List Number 5"/>
    <w:basedOn w:val="Normalny"/>
    <w:uiPriority w:val="99"/>
    <w:semiHidden/>
    <w:locked/>
    <w:rsid w:val="007759CF"/>
    <w:pPr>
      <w:numPr>
        <w:numId w:val="5"/>
      </w:numPr>
      <w:contextualSpacing/>
    </w:pPr>
  </w:style>
  <w:style w:type="paragraph" w:styleId="Listapunktowana">
    <w:name w:val="List Bullet"/>
    <w:basedOn w:val="Normalny"/>
    <w:uiPriority w:val="99"/>
    <w:semiHidden/>
    <w:locked/>
    <w:rsid w:val="007759CF"/>
    <w:pPr>
      <w:numPr>
        <w:numId w:val="6"/>
      </w:numPr>
      <w:contextualSpacing/>
    </w:pPr>
  </w:style>
  <w:style w:type="paragraph" w:styleId="Listapunktowana2">
    <w:name w:val="List Bullet 2"/>
    <w:basedOn w:val="Normalny"/>
    <w:uiPriority w:val="99"/>
    <w:semiHidden/>
    <w:locked/>
    <w:rsid w:val="007759CF"/>
    <w:pPr>
      <w:numPr>
        <w:numId w:val="7"/>
      </w:numPr>
      <w:contextualSpacing/>
    </w:pPr>
  </w:style>
  <w:style w:type="paragraph" w:styleId="Listapunktowana3">
    <w:name w:val="List Bullet 3"/>
    <w:basedOn w:val="Normalny"/>
    <w:uiPriority w:val="99"/>
    <w:semiHidden/>
    <w:locked/>
    <w:rsid w:val="007759CF"/>
    <w:pPr>
      <w:numPr>
        <w:numId w:val="8"/>
      </w:numPr>
      <w:contextualSpacing/>
    </w:pPr>
  </w:style>
  <w:style w:type="paragraph" w:styleId="Listapunktowana4">
    <w:name w:val="List Bullet 4"/>
    <w:basedOn w:val="Normalny"/>
    <w:uiPriority w:val="99"/>
    <w:semiHidden/>
    <w:locked/>
    <w:rsid w:val="007759CF"/>
    <w:pPr>
      <w:numPr>
        <w:numId w:val="9"/>
      </w:numPr>
      <w:contextualSpacing/>
    </w:pPr>
  </w:style>
  <w:style w:type="paragraph" w:styleId="Listapunktowana5">
    <w:name w:val="List Bullet 5"/>
    <w:basedOn w:val="Normalny"/>
    <w:uiPriority w:val="99"/>
    <w:semiHidden/>
    <w:locked/>
    <w:rsid w:val="007759CF"/>
    <w:pPr>
      <w:numPr>
        <w:numId w:val="10"/>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FB05A2"/>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FB05A2"/>
  </w:style>
  <w:style w:type="paragraph" w:customStyle="1" w:styleId="SPECspecjalnywygld">
    <w:name w:val="SPEC – specjalny wygląd"/>
    <w:basedOn w:val="RCLNormalny"/>
    <w:qFormat/>
    <w:rsid w:val="00FB05A2"/>
    <w:pPr>
      <w:outlineLvl w:val="8"/>
    </w:pPr>
  </w:style>
  <w:style w:type="paragraph" w:customStyle="1" w:styleId="ZSPECzmianaakapituospecjalnymwygldzie">
    <w:name w:val="Z/SPEC – zmiana akapitu o specjalnym wyglądzie"/>
    <w:basedOn w:val="SPECspecjalnywygld"/>
    <w:qFormat/>
    <w:rsid w:val="00FB05A2"/>
  </w:style>
  <w:style w:type="paragraph" w:customStyle="1" w:styleId="ZZSPECzmianazmakapituospecjalnymwygldzie">
    <w:name w:val="ZZ/SPEC – zmiana zm. akapitu o specjalnym wyglądzie"/>
    <w:basedOn w:val="ZSPECzmianaakapituospecjalnymwygldzie"/>
    <w:qFormat/>
    <w:rsid w:val="00FB05A2"/>
  </w:style>
  <w:style w:type="character" w:customStyle="1" w:styleId="ROZSTRZELONY">
    <w:name w:val="_ROZSTRZELONY_"/>
    <w:basedOn w:val="RCLNormalnyZnak"/>
    <w:uiPriority w:val="4"/>
    <w:qFormat/>
    <w:rsid w:val="00FB05A2"/>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FB05A2"/>
    <w:pPr>
      <w:ind w:left="1940" w:hanging="520"/>
      <w:outlineLvl w:val="6"/>
    </w:pPr>
  </w:style>
  <w:style w:type="paragraph" w:customStyle="1" w:styleId="4TIRpoczwrnetiret">
    <w:name w:val="4TIR – poczwórne tiret"/>
    <w:basedOn w:val="3TIRpotrjnetiret"/>
    <w:uiPriority w:val="73"/>
    <w:qFormat/>
    <w:rsid w:val="00FB05A2"/>
    <w:pPr>
      <w:ind w:left="2620" w:hanging="680"/>
      <w:outlineLvl w:val="7"/>
    </w:pPr>
  </w:style>
  <w:style w:type="paragraph" w:customStyle="1" w:styleId="5TIRpiciokrotnetiret">
    <w:name w:val="5TIR – pięciokrotne tiret"/>
    <w:basedOn w:val="4TIRpoczwrnetiret"/>
    <w:uiPriority w:val="73"/>
    <w:qFormat/>
    <w:rsid w:val="00FB05A2"/>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FB05A2"/>
    <w:pPr>
      <w:ind w:left="1420"/>
      <w:outlineLvl w:val="6"/>
    </w:pPr>
  </w:style>
  <w:style w:type="paragraph" w:customStyle="1" w:styleId="CZWSP4TIRczwsplnapoczwrnychtiret">
    <w:name w:val="CZ_WSP_4TIR – część wspólna poczwórnych tiret"/>
    <w:basedOn w:val="CZWSP3TIRczwsplnapotrjnychtiret"/>
    <w:uiPriority w:val="73"/>
    <w:qFormat/>
    <w:rsid w:val="00FB05A2"/>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FB05A2"/>
    <w:pPr>
      <w:ind w:left="2620"/>
      <w:outlineLvl w:val="8"/>
    </w:pPr>
  </w:style>
  <w:style w:type="paragraph" w:customStyle="1" w:styleId="2TIRpodwjnytiret">
    <w:name w:val="2TIR – podwójny tiret"/>
    <w:basedOn w:val="2TIRpodwjnetiret"/>
    <w:uiPriority w:val="73"/>
    <w:qFormat/>
    <w:rsid w:val="00FB05A2"/>
  </w:style>
  <w:style w:type="character" w:customStyle="1" w:styleId="PRZEKRprzekrelenie">
    <w:name w:val="_PRZEKR_ – przekreślenie"/>
    <w:basedOn w:val="Domylnaczcionkaakapitu"/>
    <w:uiPriority w:val="3"/>
    <w:rsid w:val="00FB05A2"/>
    <w:rPr>
      <w:strike/>
      <w:dstrike w:val="0"/>
    </w:rPr>
  </w:style>
  <w:style w:type="character" w:customStyle="1" w:styleId="KOLCZERWkolorczerwony">
    <w:name w:val="_KOL_CZERW_ – kolor czerwony"/>
    <w:basedOn w:val="Domylnaczcionkaakapitu"/>
    <w:uiPriority w:val="4"/>
    <w:rsid w:val="00FB05A2"/>
    <w:rPr>
      <w:color w:val="FF0000"/>
    </w:rPr>
  </w:style>
  <w:style w:type="character" w:customStyle="1" w:styleId="KOLNIEBkolorniebieski">
    <w:name w:val="_KOL_NIEB_ – kolor niebieski"/>
    <w:basedOn w:val="Domylnaczcionkaakapitu"/>
    <w:uiPriority w:val="4"/>
    <w:rsid w:val="00FB05A2"/>
    <w:rPr>
      <w:color w:val="0070C0"/>
    </w:rPr>
  </w:style>
  <w:style w:type="character" w:customStyle="1" w:styleId="KOLZIELkolorzielony">
    <w:name w:val="_KOL_ZIEL_ – kolor zielony"/>
    <w:basedOn w:val="Domylnaczcionkaakapitu"/>
    <w:uiPriority w:val="4"/>
    <w:qFormat/>
    <w:rsid w:val="00FB05A2"/>
    <w:rPr>
      <w:color w:val="00B050"/>
    </w:rPr>
  </w:style>
  <w:style w:type="paragraph" w:customStyle="1" w:styleId="a">
    <w:rsid w:val="00FB05A2"/>
    <w:pPr>
      <w:spacing w:line="240" w:lineRule="auto"/>
    </w:pPr>
  </w:style>
  <w:style w:type="paragraph" w:styleId="Poprawka">
    <w:name w:val="Revision"/>
    <w:hidden/>
    <w:uiPriority w:val="99"/>
    <w:semiHidden/>
    <w:rsid w:val="00FB05A2"/>
    <w:pPr>
      <w:spacing w:line="240" w:lineRule="auto"/>
    </w:pPr>
    <w:rPr>
      <w:rFonts w:ascii="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D851F7A9-29A3-4D1A-B8F7-8420CBD4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1</TotalTime>
  <Pages>84</Pages>
  <Words>25518</Words>
  <Characters>153110</Characters>
  <Application>Microsoft Office Word</Application>
  <DocSecurity>0</DocSecurity>
  <Lines>1275</Lines>
  <Paragraphs>356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Rady Ministrów z dnia 6 maja 2021 r. w sprawie ustanowienia określonych ograniczeń, nakazów i zakazów w związku z wystąpieniem stanu epidemii</vt:lpstr>
      <vt:lpstr>p r o j e k t</vt:lpstr>
    </vt:vector>
  </TitlesOfParts>
  <Company>Rządowe Centrum Legislacji</Company>
  <LinksUpToDate>false</LinksUpToDate>
  <CharactersWithSpaces>178272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6 maja 2021 r. w sprawie ustanowienia określonych ograniczeń, nakazów i zakazów w związku z wystąpieniem stanu epidemii</dc:title>
  <dc:creator>RCL</dc:creator>
  <dc:description>Szablon aktu prawnego jest dziełem chronionym przez prawo autorskie.</dc:description>
  <cp:lastModifiedBy>Krzysztof Madej</cp:lastModifiedBy>
  <cp:revision>2</cp:revision>
  <cp:lastPrinted>2016-06-16T09:35:00Z</cp:lastPrinted>
  <dcterms:created xsi:type="dcterms:W3CDTF">2022-02-25T08:04:00Z</dcterms:created>
  <dcterms:modified xsi:type="dcterms:W3CDTF">2022-02-25T08:04:00Z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