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D0" w:rsidRPr="00386459" w:rsidRDefault="00A922D0" w:rsidP="00386459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386459">
        <w:rPr>
          <w:rStyle w:val="Ppogrubienie"/>
          <w:sz w:val="24"/>
          <w:szCs w:val="24"/>
          <w:u w:val="none"/>
        </w:rPr>
        <w:t>Opracowano na podstawie:</w:t>
      </w:r>
    </w:p>
    <w:p w:rsidR="00A922D0" w:rsidRPr="00386459" w:rsidRDefault="00A922D0" w:rsidP="00386459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bookmarkStart w:id="0" w:name="_GoBack"/>
      <w:r w:rsidRPr="00386459">
        <w:rPr>
          <w:rStyle w:val="Ppogrubienie"/>
          <w:sz w:val="24"/>
          <w:szCs w:val="24"/>
          <w:u w:val="none"/>
        </w:rPr>
        <w:t>Dz. U. z 2020 r. poz. 491, 522, 531</w:t>
      </w:r>
      <w:r w:rsidR="009D0CCD">
        <w:rPr>
          <w:rStyle w:val="Ppogrubienie"/>
          <w:sz w:val="24"/>
          <w:szCs w:val="24"/>
          <w:u w:val="none"/>
        </w:rPr>
        <w:t xml:space="preserve"> i </w:t>
      </w:r>
      <w:r w:rsidR="009B22FC" w:rsidRPr="00386459">
        <w:rPr>
          <w:rStyle w:val="Ppogrubienie"/>
          <w:sz w:val="24"/>
          <w:szCs w:val="24"/>
          <w:u w:val="none"/>
        </w:rPr>
        <w:t>565</w:t>
      </w:r>
      <w:r w:rsidR="009D0CCD">
        <w:rPr>
          <w:rStyle w:val="Ppogrubienie"/>
          <w:sz w:val="24"/>
          <w:szCs w:val="24"/>
          <w:u w:val="none"/>
        </w:rPr>
        <w:t xml:space="preserve"> oraz z 2021 r. poz.</w:t>
      </w:r>
      <w:r w:rsidR="00C82300">
        <w:rPr>
          <w:rStyle w:val="Ppogrubienie"/>
          <w:sz w:val="24"/>
          <w:szCs w:val="24"/>
          <w:u w:val="none"/>
        </w:rPr>
        <w:t xml:space="preserve"> 2398.</w:t>
      </w:r>
    </w:p>
    <w:bookmarkEnd w:id="0"/>
    <w:p w:rsidR="00A922D0" w:rsidRPr="00386459" w:rsidRDefault="00A922D0" w:rsidP="0038645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Rozporządzenie</w:t>
      </w:r>
    </w:p>
    <w:p w:rsidR="00A922D0" w:rsidRPr="00386459" w:rsidRDefault="00A922D0" w:rsidP="00386459">
      <w:pPr>
        <w:pStyle w:val="OZNRODZAKTUtznustawalubrozporzdzenieiorganwydajcy"/>
        <w:spacing w:line="360" w:lineRule="auto"/>
        <w:rPr>
          <w:rStyle w:val="IGPindeksgrnyipogrubienie"/>
          <w:sz w:val="24"/>
          <w:szCs w:val="24"/>
        </w:rPr>
      </w:pPr>
      <w:r w:rsidRPr="00386459">
        <w:rPr>
          <w:sz w:val="24"/>
          <w:szCs w:val="24"/>
        </w:rPr>
        <w:t>Ministra Zdrowia</w:t>
      </w:r>
      <w:r w:rsidRPr="00386459">
        <w:rPr>
          <w:rStyle w:val="IGPindeksgrnyipogrubienie"/>
          <w:sz w:val="24"/>
          <w:szCs w:val="24"/>
        </w:rPr>
        <w:footnoteReference w:id="2"/>
      </w:r>
      <w:r w:rsidRPr="00386459">
        <w:rPr>
          <w:rStyle w:val="IGPindeksgrnyipogrubienie"/>
          <w:sz w:val="24"/>
          <w:szCs w:val="24"/>
        </w:rPr>
        <w:t>)</w:t>
      </w:r>
    </w:p>
    <w:p w:rsidR="00A922D0" w:rsidRPr="00386459" w:rsidRDefault="00A922D0" w:rsidP="00386459">
      <w:pPr>
        <w:pStyle w:val="DATAAKTUdatauchwalenialubwydaniaakt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z dnia 20 marca 2020 r.</w:t>
      </w:r>
    </w:p>
    <w:p w:rsidR="00A922D0" w:rsidRPr="00386459" w:rsidRDefault="00A922D0" w:rsidP="00386459">
      <w:pPr>
        <w:pStyle w:val="TYTUAKTUprzedmiotregulacjiustawylubrozporzdzenia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w sprawie ogłoszenia na obszarze Rzeczypospolitej Polskiej stanu epidemii</w:t>
      </w:r>
    </w:p>
    <w:p w:rsidR="00A922D0" w:rsidRPr="00386459" w:rsidRDefault="00A922D0" w:rsidP="00386459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Na podstawie art. 46 ust. 2 i 4 ustawy z dnia 5 grudnia 2008 r. o zapobieganiu oraz zwalczaniu zakażeń i chorób zakaźnych u ludzi (Dz. U. z 20</w:t>
      </w:r>
      <w:r w:rsidR="00C82300">
        <w:rPr>
          <w:sz w:val="24"/>
          <w:szCs w:val="24"/>
        </w:rPr>
        <w:t>21</w:t>
      </w:r>
      <w:r w:rsidRPr="00386459">
        <w:rPr>
          <w:sz w:val="24"/>
          <w:szCs w:val="24"/>
        </w:rPr>
        <w:t> r. poz. </w:t>
      </w:r>
      <w:r w:rsidR="00C82300">
        <w:rPr>
          <w:sz w:val="24"/>
          <w:szCs w:val="24"/>
        </w:rPr>
        <w:t>2069 i 2120</w:t>
      </w:r>
      <w:r w:rsidRPr="00386459">
        <w:rPr>
          <w:sz w:val="24"/>
          <w:szCs w:val="24"/>
        </w:rPr>
        <w:t>) zarządza się, co następuje:</w:t>
      </w:r>
    </w:p>
    <w:p w:rsidR="00A922D0" w:rsidRPr="00386459" w:rsidRDefault="00A922D0" w:rsidP="00386459">
      <w:pPr>
        <w:pStyle w:val="ROZDZODDZOZNoznaczenierozdziauluboddzia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Rozdział 1</w:t>
      </w:r>
    </w:p>
    <w:p w:rsidR="00A922D0" w:rsidRPr="00386459" w:rsidRDefault="00A922D0" w:rsidP="00386459">
      <w:pPr>
        <w:pStyle w:val="ROZDZODDZPRZEDMprzedmiotregulacjirozdziauluboddzia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Przepisy ogólne</w:t>
      </w:r>
    </w:p>
    <w:p w:rsidR="00A922D0" w:rsidRPr="00386459" w:rsidRDefault="00A922D0" w:rsidP="00386459">
      <w:pPr>
        <w:pStyle w:val="ARTartustawynprozporzdzenia"/>
        <w:spacing w:line="360" w:lineRule="auto"/>
        <w:rPr>
          <w:sz w:val="24"/>
          <w:szCs w:val="24"/>
        </w:rPr>
      </w:pPr>
      <w:r w:rsidRPr="00386459">
        <w:rPr>
          <w:rStyle w:val="Ppogrubienie"/>
          <w:sz w:val="24"/>
          <w:szCs w:val="24"/>
        </w:rPr>
        <w:t>§ 1.</w:t>
      </w:r>
      <w:r w:rsidRPr="00386459">
        <w:rPr>
          <w:sz w:val="24"/>
          <w:szCs w:val="24"/>
        </w:rPr>
        <w:t> W okresie od dnia 20 marca 2020 r. do odwołania na obszarze Rzeczypospolitej Polskiej ogłasza się stan epidemii w związku z zakażeniami wirusem SARS</w:t>
      </w:r>
      <w:r w:rsidRPr="00386459">
        <w:rPr>
          <w:sz w:val="24"/>
          <w:szCs w:val="24"/>
        </w:rPr>
        <w:noBreakHyphen/>
        <w:t>CoV</w:t>
      </w:r>
      <w:r w:rsidRPr="00386459">
        <w:rPr>
          <w:sz w:val="24"/>
          <w:szCs w:val="24"/>
        </w:rPr>
        <w:noBreakHyphen/>
        <w:t>2.</w:t>
      </w:r>
    </w:p>
    <w:p w:rsidR="00631440" w:rsidRDefault="00A922D0" w:rsidP="00386459">
      <w:pPr>
        <w:pStyle w:val="ROZDZODDZOZNoznaczenierozdziauluboddzia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Rozdział 2</w:t>
      </w:r>
    </w:p>
    <w:p w:rsidR="00A922D0" w:rsidRPr="00386459" w:rsidRDefault="00631440" w:rsidP="00386459">
      <w:pPr>
        <w:pStyle w:val="UCHYLENIEWTJoznaczenieuchyleniawtekciejednolitym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 xml:space="preserve"> </w:t>
      </w:r>
      <w:r w:rsidR="00A922D0" w:rsidRPr="00386459">
        <w:rPr>
          <w:sz w:val="24"/>
          <w:szCs w:val="24"/>
        </w:rPr>
        <w:t>(uchylony)</w:t>
      </w:r>
      <w:bookmarkStart w:id="1" w:name="_Ref91158734"/>
      <w:r w:rsidR="00A922D0" w:rsidRPr="00386459">
        <w:rPr>
          <w:rStyle w:val="IGindeksgrny"/>
          <w:sz w:val="24"/>
          <w:szCs w:val="24"/>
        </w:rPr>
        <w:footnoteReference w:id="3"/>
      </w:r>
      <w:bookmarkEnd w:id="1"/>
      <w:r w:rsidR="00A922D0" w:rsidRPr="00386459">
        <w:rPr>
          <w:rStyle w:val="IGindeksgrny"/>
          <w:sz w:val="24"/>
          <w:szCs w:val="24"/>
        </w:rPr>
        <w:t>)</w:t>
      </w:r>
    </w:p>
    <w:p w:rsidR="00631440" w:rsidRDefault="00631440" w:rsidP="00631440">
      <w:pPr>
        <w:pStyle w:val="ROZDZODDZOZNoznaczenierozdziauluboddzia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</w:p>
    <w:p w:rsidR="00631440" w:rsidRDefault="00631440" w:rsidP="00631440">
      <w:pPr>
        <w:pStyle w:val="UCHYLENIEWTJoznaczenieuchyleniawtekciejednolitym"/>
        <w:spacing w:after="240"/>
        <w:rPr>
          <w:sz w:val="24"/>
        </w:rPr>
      </w:pPr>
      <w:r w:rsidRPr="00631440">
        <w:rPr>
          <w:sz w:val="24"/>
        </w:rPr>
        <w:t>(uchylony)</w:t>
      </w:r>
      <w:r w:rsidRPr="00631440">
        <w:rPr>
          <w:sz w:val="24"/>
          <w:vertAlign w:val="superscript"/>
        </w:rPr>
        <w:fldChar w:fldCharType="begin"/>
      </w:r>
      <w:r w:rsidRPr="00631440">
        <w:rPr>
          <w:sz w:val="24"/>
          <w:vertAlign w:val="superscript"/>
        </w:rPr>
        <w:instrText xml:space="preserve"> NOTEREF _Ref91158734 \h  \* MERGEFORMAT </w:instrText>
      </w:r>
      <w:r w:rsidRPr="00631440">
        <w:rPr>
          <w:sz w:val="24"/>
          <w:vertAlign w:val="superscript"/>
        </w:rPr>
      </w:r>
      <w:r w:rsidRPr="00631440">
        <w:rPr>
          <w:sz w:val="24"/>
          <w:vertAlign w:val="superscript"/>
        </w:rPr>
        <w:fldChar w:fldCharType="separate"/>
      </w:r>
      <w:r w:rsidRPr="00631440">
        <w:rPr>
          <w:sz w:val="24"/>
          <w:vertAlign w:val="superscript"/>
        </w:rPr>
        <w:t>2</w:t>
      </w:r>
      <w:r w:rsidRPr="00631440">
        <w:rPr>
          <w:sz w:val="24"/>
          <w:vertAlign w:val="superscript"/>
        </w:rPr>
        <w:fldChar w:fldCharType="end"/>
      </w:r>
      <w:r>
        <w:rPr>
          <w:sz w:val="24"/>
          <w:vertAlign w:val="superscript"/>
        </w:rPr>
        <w:t>)</w:t>
      </w:r>
    </w:p>
    <w:p w:rsidR="00631440" w:rsidRDefault="00631440" w:rsidP="00631440">
      <w:pPr>
        <w:pStyle w:val="ROZDZODDZOZNoznaczenierozdziauluboddzia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 xml:space="preserve">Rozdział </w:t>
      </w:r>
      <w:r>
        <w:rPr>
          <w:sz w:val="24"/>
          <w:szCs w:val="24"/>
        </w:rPr>
        <w:t>4</w:t>
      </w:r>
    </w:p>
    <w:p w:rsidR="00631440" w:rsidRDefault="00631440" w:rsidP="00631440">
      <w:pPr>
        <w:pStyle w:val="UCHYLENIEWTJoznaczenieuchyleniawtekciejednolitym"/>
        <w:spacing w:after="240"/>
        <w:rPr>
          <w:sz w:val="24"/>
        </w:rPr>
      </w:pPr>
      <w:r w:rsidRPr="00631440">
        <w:rPr>
          <w:sz w:val="24"/>
        </w:rPr>
        <w:t>(uchylony)</w:t>
      </w:r>
      <w:r w:rsidRPr="00631440">
        <w:rPr>
          <w:sz w:val="24"/>
          <w:vertAlign w:val="superscript"/>
        </w:rPr>
        <w:fldChar w:fldCharType="begin"/>
      </w:r>
      <w:r w:rsidRPr="00631440">
        <w:rPr>
          <w:sz w:val="24"/>
          <w:vertAlign w:val="superscript"/>
        </w:rPr>
        <w:instrText xml:space="preserve"> NOTEREF _Ref91158734 \h  \* MERGEFORMAT </w:instrText>
      </w:r>
      <w:r w:rsidRPr="00631440">
        <w:rPr>
          <w:sz w:val="24"/>
          <w:vertAlign w:val="superscript"/>
        </w:rPr>
      </w:r>
      <w:r w:rsidRPr="00631440">
        <w:rPr>
          <w:sz w:val="24"/>
          <w:vertAlign w:val="superscript"/>
        </w:rPr>
        <w:fldChar w:fldCharType="separate"/>
      </w:r>
      <w:r w:rsidRPr="00631440">
        <w:rPr>
          <w:sz w:val="24"/>
          <w:vertAlign w:val="superscript"/>
        </w:rPr>
        <w:t>2</w:t>
      </w:r>
      <w:r w:rsidRPr="00631440">
        <w:rPr>
          <w:sz w:val="24"/>
          <w:vertAlign w:val="superscript"/>
        </w:rPr>
        <w:fldChar w:fldCharType="end"/>
      </w:r>
      <w:r>
        <w:rPr>
          <w:sz w:val="24"/>
          <w:vertAlign w:val="superscript"/>
        </w:rPr>
        <w:t>)</w:t>
      </w:r>
    </w:p>
    <w:p w:rsidR="00631440" w:rsidRPr="00631440" w:rsidRDefault="00631440" w:rsidP="00631440">
      <w:pPr>
        <w:pStyle w:val="ROZDZODDZOZNoznaczenierozdziauluboddziau"/>
        <w:spacing w:line="360" w:lineRule="auto"/>
        <w:rPr>
          <w:bCs/>
          <w:sz w:val="24"/>
        </w:rPr>
      </w:pPr>
      <w:r w:rsidRPr="00631440">
        <w:rPr>
          <w:bCs/>
          <w:sz w:val="24"/>
        </w:rPr>
        <w:t>Rozdział 5</w:t>
      </w:r>
    </w:p>
    <w:p w:rsidR="00631440" w:rsidRPr="00631440" w:rsidRDefault="00631440" w:rsidP="00631440">
      <w:pPr>
        <w:pStyle w:val="UCHYLENIEWTJoznaczenieuchyleniawtekciejednolitym"/>
        <w:spacing w:after="240"/>
        <w:rPr>
          <w:sz w:val="24"/>
        </w:rPr>
      </w:pPr>
      <w:r w:rsidRPr="00631440">
        <w:rPr>
          <w:sz w:val="24"/>
        </w:rPr>
        <w:t>(uchylony)</w:t>
      </w:r>
      <w:r w:rsidRPr="00631440">
        <w:rPr>
          <w:sz w:val="24"/>
          <w:vertAlign w:val="superscript"/>
        </w:rPr>
        <w:fldChar w:fldCharType="begin"/>
      </w:r>
      <w:r w:rsidRPr="00631440">
        <w:rPr>
          <w:sz w:val="24"/>
          <w:vertAlign w:val="superscript"/>
        </w:rPr>
        <w:instrText xml:space="preserve"> NOTEREF _Ref91158734 \h  \* MERGEFORMAT </w:instrText>
      </w:r>
      <w:r w:rsidRPr="00631440">
        <w:rPr>
          <w:sz w:val="24"/>
          <w:vertAlign w:val="superscript"/>
        </w:rPr>
      </w:r>
      <w:r w:rsidRPr="00631440">
        <w:rPr>
          <w:sz w:val="24"/>
          <w:vertAlign w:val="superscript"/>
        </w:rPr>
        <w:fldChar w:fldCharType="separate"/>
      </w:r>
      <w:r w:rsidRPr="00631440">
        <w:rPr>
          <w:sz w:val="24"/>
          <w:vertAlign w:val="superscript"/>
        </w:rPr>
        <w:t>2</w:t>
      </w:r>
      <w:r w:rsidRPr="00631440">
        <w:rPr>
          <w:sz w:val="24"/>
          <w:vertAlign w:val="superscript"/>
        </w:rPr>
        <w:fldChar w:fldCharType="end"/>
      </w:r>
      <w:r>
        <w:rPr>
          <w:sz w:val="24"/>
          <w:vertAlign w:val="superscript"/>
        </w:rPr>
        <w:t>)</w:t>
      </w:r>
    </w:p>
    <w:p w:rsidR="00631440" w:rsidRDefault="00631440" w:rsidP="00631440">
      <w:pPr>
        <w:pStyle w:val="ROZDZODDZOZNoznaczenierozdziauluboddzia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 xml:space="preserve">Rozdział </w:t>
      </w:r>
      <w:r>
        <w:rPr>
          <w:sz w:val="24"/>
          <w:szCs w:val="24"/>
        </w:rPr>
        <w:t>6</w:t>
      </w:r>
    </w:p>
    <w:p w:rsidR="00631440" w:rsidRPr="00631440" w:rsidRDefault="00631440" w:rsidP="00631440">
      <w:pPr>
        <w:pStyle w:val="UCHYLENIEWTJoznaczenieuchyleniawtekciejednolitym"/>
        <w:rPr>
          <w:sz w:val="24"/>
        </w:rPr>
      </w:pPr>
      <w:r w:rsidRPr="00631440">
        <w:rPr>
          <w:sz w:val="24"/>
        </w:rPr>
        <w:t>(uchylony)</w:t>
      </w:r>
      <w:r w:rsidRPr="00631440">
        <w:rPr>
          <w:sz w:val="24"/>
          <w:vertAlign w:val="superscript"/>
        </w:rPr>
        <w:fldChar w:fldCharType="begin"/>
      </w:r>
      <w:r w:rsidRPr="00631440">
        <w:rPr>
          <w:sz w:val="24"/>
          <w:vertAlign w:val="superscript"/>
        </w:rPr>
        <w:instrText xml:space="preserve"> NOTEREF _Ref91158734 \h  \* MERGEFORMAT </w:instrText>
      </w:r>
      <w:r w:rsidRPr="00631440">
        <w:rPr>
          <w:sz w:val="24"/>
          <w:vertAlign w:val="superscript"/>
        </w:rPr>
      </w:r>
      <w:r w:rsidRPr="00631440">
        <w:rPr>
          <w:sz w:val="24"/>
          <w:vertAlign w:val="superscript"/>
        </w:rPr>
        <w:fldChar w:fldCharType="separate"/>
      </w:r>
      <w:r w:rsidRPr="00631440">
        <w:rPr>
          <w:sz w:val="24"/>
          <w:vertAlign w:val="superscript"/>
        </w:rPr>
        <w:t>2</w:t>
      </w:r>
      <w:r w:rsidRPr="00631440">
        <w:rPr>
          <w:sz w:val="24"/>
          <w:vertAlign w:val="superscript"/>
        </w:rPr>
        <w:fldChar w:fldCharType="end"/>
      </w:r>
      <w:r>
        <w:rPr>
          <w:sz w:val="24"/>
          <w:vertAlign w:val="superscript"/>
        </w:rPr>
        <w:t>)</w:t>
      </w:r>
    </w:p>
    <w:p w:rsidR="00631440" w:rsidRPr="00631440" w:rsidRDefault="00631440" w:rsidP="00631440">
      <w:pPr>
        <w:pStyle w:val="ARTartustawynprozporzdzenia"/>
      </w:pPr>
    </w:p>
    <w:p w:rsidR="00631440" w:rsidRPr="00631440" w:rsidRDefault="00631440" w:rsidP="00631440">
      <w:pPr>
        <w:pStyle w:val="ROZDZODDZOZNoznaczenierozdziauluboddziau"/>
        <w:spacing w:line="360" w:lineRule="auto"/>
        <w:rPr>
          <w:sz w:val="24"/>
          <w:szCs w:val="24"/>
        </w:rPr>
      </w:pPr>
      <w:r w:rsidRPr="00631440">
        <w:rPr>
          <w:sz w:val="24"/>
          <w:szCs w:val="24"/>
        </w:rPr>
        <w:lastRenderedPageBreak/>
        <w:t xml:space="preserve">Rozdział </w:t>
      </w:r>
      <w:proofErr w:type="spellStart"/>
      <w:r w:rsidRPr="00631440">
        <w:rPr>
          <w:sz w:val="24"/>
          <w:szCs w:val="24"/>
        </w:rPr>
        <w:t>6a</w:t>
      </w:r>
      <w:proofErr w:type="spellEnd"/>
      <w:r w:rsidR="002D4183">
        <w:rPr>
          <w:rStyle w:val="Odwoanieprzypisudolnego"/>
          <w:sz w:val="24"/>
          <w:szCs w:val="24"/>
        </w:rPr>
        <w:footnoteReference w:id="4"/>
      </w:r>
      <w:r w:rsidR="002D4183" w:rsidRPr="002D4183">
        <w:rPr>
          <w:sz w:val="24"/>
          <w:szCs w:val="24"/>
          <w:vertAlign w:val="superscript"/>
        </w:rPr>
        <w:t>)</w:t>
      </w:r>
    </w:p>
    <w:p w:rsidR="00631440" w:rsidRPr="009D0CCD" w:rsidRDefault="00631440" w:rsidP="009D0CCD">
      <w:pPr>
        <w:pStyle w:val="ROZDZODDZPRZEDMprzedmiotregulacjirozdziauluboddziau"/>
        <w:spacing w:line="360" w:lineRule="auto"/>
        <w:rPr>
          <w:rFonts w:cs="Arial"/>
          <w:bCs/>
          <w:kern w:val="24"/>
          <w:sz w:val="24"/>
          <w:szCs w:val="24"/>
        </w:rPr>
      </w:pPr>
      <w:r w:rsidRPr="009D0CCD">
        <w:rPr>
          <w:rFonts w:cs="Arial"/>
          <w:bCs/>
          <w:kern w:val="24"/>
          <w:sz w:val="24"/>
          <w:szCs w:val="24"/>
        </w:rPr>
        <w:t>Obowiązek przeprowadzenia szczepień ochronnych</w:t>
      </w:r>
    </w:p>
    <w:p w:rsidR="009D0CCD" w:rsidRDefault="00631440" w:rsidP="009D0CCD">
      <w:pPr>
        <w:pStyle w:val="ARTartustawynprozporzdzenia"/>
        <w:rPr>
          <w:bCs w:val="0"/>
          <w:sz w:val="24"/>
        </w:rPr>
      </w:pPr>
      <w:r w:rsidRPr="009D0CCD">
        <w:rPr>
          <w:b/>
          <w:bCs w:val="0"/>
          <w:sz w:val="24"/>
        </w:rPr>
        <w:t>§12a.</w:t>
      </w:r>
      <w:r w:rsidRPr="009D0CCD">
        <w:rPr>
          <w:bCs w:val="0"/>
          <w:sz w:val="24"/>
        </w:rPr>
        <w:t> 1. Obowiązkowi szczepień przeciwko COVID</w:t>
      </w:r>
      <w:r w:rsidRPr="009D0CCD">
        <w:rPr>
          <w:bCs w:val="0"/>
          <w:sz w:val="24"/>
        </w:rPr>
        <w:noBreakHyphen/>
        <w:t>19 podlegają:</w:t>
      </w:r>
    </w:p>
    <w:p w:rsidR="009D0CCD" w:rsidRDefault="00631440" w:rsidP="009D0CCD">
      <w:pPr>
        <w:pStyle w:val="PKTpunkt"/>
        <w:rPr>
          <w:sz w:val="24"/>
          <w:szCs w:val="24"/>
        </w:rPr>
      </w:pPr>
      <w:r w:rsidRPr="009D0CCD">
        <w:rPr>
          <w:sz w:val="24"/>
          <w:szCs w:val="24"/>
        </w:rPr>
        <w:t>1)</w:t>
      </w:r>
      <w:r w:rsidRPr="009D0CCD">
        <w:rPr>
          <w:sz w:val="24"/>
          <w:szCs w:val="24"/>
        </w:rPr>
        <w:tab/>
      </w:r>
      <w:bookmarkStart w:id="2" w:name="_Hlk91063504"/>
      <w:r w:rsidRPr="009D0CCD">
        <w:rPr>
          <w:sz w:val="24"/>
          <w:szCs w:val="24"/>
        </w:rPr>
        <w:t>osoby wykonujące zawód medyczny w rozumieniu art. 2 ust. 1 pkt 2 ustawy z dnia 15 kwietnia 2011 r. o działalności leczniczej (Dz. U. z 2021 r. poz. 711, 1773 i 2120) w podmiotach wykonujących działalność leczniczą oraz osoby wykonujące czynności zawodowe w tych podmiotach, inne niż wykonywanie zawodu medycznego;</w:t>
      </w:r>
    </w:p>
    <w:p w:rsidR="00631440" w:rsidRPr="00631440" w:rsidRDefault="00631440" w:rsidP="009D0CCD">
      <w:pPr>
        <w:pStyle w:val="PKTpunkt"/>
        <w:rPr>
          <w:kern w:val="24"/>
          <w:sz w:val="24"/>
          <w:szCs w:val="24"/>
        </w:rPr>
      </w:pPr>
      <w:r w:rsidRPr="00631440">
        <w:rPr>
          <w:kern w:val="24"/>
          <w:sz w:val="24"/>
          <w:szCs w:val="24"/>
        </w:rPr>
        <w:t>2)</w:t>
      </w:r>
      <w:r w:rsidRPr="00631440">
        <w:rPr>
          <w:kern w:val="24"/>
          <w:sz w:val="24"/>
          <w:szCs w:val="24"/>
        </w:rPr>
        <w:tab/>
        <w:t>osoby zatrudnione oraz osoby realizujące usługi farmaceutyczne, zadania zawodowe lub czynności fachowe w aptece ogólnodostępnej lub punkcie aptecznym;</w:t>
      </w:r>
    </w:p>
    <w:p w:rsidR="00631440" w:rsidRPr="009D0CCD" w:rsidRDefault="00631440" w:rsidP="009D0CCD">
      <w:pPr>
        <w:pStyle w:val="PKTpunkt"/>
        <w:rPr>
          <w:kern w:val="24"/>
          <w:sz w:val="24"/>
        </w:rPr>
      </w:pPr>
      <w:r w:rsidRPr="009D0CCD">
        <w:rPr>
          <w:kern w:val="24"/>
          <w:sz w:val="24"/>
        </w:rPr>
        <w:t>3)</w:t>
      </w:r>
      <w:r w:rsidRPr="009D0CCD">
        <w:rPr>
          <w:kern w:val="24"/>
          <w:sz w:val="24"/>
        </w:rPr>
        <w:tab/>
        <w:t>studenci kształcący się na kierunkach przygotowujących do wykonywania zawodu medycznego, o którym mowa w art. 68 ust. 1 pkt 1–8 ustawy z dnia 20 lipca 2018 r. – Prawo o szkolnictwie wyższym i nauce (Dz. U. z 2021 r. poz. 478, 619, 1630, 2141 i 2232).</w:t>
      </w:r>
    </w:p>
    <w:bookmarkEnd w:id="2"/>
    <w:p w:rsidR="00631440" w:rsidRPr="009D0CCD" w:rsidRDefault="00631440" w:rsidP="009D0CCD">
      <w:pPr>
        <w:pStyle w:val="USTustnpkodeksu"/>
        <w:rPr>
          <w:sz w:val="24"/>
          <w:szCs w:val="24"/>
        </w:rPr>
      </w:pPr>
      <w:r w:rsidRPr="009D0CCD">
        <w:rPr>
          <w:sz w:val="24"/>
          <w:szCs w:val="24"/>
        </w:rPr>
        <w:t xml:space="preserve">2. Osoby, o których mowa w ust. 1, są obowiązane poddać się szczepieniu ochronnemu, którego efektem będzie otrzymanie unijnego cyfrowego zaświadczenia w rozumieniu art. 2 pkt 2 rozporządzenia Parlamentu Europejskiego i Rady (UE) 2021/953 z dnia 14 czerwca 2021 r. w sprawie ram wydawania, weryfikowania i uznawania </w:t>
      </w:r>
      <w:proofErr w:type="spellStart"/>
      <w:r w:rsidRPr="009D0CCD">
        <w:rPr>
          <w:sz w:val="24"/>
          <w:szCs w:val="24"/>
        </w:rPr>
        <w:t>interoperacyjnych</w:t>
      </w:r>
      <w:proofErr w:type="spellEnd"/>
      <w:r w:rsidRPr="009D0CCD">
        <w:rPr>
          <w:sz w:val="24"/>
          <w:szCs w:val="24"/>
        </w:rPr>
        <w:t xml:space="preserve"> zaświadczeń o szczepieniu, o wyniku testu i o powrocie do zdrowia w związku z COVID</w:t>
      </w:r>
      <w:r w:rsidRPr="009D0CCD">
        <w:rPr>
          <w:sz w:val="24"/>
          <w:szCs w:val="24"/>
        </w:rPr>
        <w:noBreakHyphen/>
        <w:t>19 (unijne cyfrowe zaświadczenie COVID) w celu ułatwienia swobodnego przemieszczania się w czasie pandemii COVID</w:t>
      </w:r>
      <w:r w:rsidRPr="009D0CCD">
        <w:rPr>
          <w:sz w:val="24"/>
          <w:szCs w:val="24"/>
        </w:rPr>
        <w:noBreakHyphen/>
        <w:t>19 (Dz. Urz. UE L 211 z 15.06.2021, str. 1), w terminie nie późniejszym niż do dnia 1 marca 2022 r.</w:t>
      </w:r>
    </w:p>
    <w:p w:rsidR="00631440" w:rsidRPr="009D0CCD" w:rsidRDefault="00631440" w:rsidP="009D0CCD">
      <w:pPr>
        <w:pStyle w:val="USTustnpkodeksu"/>
        <w:rPr>
          <w:sz w:val="24"/>
        </w:rPr>
      </w:pPr>
      <w:r w:rsidRPr="009D0CCD">
        <w:rPr>
          <w:sz w:val="24"/>
        </w:rPr>
        <w:t>3. Obowiązek, o którym mowa w ust. 1, ma zastosowanie także do osób, u których do dnia 1 marca 2022 r. upłynie więcej niż 6 miesięcy od uzyskania pozytywnego wyniku testu diagnostycznego w kierunku SARS</w:t>
      </w:r>
      <w:r w:rsidRPr="009D0CCD">
        <w:rPr>
          <w:sz w:val="24"/>
        </w:rPr>
        <w:noBreakHyphen/>
        <w:t>CoV</w:t>
      </w:r>
      <w:r w:rsidRPr="009D0CCD">
        <w:rPr>
          <w:sz w:val="24"/>
        </w:rPr>
        <w:noBreakHyphen/>
        <w:t>2.</w:t>
      </w:r>
    </w:p>
    <w:p w:rsidR="00631440" w:rsidRPr="009D0CCD" w:rsidRDefault="00631440" w:rsidP="009D0CCD">
      <w:pPr>
        <w:pStyle w:val="ARTartustawynprozporzdzenia"/>
        <w:rPr>
          <w:bCs w:val="0"/>
          <w:sz w:val="24"/>
        </w:rPr>
      </w:pPr>
      <w:r w:rsidRPr="009D0CCD">
        <w:rPr>
          <w:b/>
          <w:bCs w:val="0"/>
          <w:sz w:val="24"/>
        </w:rPr>
        <w:t>§ 12b.</w:t>
      </w:r>
      <w:r w:rsidRPr="009D0CCD">
        <w:rPr>
          <w:bCs w:val="0"/>
          <w:sz w:val="24"/>
        </w:rPr>
        <w:t> Obowiązek, o którym mowa w § 12a ust. 1, stosuje się do osób, które nie mają przeciwwskazań do szczepienia w zakresie stanu ich zdrowia.</w:t>
      </w:r>
    </w:p>
    <w:p w:rsidR="00A922D0" w:rsidRPr="00386459" w:rsidRDefault="00A922D0" w:rsidP="00386459">
      <w:pPr>
        <w:pStyle w:val="ROZDZODDZOZNoznaczenierozdziauluboddziau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Rozdział 7</w:t>
      </w:r>
    </w:p>
    <w:p w:rsidR="00A922D0" w:rsidRPr="00386459" w:rsidRDefault="00A922D0" w:rsidP="00386459">
      <w:pPr>
        <w:pStyle w:val="ROZDZODDZPRZEDMprzedmiotregulacjirozdziauluboddziau"/>
        <w:spacing w:line="360" w:lineRule="auto"/>
        <w:rPr>
          <w:rStyle w:val="Ppogrubienie"/>
          <w:sz w:val="24"/>
          <w:szCs w:val="24"/>
        </w:rPr>
      </w:pPr>
      <w:r w:rsidRPr="00386459">
        <w:rPr>
          <w:sz w:val="24"/>
          <w:szCs w:val="24"/>
        </w:rPr>
        <w:t>Przepis przejściowy i końcowy</w:t>
      </w:r>
    </w:p>
    <w:p w:rsidR="00A922D0" w:rsidRPr="00386459" w:rsidRDefault="00A922D0" w:rsidP="00386459">
      <w:pPr>
        <w:pStyle w:val="ARTartustawynprozporzdzenia"/>
        <w:spacing w:line="360" w:lineRule="auto"/>
        <w:rPr>
          <w:sz w:val="24"/>
          <w:szCs w:val="24"/>
        </w:rPr>
      </w:pPr>
      <w:r w:rsidRPr="00386459">
        <w:rPr>
          <w:rStyle w:val="Ppogrubienie"/>
          <w:sz w:val="24"/>
          <w:szCs w:val="24"/>
        </w:rPr>
        <w:t>§ 13.</w:t>
      </w:r>
      <w:r w:rsidRPr="00386459">
        <w:rPr>
          <w:sz w:val="24"/>
          <w:szCs w:val="24"/>
        </w:rPr>
        <w:t xml:space="preserve"> Przepisy </w:t>
      </w:r>
      <w:r w:rsidRPr="00631440">
        <w:rPr>
          <w:rStyle w:val="Kkursywa"/>
          <w:i w:val="0"/>
          <w:sz w:val="24"/>
          <w:szCs w:val="24"/>
        </w:rPr>
        <w:t>§ 3</w:t>
      </w:r>
      <w:r w:rsidR="00631440">
        <w:rPr>
          <w:rStyle w:val="Kkursywa"/>
          <w:sz w:val="24"/>
          <w:szCs w:val="24"/>
        </w:rPr>
        <w:t xml:space="preserve"> </w:t>
      </w:r>
      <w:r w:rsidRPr="00386459">
        <w:rPr>
          <w:sz w:val="24"/>
          <w:szCs w:val="24"/>
        </w:rPr>
        <w:t>stosuje się do obowiązkowej kwarantanny, o której mowa w </w:t>
      </w:r>
      <w:r w:rsidRPr="00631440">
        <w:rPr>
          <w:rStyle w:val="Kkursywa"/>
          <w:i w:val="0"/>
          <w:sz w:val="24"/>
          <w:szCs w:val="24"/>
        </w:rPr>
        <w:t>§ 2 ust. 2 pkt 2</w:t>
      </w:r>
      <w:r w:rsidRPr="00386459">
        <w:rPr>
          <w:sz w:val="24"/>
          <w:szCs w:val="24"/>
        </w:rPr>
        <w:t>, która rozpoczęła się po dniu 15 marca 2020 r.</w:t>
      </w:r>
    </w:p>
    <w:p w:rsidR="00A922D0" w:rsidRPr="00386459" w:rsidRDefault="00A922D0" w:rsidP="00386459">
      <w:pPr>
        <w:pStyle w:val="ARTartustawynprozporzdzenia"/>
        <w:keepNext/>
        <w:spacing w:line="360" w:lineRule="auto"/>
        <w:rPr>
          <w:rStyle w:val="IGindeksgrny"/>
          <w:sz w:val="24"/>
          <w:szCs w:val="24"/>
        </w:rPr>
      </w:pPr>
      <w:r w:rsidRPr="00386459">
        <w:rPr>
          <w:rStyle w:val="Ppogrubienie"/>
          <w:sz w:val="24"/>
          <w:szCs w:val="24"/>
        </w:rPr>
        <w:t>§ 14.</w:t>
      </w:r>
      <w:r w:rsidRPr="00386459">
        <w:rPr>
          <w:sz w:val="24"/>
          <w:szCs w:val="24"/>
        </w:rPr>
        <w:t> Rozporządzenie wchodzi w życie z dniem ogłoszenia</w:t>
      </w:r>
      <w:r w:rsidRPr="00386459">
        <w:rPr>
          <w:rStyle w:val="IGindeksgrny"/>
          <w:sz w:val="24"/>
          <w:szCs w:val="24"/>
        </w:rPr>
        <w:footnoteReference w:id="5"/>
      </w:r>
      <w:r w:rsidRPr="00386459">
        <w:rPr>
          <w:rStyle w:val="IGindeksgrny"/>
          <w:sz w:val="24"/>
          <w:szCs w:val="24"/>
        </w:rPr>
        <w:t>)</w:t>
      </w:r>
      <w:r w:rsidRPr="00386459">
        <w:rPr>
          <w:sz w:val="24"/>
          <w:szCs w:val="24"/>
        </w:rPr>
        <w:t>.</w:t>
      </w:r>
    </w:p>
    <w:p w:rsidR="00BA7E52" w:rsidRPr="00386459" w:rsidRDefault="00A922D0" w:rsidP="00386459">
      <w:pPr>
        <w:pStyle w:val="NAZORGWYDnazwaorganuwydajcegoprojektowanyakt"/>
        <w:spacing w:line="360" w:lineRule="auto"/>
        <w:rPr>
          <w:sz w:val="24"/>
          <w:szCs w:val="24"/>
        </w:rPr>
      </w:pPr>
      <w:r w:rsidRPr="00386459">
        <w:rPr>
          <w:sz w:val="24"/>
          <w:szCs w:val="24"/>
        </w:rPr>
        <w:t>Minister Zdrowia</w:t>
      </w:r>
    </w:p>
    <w:sectPr w:rsidR="00BA7E52" w:rsidRPr="00386459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D8" w:rsidRDefault="00FD30D8" w:rsidP="00A86DFB">
      <w:pPr>
        <w:pStyle w:val="RCLNormalny"/>
      </w:pPr>
      <w:r>
        <w:separator/>
      </w:r>
    </w:p>
  </w:endnote>
  <w:endnote w:type="continuationSeparator" w:id="0">
    <w:p w:rsidR="00FD30D8" w:rsidRDefault="00FD30D8" w:rsidP="00A86DFB">
      <w:pPr>
        <w:pStyle w:val="RCLNormalny"/>
      </w:pPr>
      <w:r>
        <w:continuationSeparator/>
      </w:r>
    </w:p>
  </w:endnote>
  <w:endnote w:type="continuationNotice" w:id="1">
    <w:p w:rsidR="00FD30D8" w:rsidRDefault="00FD30D8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D8" w:rsidRDefault="00FD30D8" w:rsidP="00702C1B">
      <w:pPr>
        <w:pStyle w:val="RCLNormalny"/>
      </w:pPr>
      <w:r>
        <w:separator/>
      </w:r>
    </w:p>
  </w:footnote>
  <w:footnote w:type="continuationSeparator" w:id="0">
    <w:p w:rsidR="00FD30D8" w:rsidRDefault="00FD30D8" w:rsidP="00702C1B">
      <w:pPr>
        <w:pStyle w:val="RCLNormalny"/>
      </w:pPr>
      <w:r>
        <w:separator/>
      </w:r>
    </w:p>
  </w:footnote>
  <w:footnote w:type="continuationNotice" w:id="1">
    <w:p w:rsidR="00FD30D8" w:rsidRDefault="00FD30D8" w:rsidP="00702C1B">
      <w:pPr>
        <w:pStyle w:val="RCLNormalny"/>
      </w:pPr>
    </w:p>
  </w:footnote>
  <w:footnote w:id="2">
    <w:p w:rsidR="00A922D0" w:rsidRPr="00A922D0" w:rsidRDefault="00A922D0" w:rsidP="00A922D0">
      <w:pPr>
        <w:pStyle w:val="ODNONIKtreodnonika"/>
      </w:pPr>
      <w:r w:rsidRPr="00A922D0">
        <w:rPr>
          <w:rStyle w:val="IGindeksgrny"/>
        </w:rPr>
        <w:footnoteRef/>
      </w:r>
      <w:r w:rsidRPr="00A922D0">
        <w:rPr>
          <w:rStyle w:val="IGindeksgrny"/>
        </w:rPr>
        <w:t>)</w:t>
      </w:r>
      <w:r w:rsidRPr="00A922D0">
        <w:tab/>
        <w:t xml:space="preserve">Minister Zdrowia kieruje działem administracji rządowej – zdrowie, na podstawie § 1 ust. 2 rozporządzenia Prezesa Rady Ministrów z dnia </w:t>
      </w:r>
      <w:r w:rsidR="00C82300">
        <w:t>27 sierpnia 2020</w:t>
      </w:r>
      <w:r w:rsidRPr="00A922D0">
        <w:t xml:space="preserve"> r. w sprawie szczegółowego zakresu działania Ministra Zdrowia (Dz. U. </w:t>
      </w:r>
      <w:r w:rsidR="00C82300">
        <w:t xml:space="preserve">z 2021 r. </w:t>
      </w:r>
      <w:r w:rsidRPr="00A922D0">
        <w:t>poz. </w:t>
      </w:r>
      <w:r w:rsidR="00C82300">
        <w:t>932</w:t>
      </w:r>
      <w:r w:rsidRPr="00A922D0">
        <w:t>).</w:t>
      </w:r>
    </w:p>
  </w:footnote>
  <w:footnote w:id="3">
    <w:p w:rsidR="00A922D0" w:rsidRPr="00A922D0" w:rsidRDefault="00A922D0" w:rsidP="00A922D0">
      <w:pPr>
        <w:pStyle w:val="ODNONIKtreodnonika"/>
      </w:pPr>
      <w:r w:rsidRPr="00A922D0">
        <w:rPr>
          <w:rStyle w:val="IGindeksgrny"/>
        </w:rPr>
        <w:footnoteRef/>
      </w:r>
      <w:r w:rsidRPr="00A922D0">
        <w:rPr>
          <w:rStyle w:val="IGindeksgrny"/>
        </w:rPr>
        <w:t>)</w:t>
      </w:r>
      <w:r w:rsidRPr="00A922D0">
        <w:tab/>
        <w:t>Przez § 1 rozporządzenia Ministra Zdrowia z dnia 31 marca 2020 r. zmieniającego rozporządzenie w sprawie ogłoszenia na obszarze Rzeczypospolitej Polskiej stanu epidemii (Dz. U. poz. 565), które weszło w życie z dniem 31 marca 2020 r.; zgodnie z § 2 tego rozporządzenia: decyzje, polecenia, wytyczne i zalecenia wydane przed dniem 1 kwietnia 2020 r. w związku z ogłoszeniem stanu epidemii na podstawie rozporządzenia Ministra Zdrowia z dnia 20 marca 2020 r. w sprawie ogłoszenia na obszarze Rzeczypospolitej Polskiej stanu epidemii zachowują ważność i mogą być zmieniane na podstawie przepisów dotychczasowych.</w:t>
      </w:r>
    </w:p>
  </w:footnote>
  <w:footnote w:id="4">
    <w:p w:rsidR="002D4183" w:rsidRPr="002D4183" w:rsidRDefault="002D4183">
      <w:pPr>
        <w:pStyle w:val="Tekstprzypisudolnego"/>
      </w:pPr>
      <w:r>
        <w:rPr>
          <w:rStyle w:val="Odwoanieprzypisudolnego"/>
        </w:rPr>
        <w:footnoteRef/>
      </w:r>
      <w:r w:rsidRPr="002D4183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Rozdział dodany przez </w:t>
      </w:r>
      <w:r w:rsidRPr="00A922D0">
        <w:t xml:space="preserve">§ 1 rozporządzenia Ministra Zdrowia z dnia </w:t>
      </w:r>
      <w:r>
        <w:t xml:space="preserve">22 grudnia 2021 </w:t>
      </w:r>
      <w:r w:rsidRPr="00A922D0">
        <w:t> r. zmieniającego rozporządzenie w sprawie ogłoszenia na obszarze Rzeczypospolitej Polskiej stanu epidemii (Dz. U. poz. </w:t>
      </w:r>
      <w:r>
        <w:t>2398</w:t>
      </w:r>
      <w:r w:rsidRPr="00A922D0">
        <w:t xml:space="preserve">), które weszło w życie z dniem </w:t>
      </w:r>
      <w:r>
        <w:t>23 grudnia 2021</w:t>
      </w:r>
      <w:r w:rsidRPr="00A922D0">
        <w:t> r</w:t>
      </w:r>
      <w:r>
        <w:t xml:space="preserve">. </w:t>
      </w:r>
    </w:p>
  </w:footnote>
  <w:footnote w:id="5">
    <w:p w:rsidR="00A922D0" w:rsidRPr="00A922D0" w:rsidRDefault="00A922D0" w:rsidP="00A922D0">
      <w:pPr>
        <w:pStyle w:val="ODNONIKtreodnonika"/>
      </w:pPr>
      <w:r w:rsidRPr="00A922D0">
        <w:rPr>
          <w:rStyle w:val="IGindeksgrny"/>
        </w:rPr>
        <w:footnoteRef/>
      </w:r>
      <w:r w:rsidRPr="00A922D0">
        <w:rPr>
          <w:rStyle w:val="IGindeksgrny"/>
        </w:rPr>
        <w:t>)</w:t>
      </w:r>
      <w:r w:rsidRPr="00A922D0">
        <w:tab/>
        <w:t>Rozporządzenie zostało ogłoszone w dniu 20 marca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Pr="00E956B7" w:rsidRDefault="00FD30D8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BA7E52">
          <w:t xml:space="preserve">     </w:t>
        </w:r>
      </w:sdtContent>
    </w:sdt>
  </w:p>
  <w:p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2D4183">
      <w:rPr>
        <w:noProof/>
      </w:rPr>
      <w:t>2</w:t>
    </w:r>
    <w:r>
      <w:fldChar w:fldCharType="end"/>
    </w:r>
    <w:r w:rsidRPr="00E956B7">
      <w:t xml:space="preserve"> –</w:t>
    </w:r>
    <w:r w:rsidRPr="00E956B7">
      <w:tab/>
    </w:r>
  </w:p>
  <w:p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7F1D71-568D-48AC-BD9D-5F67790C5165}"/>
  </w:docVars>
  <w:rsids>
    <w:rsidRoot w:val="00A922D0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792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45E2"/>
    <w:rsid w:val="00094CC6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EC9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4183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14F0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45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47E98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1440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3D8D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354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2FC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0CCD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2D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A7E52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5E59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00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1E55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0D8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C4C6C6-0E8A-4DAB-9409-5724070C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C15E59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922D0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922D0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A922D0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A922D0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A922D0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A922D0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922D0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922D0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922D0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922D0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A922D0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A922D0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A922D0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922D0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A922D0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922D0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A922D0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922D0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922D0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A922D0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922D0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A922D0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922D0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A922D0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922D0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A922D0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A922D0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A922D0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A922D0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A922D0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A922D0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A922D0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A922D0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A922D0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A922D0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A922D0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A922D0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A922D0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A922D0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A922D0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A922D0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A922D0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A922D0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A922D0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A922D0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A922D0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A922D0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A922D0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A922D0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A922D0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922D0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A922D0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A922D0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922D0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A922D0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A922D0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922D0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A922D0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A922D0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A922D0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A922D0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A922D0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A922D0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922D0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A922D0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922D0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A922D0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922D0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922D0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922D0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922D0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A922D0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922D0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A922D0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922D0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A922D0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922D0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A922D0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A922D0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A922D0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922D0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A922D0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922D0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922D0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A922D0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A922D0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A922D0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A922D0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A922D0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A922D0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A922D0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A922D0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922D0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922D0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A922D0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A922D0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A922D0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922D0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A922D0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A922D0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A922D0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A922D0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922D0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922D0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922D0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922D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922D0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922D0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922D0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A922D0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A922D0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A922D0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922D0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A922D0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A922D0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A922D0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A922D0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922D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922D0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922D0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922D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922D0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A922D0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A922D0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A922D0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A922D0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922D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922D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A922D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A922D0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922D0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A922D0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A922D0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A922D0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A922D0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A922D0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A922D0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922D0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922D0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A922D0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A922D0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922D0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922D0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A922D0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922D0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922D0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A922D0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A922D0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A922D0"/>
  </w:style>
  <w:style w:type="paragraph" w:customStyle="1" w:styleId="TEKSTZacznikido">
    <w:name w:val="TEKST&quot;Załącznik(i) do ...&quot;"/>
    <w:basedOn w:val="RCLNormalny"/>
    <w:uiPriority w:val="28"/>
    <w:qFormat/>
    <w:rsid w:val="00A922D0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922D0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922D0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A922D0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A922D0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922D0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922D0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922D0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A922D0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922D0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922D0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922D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922D0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922D0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922D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922D0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922D0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922D0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922D0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922D0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A922D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922D0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922D0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922D0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922D0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922D0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922D0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A922D0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A922D0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A922D0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A922D0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A922D0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A922D0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A922D0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922D0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922D0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A922D0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922D0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922D0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922D0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A922D0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922D0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A922D0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922D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922D0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A922D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922D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922D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922D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922D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922D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922D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922D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922D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922D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922D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922D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922D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922D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922D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A922D0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A922D0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A922D0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A922D0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A922D0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A922D0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922D0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922D0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A922D0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A922D0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A922D0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922D0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A922D0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A922D0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A922D0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922D0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A922D0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922D0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922D0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A922D0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A922D0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A922D0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922D0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A922D0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A922D0"/>
    <w:pPr>
      <w:ind w:left="1900"/>
      <w:outlineLvl w:val="7"/>
    </w:pPr>
  </w:style>
  <w:style w:type="paragraph" w:customStyle="1" w:styleId="RCLSygnatura">
    <w:name w:val="RCL_Sygnatura"/>
    <w:basedOn w:val="RCLSpecjalny"/>
    <w:rsid w:val="00A922D0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A922D0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A922D0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A922D0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A922D0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A922D0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A922D0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A922D0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A922D0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A922D0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A922D0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A922D0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A922D0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A922D0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A922D0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A922D0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A922D0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A922D0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A922D0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A922D0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A922D0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A922D0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A922D0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A922D0"/>
    <w:pPr>
      <w:spacing w:before="60"/>
    </w:pPr>
  </w:style>
  <w:style w:type="paragraph" w:customStyle="1" w:styleId="RCLNagwekodstp1">
    <w:name w:val="RCL_Nagłówek_odstęp_1"/>
    <w:basedOn w:val="RCLSpecjalny"/>
    <w:rsid w:val="00A922D0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A922D0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A922D0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A922D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A922D0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A922D0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A922D0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A922D0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A922D0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A922D0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A922D0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A922D0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A922D0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A922D0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A922D0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A922D0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A922D0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A922D0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A922D0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A922D0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A922D0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A922D0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A922D0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A922D0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A922D0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A922D0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A922D0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A922D0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A922D0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A922D0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A922D0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A922D0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A922D0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A922D0"/>
  </w:style>
  <w:style w:type="table" w:customStyle="1" w:styleId="ZTabelaRCL">
    <w:name w:val="Z/Tabela RCL"/>
    <w:basedOn w:val="TabelaRCL"/>
    <w:uiPriority w:val="99"/>
    <w:rsid w:val="00A922D0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A922D0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A922D0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A922D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A922D0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A922D0"/>
  </w:style>
  <w:style w:type="paragraph" w:customStyle="1" w:styleId="SPECspecjalnywygld">
    <w:name w:val="SPEC – specjalny wygląd"/>
    <w:basedOn w:val="RCLNormalny"/>
    <w:qFormat/>
    <w:rsid w:val="00A922D0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A922D0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A922D0"/>
  </w:style>
  <w:style w:type="character" w:customStyle="1" w:styleId="ROZSTRZELONY">
    <w:name w:val="_ROZSTRZELONY_"/>
    <w:basedOn w:val="RCLNormalnyZnak"/>
    <w:uiPriority w:val="4"/>
    <w:qFormat/>
    <w:rsid w:val="00A922D0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A922D0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A922D0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A922D0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A922D0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A922D0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A922D0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A922D0"/>
  </w:style>
  <w:style w:type="character" w:customStyle="1" w:styleId="PRZEKRprzekrelenie">
    <w:name w:val="_PRZEKR_ – przekreślenie"/>
    <w:basedOn w:val="Domylnaczcionkaakapitu"/>
    <w:uiPriority w:val="3"/>
    <w:rsid w:val="00A922D0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A922D0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A922D0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A922D0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CD1A0BF-687E-412A-A078-FD530AC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Zdrowia z dnia 20 marca 2020 r. w sprawie ogłoszenia na obszarze Rzeczypospolitej Polskiej stanu epidemii</vt:lpstr>
      <vt:lpstr>p r o j e k t</vt:lpstr>
    </vt:vector>
  </TitlesOfParts>
  <Company>Rządowe Centrum Legislacji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20 marca 2020 r. w sprawie ogłoszenia na obszarze Rzeczypospolitej Polskiej stanu epidemii</dc:title>
  <dc:creator>RCL</dc:creator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2021-12-24T09:19:00Z</dcterms:created>
  <dcterms:modified xsi:type="dcterms:W3CDTF">2021-12-24T09:19:00Z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